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heme="majorHAnsi" w:eastAsiaTheme="majorEastAsia" w:hAnsiTheme="majorHAnsi" w:cstheme="majorBidi"/>
          <w:caps/>
        </w:rPr>
        <w:id w:val="728269242"/>
        <w:docPartObj>
          <w:docPartGallery w:val="Cover Pages"/>
          <w:docPartUnique/>
        </w:docPartObj>
      </w:sdtPr>
      <w:sdtEndPr>
        <w:rPr>
          <w:rFonts w:asciiTheme="minorHAnsi" w:eastAsiaTheme="minorEastAsia" w:hAnsiTheme="minorHAnsi" w:cstheme="minorBidi"/>
          <w:caps w:val="0"/>
        </w:rPr>
      </w:sdtEndPr>
      <w:sdtContent>
        <w:tbl>
          <w:tblPr>
            <w:tblW w:w="5000" w:type="pct"/>
            <w:jc w:val="center"/>
            <w:tblLook w:val="04A0" w:firstRow="1" w:lastRow="0" w:firstColumn="1" w:lastColumn="0" w:noHBand="0" w:noVBand="1"/>
          </w:tblPr>
          <w:tblGrid>
            <w:gridCol w:w="9576"/>
          </w:tblGrid>
          <w:tr w:rsidR="0073221E" w:rsidTr="007B0301">
            <w:trPr>
              <w:trHeight w:val="1080"/>
              <w:jc w:val="center"/>
            </w:trPr>
            <w:sdt>
              <w:sdtPr>
                <w:rPr>
                  <w:rFonts w:asciiTheme="majorHAnsi" w:eastAsiaTheme="majorEastAsia" w:hAnsiTheme="majorHAnsi" w:cstheme="majorBidi"/>
                  <w:caps/>
                </w:rPr>
                <w:alias w:val="Company"/>
                <w:id w:val="15524243"/>
                <w:dataBinding w:prefixMappings="xmlns:ns0='http://schemas.openxmlformats.org/officeDocument/2006/extended-properties'" w:xpath="/ns0:Properties[1]/ns0:Company[1]" w:storeItemID="{6668398D-A668-4E3E-A5EB-62B293D839F1}"/>
                <w:text/>
              </w:sdtPr>
              <w:sdtContent>
                <w:tc>
                  <w:tcPr>
                    <w:tcW w:w="5000" w:type="pct"/>
                  </w:tcPr>
                  <w:p w:rsidR="0073221E" w:rsidRDefault="0073221E" w:rsidP="0073221E">
                    <w:pPr>
                      <w:pStyle w:val="NoSpacing"/>
                      <w:jc w:val="center"/>
                      <w:rPr>
                        <w:rFonts w:asciiTheme="majorHAnsi" w:eastAsiaTheme="majorEastAsia" w:hAnsiTheme="majorHAnsi" w:cstheme="majorBidi"/>
                        <w:caps/>
                      </w:rPr>
                    </w:pPr>
                    <w:r>
                      <w:rPr>
                        <w:rFonts w:asciiTheme="majorHAnsi" w:eastAsiaTheme="majorEastAsia" w:hAnsiTheme="majorHAnsi" w:cstheme="majorBidi"/>
                        <w:caps/>
                      </w:rPr>
                      <w:t>California phenology tcn</w:t>
                    </w:r>
                  </w:p>
                </w:tc>
              </w:sdtContent>
            </w:sdt>
          </w:tr>
          <w:tr w:rsidR="007B0301">
            <w:trPr>
              <w:trHeight w:val="2880"/>
              <w:jc w:val="center"/>
            </w:trPr>
            <w:tc>
              <w:tcPr>
                <w:tcW w:w="5000" w:type="pct"/>
              </w:tcPr>
              <w:p w:rsidR="007B0301" w:rsidRDefault="00205D0E" w:rsidP="0073221E">
                <w:pPr>
                  <w:pStyle w:val="NoSpacing"/>
                  <w:jc w:val="center"/>
                  <w:rPr>
                    <w:rFonts w:asciiTheme="majorHAnsi" w:eastAsiaTheme="majorEastAsia" w:hAnsiTheme="majorHAnsi" w:cstheme="majorBidi"/>
                    <w:caps/>
                  </w:rPr>
                </w:pPr>
                <w:r>
                  <w:rPr>
                    <w:rFonts w:asciiTheme="majorHAnsi" w:eastAsiaTheme="majorEastAsia" w:hAnsiTheme="majorHAnsi" w:cstheme="majorBidi"/>
                    <w:cap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1.45pt;height:182.5pt">
                      <v:imagedata r:id="rId10" o:title="LogoAttempt" croptop="4018f" cropbottom="16428f" cropleft="13081f" cropright="27994f"/>
                    </v:shape>
                  </w:pict>
                </w:r>
              </w:p>
            </w:tc>
          </w:tr>
          <w:tr w:rsidR="0073221E">
            <w:trPr>
              <w:trHeight w:val="1440"/>
              <w:jc w:val="center"/>
            </w:trPr>
            <w:sdt>
              <w:sdtPr>
                <w:rPr>
                  <w:rFonts w:asciiTheme="majorHAnsi" w:eastAsiaTheme="majorEastAsia" w:hAnsiTheme="majorHAnsi" w:cstheme="majorBidi"/>
                  <w:sz w:val="80"/>
                  <w:szCs w:val="80"/>
                </w:rPr>
                <w:alias w:val="Title"/>
                <w:id w:val="15524250"/>
                <w:dataBinding w:prefixMappings="xmlns:ns0='http://schemas.openxmlformats.org/package/2006/metadata/core-properties' xmlns:ns1='http://purl.org/dc/elements/1.1/'" w:xpath="/ns0:coreProperties[1]/ns1:title[1]" w:storeItemID="{6C3C8BC8-F283-45AE-878A-BAB7291924A1}"/>
                <w:text/>
              </w:sdtPr>
              <w:sdtContent>
                <w:tc>
                  <w:tcPr>
                    <w:tcW w:w="5000" w:type="pct"/>
                    <w:tcBorders>
                      <w:bottom w:val="single" w:sz="4" w:space="0" w:color="4F81BD" w:themeColor="accent1"/>
                    </w:tcBorders>
                    <w:vAlign w:val="center"/>
                  </w:tcPr>
                  <w:p w:rsidR="0073221E" w:rsidRDefault="0073221E" w:rsidP="0073221E">
                    <w:pPr>
                      <w:pStyle w:val="NoSpacing"/>
                      <w:jc w:val="center"/>
                      <w:rPr>
                        <w:rFonts w:asciiTheme="majorHAnsi" w:eastAsiaTheme="majorEastAsia" w:hAnsiTheme="majorHAnsi" w:cstheme="majorBidi"/>
                        <w:sz w:val="80"/>
                        <w:szCs w:val="80"/>
                      </w:rPr>
                    </w:pPr>
                    <w:r>
                      <w:rPr>
                        <w:rFonts w:asciiTheme="majorHAnsi" w:eastAsiaTheme="majorEastAsia" w:hAnsiTheme="majorHAnsi" w:cstheme="majorBidi"/>
                        <w:sz w:val="80"/>
                        <w:szCs w:val="80"/>
                      </w:rPr>
                      <w:t>Digitization Manual</w:t>
                    </w:r>
                  </w:p>
                </w:tc>
              </w:sdtContent>
            </w:sdt>
          </w:tr>
          <w:tr w:rsidR="0073221E">
            <w:trPr>
              <w:trHeight w:val="720"/>
              <w:jc w:val="center"/>
            </w:trPr>
            <w:sdt>
              <w:sdtPr>
                <w:rPr>
                  <w:rFonts w:asciiTheme="majorHAnsi" w:eastAsiaTheme="majorEastAsia" w:hAnsiTheme="majorHAnsi" w:cstheme="majorBidi"/>
                  <w:sz w:val="28"/>
                  <w:szCs w:val="44"/>
                </w:rPr>
                <w:alias w:val="Subtitle"/>
                <w:id w:val="15524255"/>
                <w:dataBinding w:prefixMappings="xmlns:ns0='http://schemas.openxmlformats.org/package/2006/metadata/core-properties' xmlns:ns1='http://purl.org/dc/elements/1.1/'" w:xpath="/ns0:coreProperties[1]/ns1:subject[1]" w:storeItemID="{6C3C8BC8-F283-45AE-878A-BAB7291924A1}"/>
                <w:text/>
              </w:sdtPr>
              <w:sdtContent>
                <w:tc>
                  <w:tcPr>
                    <w:tcW w:w="5000" w:type="pct"/>
                    <w:tcBorders>
                      <w:top w:val="single" w:sz="4" w:space="0" w:color="4F81BD" w:themeColor="accent1"/>
                    </w:tcBorders>
                    <w:vAlign w:val="center"/>
                  </w:tcPr>
                  <w:p w:rsidR="0073221E" w:rsidRDefault="0073221E" w:rsidP="0073221E">
                    <w:pPr>
                      <w:pStyle w:val="NoSpacing"/>
                      <w:jc w:val="center"/>
                      <w:rPr>
                        <w:rFonts w:asciiTheme="majorHAnsi" w:eastAsiaTheme="majorEastAsia" w:hAnsiTheme="majorHAnsi" w:cstheme="majorBidi"/>
                        <w:sz w:val="44"/>
                        <w:szCs w:val="44"/>
                      </w:rPr>
                    </w:pPr>
                    <w:r w:rsidRPr="0073221E">
                      <w:rPr>
                        <w:rFonts w:asciiTheme="majorHAnsi" w:eastAsiaTheme="majorEastAsia" w:hAnsiTheme="majorHAnsi" w:cstheme="majorBidi"/>
                        <w:sz w:val="28"/>
                        <w:szCs w:val="44"/>
                      </w:rPr>
                      <w:t>for the California Phenology Thematic Collections Network (CAP TCN)</w:t>
                    </w:r>
                  </w:p>
                </w:tc>
              </w:sdtContent>
            </w:sdt>
          </w:tr>
          <w:tr w:rsidR="0073221E">
            <w:trPr>
              <w:trHeight w:val="360"/>
              <w:jc w:val="center"/>
            </w:trPr>
            <w:tc>
              <w:tcPr>
                <w:tcW w:w="5000" w:type="pct"/>
                <w:vAlign w:val="center"/>
              </w:tcPr>
              <w:p w:rsidR="0073221E" w:rsidRDefault="0073221E">
                <w:pPr>
                  <w:pStyle w:val="NoSpacing"/>
                  <w:jc w:val="center"/>
                </w:pPr>
              </w:p>
            </w:tc>
          </w:tr>
          <w:tr w:rsidR="0073221E">
            <w:trPr>
              <w:trHeight w:val="360"/>
              <w:jc w:val="center"/>
            </w:trPr>
            <w:sdt>
              <w:sdtPr>
                <w:rPr>
                  <w:b/>
                  <w:bCs/>
                </w:rPr>
                <w:alias w:val="Author"/>
                <w:id w:val="15524260"/>
                <w:dataBinding w:prefixMappings="xmlns:ns0='http://schemas.openxmlformats.org/package/2006/metadata/core-properties' xmlns:ns1='http://purl.org/dc/elements/1.1/'" w:xpath="/ns0:coreProperties[1]/ns1:creator[1]" w:storeItemID="{6C3C8BC8-F283-45AE-878A-BAB7291924A1}"/>
                <w:text/>
              </w:sdtPr>
              <w:sdtContent>
                <w:tc>
                  <w:tcPr>
                    <w:tcW w:w="5000" w:type="pct"/>
                    <w:vAlign w:val="center"/>
                  </w:tcPr>
                  <w:p w:rsidR="0073221E" w:rsidRDefault="002B5761" w:rsidP="002B5761">
                    <w:pPr>
                      <w:pStyle w:val="NoSpacing"/>
                      <w:jc w:val="center"/>
                      <w:rPr>
                        <w:b/>
                        <w:bCs/>
                      </w:rPr>
                    </w:pPr>
                    <w:r>
                      <w:rPr>
                        <w:b/>
                        <w:bCs/>
                      </w:rPr>
                      <w:t>last updated by Katie Pearson</w:t>
                    </w:r>
                  </w:p>
                </w:tc>
              </w:sdtContent>
            </w:sdt>
          </w:tr>
          <w:tr w:rsidR="0073221E">
            <w:trPr>
              <w:trHeight w:val="360"/>
              <w:jc w:val="center"/>
            </w:trPr>
            <w:tc>
              <w:tcPr>
                <w:tcW w:w="5000" w:type="pct"/>
                <w:vAlign w:val="center"/>
              </w:tcPr>
              <w:p w:rsidR="0073221E" w:rsidRDefault="00C46D40" w:rsidP="007C37FA">
                <w:pPr>
                  <w:pStyle w:val="NoSpacing"/>
                  <w:jc w:val="center"/>
                  <w:rPr>
                    <w:b/>
                    <w:bCs/>
                  </w:rPr>
                </w:pPr>
                <w:r>
                  <w:rPr>
                    <w:b/>
                    <w:bCs/>
                  </w:rPr>
                  <w:t>6/19</w:t>
                </w:r>
                <w:r w:rsidR="00CB1EDE">
                  <w:rPr>
                    <w:b/>
                    <w:bCs/>
                  </w:rPr>
                  <w:t>/2019</w:t>
                </w:r>
              </w:p>
            </w:tc>
          </w:tr>
        </w:tbl>
        <w:p w:rsidR="0073221E" w:rsidRDefault="0073221E"/>
        <w:p w:rsidR="0073221E" w:rsidRDefault="0073221E"/>
        <w:p w:rsidR="0073221E" w:rsidRDefault="0073221E"/>
        <w:p w:rsidR="0073221E" w:rsidRDefault="0073221E">
          <w:r>
            <w:br w:type="page"/>
          </w:r>
        </w:p>
      </w:sdtContent>
    </w:sdt>
    <w:sdt>
      <w:sdtPr>
        <w:rPr>
          <w:rFonts w:asciiTheme="minorHAnsi" w:eastAsiaTheme="minorHAnsi" w:hAnsiTheme="minorHAnsi" w:cstheme="minorBidi"/>
          <w:b w:val="0"/>
          <w:bCs w:val="0"/>
          <w:color w:val="auto"/>
          <w:sz w:val="22"/>
          <w:szCs w:val="22"/>
          <w:lang w:bidi="ar-SA"/>
        </w:rPr>
        <w:id w:val="-1073271352"/>
        <w:docPartObj>
          <w:docPartGallery w:val="Table of Contents"/>
          <w:docPartUnique/>
        </w:docPartObj>
      </w:sdtPr>
      <w:sdtEndPr>
        <w:rPr>
          <w:rFonts w:eastAsiaTheme="minorEastAsia"/>
          <w:noProof/>
        </w:rPr>
      </w:sdtEndPr>
      <w:sdtContent>
        <w:p w:rsidR="0073221E" w:rsidRDefault="0073221E">
          <w:pPr>
            <w:pStyle w:val="TOCHeading"/>
          </w:pPr>
          <w:r>
            <w:t>Contents</w:t>
          </w:r>
        </w:p>
        <w:p w:rsidR="002819FC" w:rsidRDefault="00D14DE7" w:rsidP="002819FC">
          <w:pPr>
            <w:pStyle w:val="TOC1"/>
          </w:pPr>
          <w:r>
            <w:fldChar w:fldCharType="begin"/>
          </w:r>
          <w:r>
            <w:instrText xml:space="preserve"> TOC \o "1-3" \h \z \u </w:instrText>
          </w:r>
          <w:r>
            <w:fldChar w:fldCharType="separate"/>
          </w:r>
          <w:hyperlink w:anchor="_Toc14933473" w:history="1">
            <w:r w:rsidR="002819FC" w:rsidRPr="009C667D">
              <w:rPr>
                <w:rStyle w:val="Hyperlink"/>
              </w:rPr>
              <w:t>1. Project Goals</w:t>
            </w:r>
            <w:r w:rsidR="002819FC">
              <w:rPr>
                <w:webHidden/>
              </w:rPr>
              <w:tab/>
            </w:r>
            <w:r w:rsidR="002819FC">
              <w:rPr>
                <w:webHidden/>
              </w:rPr>
              <w:fldChar w:fldCharType="begin"/>
            </w:r>
            <w:r w:rsidR="002819FC">
              <w:rPr>
                <w:webHidden/>
              </w:rPr>
              <w:instrText xml:space="preserve"> PAGEREF _Toc14933473 \h </w:instrText>
            </w:r>
            <w:r w:rsidR="002819FC">
              <w:rPr>
                <w:webHidden/>
              </w:rPr>
            </w:r>
            <w:r w:rsidR="002819FC">
              <w:rPr>
                <w:webHidden/>
              </w:rPr>
              <w:fldChar w:fldCharType="separate"/>
            </w:r>
            <w:r w:rsidR="002819FC">
              <w:rPr>
                <w:webHidden/>
              </w:rPr>
              <w:t>3</w:t>
            </w:r>
            <w:r w:rsidR="002819FC">
              <w:rPr>
                <w:webHidden/>
              </w:rPr>
              <w:fldChar w:fldCharType="end"/>
            </w:r>
          </w:hyperlink>
        </w:p>
        <w:p w:rsidR="002819FC" w:rsidRDefault="002819FC" w:rsidP="002819FC">
          <w:pPr>
            <w:pStyle w:val="TOC1"/>
          </w:pPr>
          <w:hyperlink w:anchor="_Toc14933474" w:history="1">
            <w:r w:rsidRPr="009C667D">
              <w:rPr>
                <w:rStyle w:val="Hyperlink"/>
              </w:rPr>
              <w:t>2. Workflow</w:t>
            </w:r>
            <w:r>
              <w:rPr>
                <w:webHidden/>
              </w:rPr>
              <w:tab/>
            </w:r>
            <w:r>
              <w:rPr>
                <w:webHidden/>
              </w:rPr>
              <w:fldChar w:fldCharType="begin"/>
            </w:r>
            <w:r>
              <w:rPr>
                <w:webHidden/>
              </w:rPr>
              <w:instrText xml:space="preserve"> PAGEREF _Toc14933474 \h </w:instrText>
            </w:r>
            <w:r>
              <w:rPr>
                <w:webHidden/>
              </w:rPr>
            </w:r>
            <w:r>
              <w:rPr>
                <w:webHidden/>
              </w:rPr>
              <w:fldChar w:fldCharType="separate"/>
            </w:r>
            <w:r>
              <w:rPr>
                <w:webHidden/>
              </w:rPr>
              <w:t>5</w:t>
            </w:r>
            <w:r>
              <w:rPr>
                <w:webHidden/>
              </w:rPr>
              <w:fldChar w:fldCharType="end"/>
            </w:r>
          </w:hyperlink>
        </w:p>
        <w:p w:rsidR="002819FC" w:rsidRDefault="002819FC" w:rsidP="002819FC">
          <w:pPr>
            <w:pStyle w:val="TOC1"/>
          </w:pPr>
          <w:hyperlink w:anchor="_Toc14933475" w:history="1">
            <w:r w:rsidRPr="009C667D">
              <w:rPr>
                <w:rStyle w:val="Hyperlink"/>
              </w:rPr>
              <w:t>3. Tracking Workflow Progress</w:t>
            </w:r>
            <w:r>
              <w:rPr>
                <w:webHidden/>
              </w:rPr>
              <w:tab/>
            </w:r>
            <w:r>
              <w:rPr>
                <w:webHidden/>
              </w:rPr>
              <w:fldChar w:fldCharType="begin"/>
            </w:r>
            <w:r>
              <w:rPr>
                <w:webHidden/>
              </w:rPr>
              <w:instrText xml:space="preserve"> PAGEREF _Toc14933475 \h </w:instrText>
            </w:r>
            <w:r>
              <w:rPr>
                <w:webHidden/>
              </w:rPr>
            </w:r>
            <w:r>
              <w:rPr>
                <w:webHidden/>
              </w:rPr>
              <w:fldChar w:fldCharType="separate"/>
            </w:r>
            <w:r>
              <w:rPr>
                <w:webHidden/>
              </w:rPr>
              <w:t>6</w:t>
            </w:r>
            <w:r>
              <w:rPr>
                <w:webHidden/>
              </w:rPr>
              <w:fldChar w:fldCharType="end"/>
            </w:r>
          </w:hyperlink>
        </w:p>
        <w:p w:rsidR="002819FC" w:rsidRDefault="002819FC">
          <w:pPr>
            <w:pStyle w:val="TOC2"/>
            <w:rPr>
              <w:rFonts w:asciiTheme="minorHAnsi" w:eastAsiaTheme="minorEastAsia" w:hAnsiTheme="minorHAnsi" w:cstheme="minorBidi"/>
              <w:bCs w:val="0"/>
            </w:rPr>
          </w:pPr>
          <w:hyperlink w:anchor="_Toc14933476" w:history="1">
            <w:r w:rsidRPr="009C667D">
              <w:rPr>
                <w:rStyle w:val="Hyperlink"/>
              </w:rPr>
              <w:t>3.1 Cabinet Logs</w:t>
            </w:r>
            <w:r>
              <w:rPr>
                <w:webHidden/>
              </w:rPr>
              <w:tab/>
            </w:r>
            <w:r>
              <w:rPr>
                <w:webHidden/>
              </w:rPr>
              <w:fldChar w:fldCharType="begin"/>
            </w:r>
            <w:r>
              <w:rPr>
                <w:webHidden/>
              </w:rPr>
              <w:instrText xml:space="preserve"> PAGEREF _Toc14933476 \h </w:instrText>
            </w:r>
            <w:r>
              <w:rPr>
                <w:webHidden/>
              </w:rPr>
            </w:r>
            <w:r>
              <w:rPr>
                <w:webHidden/>
              </w:rPr>
              <w:fldChar w:fldCharType="separate"/>
            </w:r>
            <w:r>
              <w:rPr>
                <w:webHidden/>
              </w:rPr>
              <w:t>6</w:t>
            </w:r>
            <w:r>
              <w:rPr>
                <w:webHidden/>
              </w:rPr>
              <w:fldChar w:fldCharType="end"/>
            </w:r>
          </w:hyperlink>
        </w:p>
        <w:p w:rsidR="002819FC" w:rsidRDefault="002819FC">
          <w:pPr>
            <w:pStyle w:val="TOC3"/>
            <w:tabs>
              <w:tab w:val="right" w:leader="dot" w:pos="9350"/>
            </w:tabs>
            <w:rPr>
              <w:noProof/>
            </w:rPr>
          </w:pPr>
          <w:hyperlink w:anchor="_Toc14933477" w:history="1">
            <w:r w:rsidRPr="009C667D">
              <w:rPr>
                <w:rStyle w:val="Hyperlink"/>
                <w:noProof/>
              </w:rPr>
              <w:t>3.1.1 Cabinet Log (barcoding and imaging as separate steps)</w:t>
            </w:r>
            <w:r>
              <w:rPr>
                <w:noProof/>
                <w:webHidden/>
              </w:rPr>
              <w:tab/>
            </w:r>
            <w:r>
              <w:rPr>
                <w:noProof/>
                <w:webHidden/>
              </w:rPr>
              <w:fldChar w:fldCharType="begin"/>
            </w:r>
            <w:r>
              <w:rPr>
                <w:noProof/>
                <w:webHidden/>
              </w:rPr>
              <w:instrText xml:space="preserve"> PAGEREF _Toc14933477 \h </w:instrText>
            </w:r>
            <w:r>
              <w:rPr>
                <w:noProof/>
                <w:webHidden/>
              </w:rPr>
            </w:r>
            <w:r>
              <w:rPr>
                <w:noProof/>
                <w:webHidden/>
              </w:rPr>
              <w:fldChar w:fldCharType="separate"/>
            </w:r>
            <w:r>
              <w:rPr>
                <w:noProof/>
                <w:webHidden/>
              </w:rPr>
              <w:t>7</w:t>
            </w:r>
            <w:r>
              <w:rPr>
                <w:noProof/>
                <w:webHidden/>
              </w:rPr>
              <w:fldChar w:fldCharType="end"/>
            </w:r>
          </w:hyperlink>
        </w:p>
        <w:p w:rsidR="002819FC" w:rsidRDefault="002819FC">
          <w:pPr>
            <w:pStyle w:val="TOC3"/>
            <w:tabs>
              <w:tab w:val="right" w:leader="dot" w:pos="9350"/>
            </w:tabs>
            <w:rPr>
              <w:noProof/>
            </w:rPr>
          </w:pPr>
          <w:hyperlink w:anchor="_Toc14933478" w:history="1">
            <w:r w:rsidRPr="009C667D">
              <w:rPr>
                <w:rStyle w:val="Hyperlink"/>
                <w:rFonts w:eastAsia="MS Gothic"/>
                <w:noProof/>
              </w:rPr>
              <w:t>3.1.2 Cabinet Log (</w:t>
            </w:r>
            <w:r w:rsidRPr="009C667D">
              <w:rPr>
                <w:rStyle w:val="Hyperlink"/>
                <w:noProof/>
              </w:rPr>
              <w:t>barcoding and imaging as separate steps</w:t>
            </w:r>
            <w:r w:rsidRPr="009C667D">
              <w:rPr>
                <w:rStyle w:val="Hyperlink"/>
                <w:rFonts w:eastAsia="MS Gothic"/>
                <w:noProof/>
              </w:rPr>
              <w:t>, half-cabinet version)</w:t>
            </w:r>
            <w:r>
              <w:rPr>
                <w:noProof/>
                <w:webHidden/>
              </w:rPr>
              <w:tab/>
            </w:r>
            <w:r>
              <w:rPr>
                <w:noProof/>
                <w:webHidden/>
              </w:rPr>
              <w:fldChar w:fldCharType="begin"/>
            </w:r>
            <w:r>
              <w:rPr>
                <w:noProof/>
                <w:webHidden/>
              </w:rPr>
              <w:instrText xml:space="preserve"> PAGEREF _Toc14933478 \h </w:instrText>
            </w:r>
            <w:r>
              <w:rPr>
                <w:noProof/>
                <w:webHidden/>
              </w:rPr>
            </w:r>
            <w:r>
              <w:rPr>
                <w:noProof/>
                <w:webHidden/>
              </w:rPr>
              <w:fldChar w:fldCharType="separate"/>
            </w:r>
            <w:r>
              <w:rPr>
                <w:noProof/>
                <w:webHidden/>
              </w:rPr>
              <w:t>8</w:t>
            </w:r>
            <w:r>
              <w:rPr>
                <w:noProof/>
                <w:webHidden/>
              </w:rPr>
              <w:fldChar w:fldCharType="end"/>
            </w:r>
          </w:hyperlink>
        </w:p>
        <w:p w:rsidR="002819FC" w:rsidRDefault="002819FC">
          <w:pPr>
            <w:pStyle w:val="TOC3"/>
            <w:tabs>
              <w:tab w:val="right" w:leader="dot" w:pos="9350"/>
            </w:tabs>
            <w:rPr>
              <w:noProof/>
            </w:rPr>
          </w:pPr>
          <w:hyperlink w:anchor="_Toc14933479" w:history="1">
            <w:r w:rsidRPr="009C667D">
              <w:rPr>
                <w:rStyle w:val="Hyperlink"/>
                <w:noProof/>
              </w:rPr>
              <w:t>3.1.3 Cabinet Log (barcoding and imaging in same step, half-cabinet version)</w:t>
            </w:r>
            <w:r>
              <w:rPr>
                <w:noProof/>
                <w:webHidden/>
              </w:rPr>
              <w:tab/>
            </w:r>
            <w:r>
              <w:rPr>
                <w:noProof/>
                <w:webHidden/>
              </w:rPr>
              <w:fldChar w:fldCharType="begin"/>
            </w:r>
            <w:r>
              <w:rPr>
                <w:noProof/>
                <w:webHidden/>
              </w:rPr>
              <w:instrText xml:space="preserve"> PAGEREF _Toc14933479 \h </w:instrText>
            </w:r>
            <w:r>
              <w:rPr>
                <w:noProof/>
                <w:webHidden/>
              </w:rPr>
            </w:r>
            <w:r>
              <w:rPr>
                <w:noProof/>
                <w:webHidden/>
              </w:rPr>
              <w:fldChar w:fldCharType="separate"/>
            </w:r>
            <w:r>
              <w:rPr>
                <w:noProof/>
                <w:webHidden/>
              </w:rPr>
              <w:t>8</w:t>
            </w:r>
            <w:r>
              <w:rPr>
                <w:noProof/>
                <w:webHidden/>
              </w:rPr>
              <w:fldChar w:fldCharType="end"/>
            </w:r>
          </w:hyperlink>
        </w:p>
        <w:p w:rsidR="002819FC" w:rsidRDefault="002819FC">
          <w:pPr>
            <w:pStyle w:val="TOC2"/>
            <w:rPr>
              <w:rFonts w:asciiTheme="minorHAnsi" w:eastAsiaTheme="minorEastAsia" w:hAnsiTheme="minorHAnsi" w:cstheme="minorBidi"/>
              <w:bCs w:val="0"/>
            </w:rPr>
          </w:pPr>
          <w:hyperlink w:anchor="_Toc14933480" w:history="1">
            <w:r w:rsidRPr="009C667D">
              <w:rPr>
                <w:rStyle w:val="Hyperlink"/>
              </w:rPr>
              <w:t>3.2 Imaging Log</w:t>
            </w:r>
            <w:r>
              <w:rPr>
                <w:webHidden/>
              </w:rPr>
              <w:tab/>
            </w:r>
            <w:r>
              <w:rPr>
                <w:webHidden/>
              </w:rPr>
              <w:fldChar w:fldCharType="begin"/>
            </w:r>
            <w:r>
              <w:rPr>
                <w:webHidden/>
              </w:rPr>
              <w:instrText xml:space="preserve"> PAGEREF _Toc14933480 \h </w:instrText>
            </w:r>
            <w:r>
              <w:rPr>
                <w:webHidden/>
              </w:rPr>
            </w:r>
            <w:r>
              <w:rPr>
                <w:webHidden/>
              </w:rPr>
              <w:fldChar w:fldCharType="separate"/>
            </w:r>
            <w:r>
              <w:rPr>
                <w:webHidden/>
              </w:rPr>
              <w:t>9</w:t>
            </w:r>
            <w:r>
              <w:rPr>
                <w:webHidden/>
              </w:rPr>
              <w:fldChar w:fldCharType="end"/>
            </w:r>
          </w:hyperlink>
        </w:p>
        <w:p w:rsidR="002819FC" w:rsidRDefault="002819FC" w:rsidP="002819FC">
          <w:pPr>
            <w:pStyle w:val="TOC1"/>
          </w:pPr>
          <w:hyperlink w:anchor="_Toc14933481" w:history="1">
            <w:r w:rsidRPr="009C667D">
              <w:rPr>
                <w:rStyle w:val="Hyperlink"/>
              </w:rPr>
              <w:t>4. Imaging Station Setup</w:t>
            </w:r>
            <w:r>
              <w:rPr>
                <w:webHidden/>
              </w:rPr>
              <w:tab/>
            </w:r>
            <w:r>
              <w:rPr>
                <w:webHidden/>
              </w:rPr>
              <w:fldChar w:fldCharType="begin"/>
            </w:r>
            <w:r>
              <w:rPr>
                <w:webHidden/>
              </w:rPr>
              <w:instrText xml:space="preserve"> PAGEREF _Toc14933481 \h </w:instrText>
            </w:r>
            <w:r>
              <w:rPr>
                <w:webHidden/>
              </w:rPr>
            </w:r>
            <w:r>
              <w:rPr>
                <w:webHidden/>
              </w:rPr>
              <w:fldChar w:fldCharType="separate"/>
            </w:r>
            <w:r>
              <w:rPr>
                <w:webHidden/>
              </w:rPr>
              <w:t>10</w:t>
            </w:r>
            <w:r>
              <w:rPr>
                <w:webHidden/>
              </w:rPr>
              <w:fldChar w:fldCharType="end"/>
            </w:r>
          </w:hyperlink>
        </w:p>
        <w:p w:rsidR="002819FC" w:rsidRDefault="002819FC">
          <w:pPr>
            <w:pStyle w:val="TOC2"/>
            <w:rPr>
              <w:rFonts w:asciiTheme="minorHAnsi" w:eastAsiaTheme="minorEastAsia" w:hAnsiTheme="minorHAnsi" w:cstheme="minorBidi"/>
              <w:bCs w:val="0"/>
            </w:rPr>
          </w:pPr>
          <w:hyperlink w:anchor="_Toc14933482" w:history="1">
            <w:r w:rsidRPr="009C667D">
              <w:rPr>
                <w:rStyle w:val="Hyperlink"/>
              </w:rPr>
              <w:t>4.1 General Imaging Station Setup</w:t>
            </w:r>
            <w:r>
              <w:rPr>
                <w:webHidden/>
              </w:rPr>
              <w:tab/>
            </w:r>
            <w:r>
              <w:rPr>
                <w:webHidden/>
              </w:rPr>
              <w:fldChar w:fldCharType="begin"/>
            </w:r>
            <w:r>
              <w:rPr>
                <w:webHidden/>
              </w:rPr>
              <w:instrText xml:space="preserve"> PAGEREF _Toc14933482 \h </w:instrText>
            </w:r>
            <w:r>
              <w:rPr>
                <w:webHidden/>
              </w:rPr>
            </w:r>
            <w:r>
              <w:rPr>
                <w:webHidden/>
              </w:rPr>
              <w:fldChar w:fldCharType="separate"/>
            </w:r>
            <w:r>
              <w:rPr>
                <w:webHidden/>
              </w:rPr>
              <w:t>10</w:t>
            </w:r>
            <w:r>
              <w:rPr>
                <w:webHidden/>
              </w:rPr>
              <w:fldChar w:fldCharType="end"/>
            </w:r>
          </w:hyperlink>
        </w:p>
        <w:p w:rsidR="002819FC" w:rsidRDefault="002819FC">
          <w:pPr>
            <w:pStyle w:val="TOC2"/>
            <w:rPr>
              <w:rFonts w:asciiTheme="minorHAnsi" w:eastAsiaTheme="minorEastAsia" w:hAnsiTheme="minorHAnsi" w:cstheme="minorBidi"/>
              <w:bCs w:val="0"/>
            </w:rPr>
          </w:pPr>
          <w:hyperlink w:anchor="_Toc14933483" w:history="1">
            <w:r w:rsidRPr="009C667D">
              <w:rPr>
                <w:rStyle w:val="Hyperlink"/>
              </w:rPr>
              <w:t>4.2 Equipment Recommendations</w:t>
            </w:r>
            <w:r>
              <w:rPr>
                <w:webHidden/>
              </w:rPr>
              <w:tab/>
            </w:r>
            <w:r>
              <w:rPr>
                <w:webHidden/>
              </w:rPr>
              <w:fldChar w:fldCharType="begin"/>
            </w:r>
            <w:r>
              <w:rPr>
                <w:webHidden/>
              </w:rPr>
              <w:instrText xml:space="preserve"> PAGEREF _Toc14933483 \h </w:instrText>
            </w:r>
            <w:r>
              <w:rPr>
                <w:webHidden/>
              </w:rPr>
            </w:r>
            <w:r>
              <w:rPr>
                <w:webHidden/>
              </w:rPr>
              <w:fldChar w:fldCharType="separate"/>
            </w:r>
            <w:r>
              <w:rPr>
                <w:webHidden/>
              </w:rPr>
              <w:t>10</w:t>
            </w:r>
            <w:r>
              <w:rPr>
                <w:webHidden/>
              </w:rPr>
              <w:fldChar w:fldCharType="end"/>
            </w:r>
          </w:hyperlink>
        </w:p>
        <w:p w:rsidR="002819FC" w:rsidRDefault="002819FC">
          <w:pPr>
            <w:pStyle w:val="TOC2"/>
            <w:rPr>
              <w:rFonts w:asciiTheme="minorHAnsi" w:eastAsiaTheme="minorEastAsia" w:hAnsiTheme="minorHAnsi" w:cstheme="minorBidi"/>
              <w:bCs w:val="0"/>
            </w:rPr>
          </w:pPr>
          <w:hyperlink w:anchor="_Toc14933484" w:history="1">
            <w:r w:rsidRPr="009C667D">
              <w:rPr>
                <w:rStyle w:val="Hyperlink"/>
              </w:rPr>
              <w:t>4.3 Imaging Software</w:t>
            </w:r>
            <w:r>
              <w:rPr>
                <w:webHidden/>
              </w:rPr>
              <w:tab/>
            </w:r>
            <w:r>
              <w:rPr>
                <w:webHidden/>
              </w:rPr>
              <w:fldChar w:fldCharType="begin"/>
            </w:r>
            <w:r>
              <w:rPr>
                <w:webHidden/>
              </w:rPr>
              <w:instrText xml:space="preserve"> PAGEREF _Toc14933484 \h </w:instrText>
            </w:r>
            <w:r>
              <w:rPr>
                <w:webHidden/>
              </w:rPr>
            </w:r>
            <w:r>
              <w:rPr>
                <w:webHidden/>
              </w:rPr>
              <w:fldChar w:fldCharType="separate"/>
            </w:r>
            <w:r>
              <w:rPr>
                <w:webHidden/>
              </w:rPr>
              <w:t>11</w:t>
            </w:r>
            <w:r>
              <w:rPr>
                <w:webHidden/>
              </w:rPr>
              <w:fldChar w:fldCharType="end"/>
            </w:r>
          </w:hyperlink>
        </w:p>
        <w:p w:rsidR="002819FC" w:rsidRDefault="002819FC" w:rsidP="002819FC">
          <w:pPr>
            <w:pStyle w:val="TOC1"/>
          </w:pPr>
          <w:hyperlink w:anchor="_Toc14933485" w:history="1">
            <w:r w:rsidRPr="009C667D">
              <w:rPr>
                <w:rStyle w:val="Hyperlink"/>
              </w:rPr>
              <w:t>5. Custom Imaging Equipment</w:t>
            </w:r>
            <w:r>
              <w:rPr>
                <w:webHidden/>
              </w:rPr>
              <w:tab/>
            </w:r>
            <w:r>
              <w:rPr>
                <w:webHidden/>
              </w:rPr>
              <w:fldChar w:fldCharType="begin"/>
            </w:r>
            <w:r>
              <w:rPr>
                <w:webHidden/>
              </w:rPr>
              <w:instrText xml:space="preserve"> PAGEREF _Toc14933485 \h </w:instrText>
            </w:r>
            <w:r>
              <w:rPr>
                <w:webHidden/>
              </w:rPr>
            </w:r>
            <w:r>
              <w:rPr>
                <w:webHidden/>
              </w:rPr>
              <w:fldChar w:fldCharType="separate"/>
            </w:r>
            <w:r>
              <w:rPr>
                <w:webHidden/>
              </w:rPr>
              <w:t>11</w:t>
            </w:r>
            <w:r>
              <w:rPr>
                <w:webHidden/>
              </w:rPr>
              <w:fldChar w:fldCharType="end"/>
            </w:r>
          </w:hyperlink>
        </w:p>
        <w:p w:rsidR="002819FC" w:rsidRDefault="002819FC">
          <w:pPr>
            <w:pStyle w:val="TOC3"/>
            <w:tabs>
              <w:tab w:val="right" w:leader="dot" w:pos="9350"/>
            </w:tabs>
            <w:rPr>
              <w:noProof/>
            </w:rPr>
          </w:pPr>
          <w:hyperlink w:anchor="_Toc14933486" w:history="1">
            <w:r w:rsidRPr="009C667D">
              <w:rPr>
                <w:rStyle w:val="Hyperlink"/>
                <w:noProof/>
              </w:rPr>
              <w:t>5.1 Camera Mount System</w:t>
            </w:r>
            <w:r>
              <w:rPr>
                <w:noProof/>
                <w:webHidden/>
              </w:rPr>
              <w:tab/>
            </w:r>
            <w:r>
              <w:rPr>
                <w:noProof/>
                <w:webHidden/>
              </w:rPr>
              <w:fldChar w:fldCharType="begin"/>
            </w:r>
            <w:r>
              <w:rPr>
                <w:noProof/>
                <w:webHidden/>
              </w:rPr>
              <w:instrText xml:space="preserve"> PAGEREF _Toc14933486 \h </w:instrText>
            </w:r>
            <w:r>
              <w:rPr>
                <w:noProof/>
                <w:webHidden/>
              </w:rPr>
            </w:r>
            <w:r>
              <w:rPr>
                <w:noProof/>
                <w:webHidden/>
              </w:rPr>
              <w:fldChar w:fldCharType="separate"/>
            </w:r>
            <w:r>
              <w:rPr>
                <w:noProof/>
                <w:webHidden/>
              </w:rPr>
              <w:t>12</w:t>
            </w:r>
            <w:r>
              <w:rPr>
                <w:noProof/>
                <w:webHidden/>
              </w:rPr>
              <w:fldChar w:fldCharType="end"/>
            </w:r>
          </w:hyperlink>
        </w:p>
        <w:p w:rsidR="002819FC" w:rsidRDefault="002819FC">
          <w:pPr>
            <w:pStyle w:val="TOC3"/>
            <w:tabs>
              <w:tab w:val="right" w:leader="dot" w:pos="9350"/>
            </w:tabs>
            <w:rPr>
              <w:noProof/>
            </w:rPr>
          </w:pPr>
          <w:hyperlink w:anchor="_Toc14933487" w:history="1">
            <w:r w:rsidRPr="009C667D">
              <w:rPr>
                <w:rStyle w:val="Hyperlink"/>
                <w:noProof/>
              </w:rPr>
              <w:t>5.2 Specimen Backdrop</w:t>
            </w:r>
            <w:r>
              <w:rPr>
                <w:noProof/>
                <w:webHidden/>
              </w:rPr>
              <w:tab/>
            </w:r>
            <w:r>
              <w:rPr>
                <w:noProof/>
                <w:webHidden/>
              </w:rPr>
              <w:fldChar w:fldCharType="begin"/>
            </w:r>
            <w:r>
              <w:rPr>
                <w:noProof/>
                <w:webHidden/>
              </w:rPr>
              <w:instrText xml:space="preserve"> PAGEREF _Toc14933487 \h </w:instrText>
            </w:r>
            <w:r>
              <w:rPr>
                <w:noProof/>
                <w:webHidden/>
              </w:rPr>
            </w:r>
            <w:r>
              <w:rPr>
                <w:noProof/>
                <w:webHidden/>
              </w:rPr>
              <w:fldChar w:fldCharType="separate"/>
            </w:r>
            <w:r>
              <w:rPr>
                <w:noProof/>
                <w:webHidden/>
              </w:rPr>
              <w:t>14</w:t>
            </w:r>
            <w:r>
              <w:rPr>
                <w:noProof/>
                <w:webHidden/>
              </w:rPr>
              <w:fldChar w:fldCharType="end"/>
            </w:r>
          </w:hyperlink>
        </w:p>
        <w:p w:rsidR="002819FC" w:rsidRDefault="002819FC" w:rsidP="002819FC">
          <w:pPr>
            <w:pStyle w:val="TOC1"/>
          </w:pPr>
          <w:hyperlink w:anchor="_Toc14933488" w:history="1">
            <w:r w:rsidRPr="009C667D">
              <w:rPr>
                <w:rStyle w:val="Hyperlink"/>
              </w:rPr>
              <w:t>6. Barcode Recommendations</w:t>
            </w:r>
            <w:r>
              <w:rPr>
                <w:webHidden/>
              </w:rPr>
              <w:tab/>
            </w:r>
            <w:r>
              <w:rPr>
                <w:webHidden/>
              </w:rPr>
              <w:fldChar w:fldCharType="begin"/>
            </w:r>
            <w:r>
              <w:rPr>
                <w:webHidden/>
              </w:rPr>
              <w:instrText xml:space="preserve"> PAGEREF _Toc14933488 \h </w:instrText>
            </w:r>
            <w:r>
              <w:rPr>
                <w:webHidden/>
              </w:rPr>
            </w:r>
            <w:r>
              <w:rPr>
                <w:webHidden/>
              </w:rPr>
              <w:fldChar w:fldCharType="separate"/>
            </w:r>
            <w:r>
              <w:rPr>
                <w:webHidden/>
              </w:rPr>
              <w:t>16</w:t>
            </w:r>
            <w:r>
              <w:rPr>
                <w:webHidden/>
              </w:rPr>
              <w:fldChar w:fldCharType="end"/>
            </w:r>
          </w:hyperlink>
        </w:p>
        <w:p w:rsidR="002819FC" w:rsidRDefault="002819FC">
          <w:pPr>
            <w:pStyle w:val="TOC3"/>
            <w:tabs>
              <w:tab w:val="right" w:leader="dot" w:pos="9350"/>
            </w:tabs>
            <w:rPr>
              <w:noProof/>
            </w:rPr>
          </w:pPr>
          <w:hyperlink w:anchor="_Toc14933489" w:history="1">
            <w:r w:rsidRPr="009C667D">
              <w:rPr>
                <w:rStyle w:val="Hyperlink"/>
                <w:noProof/>
              </w:rPr>
              <w:t>6.1 Barcode Formatting</w:t>
            </w:r>
            <w:r>
              <w:rPr>
                <w:noProof/>
                <w:webHidden/>
              </w:rPr>
              <w:tab/>
            </w:r>
            <w:r>
              <w:rPr>
                <w:noProof/>
                <w:webHidden/>
              </w:rPr>
              <w:fldChar w:fldCharType="begin"/>
            </w:r>
            <w:r>
              <w:rPr>
                <w:noProof/>
                <w:webHidden/>
              </w:rPr>
              <w:instrText xml:space="preserve"> PAGEREF _Toc14933489 \h </w:instrText>
            </w:r>
            <w:r>
              <w:rPr>
                <w:noProof/>
                <w:webHidden/>
              </w:rPr>
            </w:r>
            <w:r>
              <w:rPr>
                <w:noProof/>
                <w:webHidden/>
              </w:rPr>
              <w:fldChar w:fldCharType="separate"/>
            </w:r>
            <w:r>
              <w:rPr>
                <w:noProof/>
                <w:webHidden/>
              </w:rPr>
              <w:t>16</w:t>
            </w:r>
            <w:r>
              <w:rPr>
                <w:noProof/>
                <w:webHidden/>
              </w:rPr>
              <w:fldChar w:fldCharType="end"/>
            </w:r>
          </w:hyperlink>
        </w:p>
        <w:p w:rsidR="002819FC" w:rsidRDefault="002819FC">
          <w:pPr>
            <w:pStyle w:val="TOC3"/>
            <w:tabs>
              <w:tab w:val="right" w:leader="dot" w:pos="9350"/>
            </w:tabs>
            <w:rPr>
              <w:noProof/>
            </w:rPr>
          </w:pPr>
          <w:hyperlink w:anchor="_Toc14933490" w:history="1">
            <w:r w:rsidRPr="009C667D">
              <w:rPr>
                <w:rStyle w:val="Hyperlink"/>
                <w:noProof/>
              </w:rPr>
              <w:t>6.2 Barcode Sourcing</w:t>
            </w:r>
            <w:r>
              <w:rPr>
                <w:noProof/>
                <w:webHidden/>
              </w:rPr>
              <w:tab/>
            </w:r>
            <w:r>
              <w:rPr>
                <w:noProof/>
                <w:webHidden/>
              </w:rPr>
              <w:fldChar w:fldCharType="begin"/>
            </w:r>
            <w:r>
              <w:rPr>
                <w:noProof/>
                <w:webHidden/>
              </w:rPr>
              <w:instrText xml:space="preserve"> PAGEREF _Toc14933490 \h </w:instrText>
            </w:r>
            <w:r>
              <w:rPr>
                <w:noProof/>
                <w:webHidden/>
              </w:rPr>
            </w:r>
            <w:r>
              <w:rPr>
                <w:noProof/>
                <w:webHidden/>
              </w:rPr>
              <w:fldChar w:fldCharType="separate"/>
            </w:r>
            <w:r>
              <w:rPr>
                <w:noProof/>
                <w:webHidden/>
              </w:rPr>
              <w:t>16</w:t>
            </w:r>
            <w:r>
              <w:rPr>
                <w:noProof/>
                <w:webHidden/>
              </w:rPr>
              <w:fldChar w:fldCharType="end"/>
            </w:r>
          </w:hyperlink>
        </w:p>
        <w:p w:rsidR="002819FC" w:rsidRDefault="002819FC" w:rsidP="002819FC">
          <w:pPr>
            <w:pStyle w:val="TOC1"/>
          </w:pPr>
          <w:hyperlink w:anchor="_Toc14933491" w:history="1">
            <w:r w:rsidRPr="009C667D">
              <w:rPr>
                <w:rStyle w:val="Hyperlink"/>
              </w:rPr>
              <w:t>7. Barcoding Protocol</w:t>
            </w:r>
            <w:r>
              <w:rPr>
                <w:webHidden/>
              </w:rPr>
              <w:tab/>
            </w:r>
            <w:r>
              <w:rPr>
                <w:webHidden/>
              </w:rPr>
              <w:fldChar w:fldCharType="begin"/>
            </w:r>
            <w:r>
              <w:rPr>
                <w:webHidden/>
              </w:rPr>
              <w:instrText xml:space="preserve"> PAGEREF _Toc14933491 \h </w:instrText>
            </w:r>
            <w:r>
              <w:rPr>
                <w:webHidden/>
              </w:rPr>
            </w:r>
            <w:r>
              <w:rPr>
                <w:webHidden/>
              </w:rPr>
              <w:fldChar w:fldCharType="separate"/>
            </w:r>
            <w:r>
              <w:rPr>
                <w:webHidden/>
              </w:rPr>
              <w:t>19</w:t>
            </w:r>
            <w:r>
              <w:rPr>
                <w:webHidden/>
              </w:rPr>
              <w:fldChar w:fldCharType="end"/>
            </w:r>
          </w:hyperlink>
        </w:p>
        <w:p w:rsidR="002819FC" w:rsidRDefault="002819FC" w:rsidP="002819FC">
          <w:pPr>
            <w:pStyle w:val="TOC1"/>
          </w:pPr>
          <w:hyperlink w:anchor="_Toc14933493" w:history="1">
            <w:r w:rsidRPr="009C667D">
              <w:rPr>
                <w:rStyle w:val="Hyperlink"/>
              </w:rPr>
              <w:t>8. Imaging Protocol</w:t>
            </w:r>
            <w:r>
              <w:rPr>
                <w:webHidden/>
              </w:rPr>
              <w:tab/>
            </w:r>
            <w:r>
              <w:rPr>
                <w:webHidden/>
              </w:rPr>
              <w:fldChar w:fldCharType="begin"/>
            </w:r>
            <w:r>
              <w:rPr>
                <w:webHidden/>
              </w:rPr>
              <w:instrText xml:space="preserve"> PAGEREF _Toc14933493 \h </w:instrText>
            </w:r>
            <w:r>
              <w:rPr>
                <w:webHidden/>
              </w:rPr>
            </w:r>
            <w:r>
              <w:rPr>
                <w:webHidden/>
              </w:rPr>
              <w:fldChar w:fldCharType="separate"/>
            </w:r>
            <w:r>
              <w:rPr>
                <w:webHidden/>
              </w:rPr>
              <w:t>21</w:t>
            </w:r>
            <w:r>
              <w:rPr>
                <w:webHidden/>
              </w:rPr>
              <w:fldChar w:fldCharType="end"/>
            </w:r>
          </w:hyperlink>
        </w:p>
        <w:p w:rsidR="002819FC" w:rsidRDefault="002819FC" w:rsidP="002819FC">
          <w:pPr>
            <w:pStyle w:val="TOC1"/>
          </w:pPr>
          <w:hyperlink w:anchor="_Toc14933494" w:history="1">
            <w:r w:rsidRPr="009C667D">
              <w:rPr>
                <w:rStyle w:val="Hyperlink"/>
              </w:rPr>
              <w:t>9. Combined Barcoding &amp; Imaging Protocol</w:t>
            </w:r>
            <w:r>
              <w:rPr>
                <w:webHidden/>
              </w:rPr>
              <w:tab/>
            </w:r>
            <w:r>
              <w:rPr>
                <w:webHidden/>
              </w:rPr>
              <w:fldChar w:fldCharType="begin"/>
            </w:r>
            <w:r>
              <w:rPr>
                <w:webHidden/>
              </w:rPr>
              <w:instrText xml:space="preserve"> PAGEREF _Toc14933494 \h </w:instrText>
            </w:r>
            <w:r>
              <w:rPr>
                <w:webHidden/>
              </w:rPr>
            </w:r>
            <w:r>
              <w:rPr>
                <w:webHidden/>
              </w:rPr>
              <w:fldChar w:fldCharType="separate"/>
            </w:r>
            <w:r>
              <w:rPr>
                <w:webHidden/>
              </w:rPr>
              <w:t>26</w:t>
            </w:r>
            <w:r>
              <w:rPr>
                <w:webHidden/>
              </w:rPr>
              <w:fldChar w:fldCharType="end"/>
            </w:r>
          </w:hyperlink>
        </w:p>
        <w:p w:rsidR="002819FC" w:rsidRDefault="002819FC" w:rsidP="002819FC">
          <w:pPr>
            <w:pStyle w:val="TOC1"/>
          </w:pPr>
          <w:hyperlink w:anchor="_Toc14933495" w:history="1">
            <w:r w:rsidRPr="009C667D">
              <w:rPr>
                <w:rStyle w:val="Hyperlink"/>
              </w:rPr>
              <w:t>10. Image Processing</w:t>
            </w:r>
            <w:r>
              <w:rPr>
                <w:webHidden/>
              </w:rPr>
              <w:tab/>
            </w:r>
            <w:r>
              <w:rPr>
                <w:webHidden/>
              </w:rPr>
              <w:fldChar w:fldCharType="begin"/>
            </w:r>
            <w:r>
              <w:rPr>
                <w:webHidden/>
              </w:rPr>
              <w:instrText xml:space="preserve"> PAGEREF _Toc14933495 \h </w:instrText>
            </w:r>
            <w:r>
              <w:rPr>
                <w:webHidden/>
              </w:rPr>
            </w:r>
            <w:r>
              <w:rPr>
                <w:webHidden/>
              </w:rPr>
              <w:fldChar w:fldCharType="separate"/>
            </w:r>
            <w:r>
              <w:rPr>
                <w:webHidden/>
              </w:rPr>
              <w:t>31</w:t>
            </w:r>
            <w:r>
              <w:rPr>
                <w:webHidden/>
              </w:rPr>
              <w:fldChar w:fldCharType="end"/>
            </w:r>
          </w:hyperlink>
        </w:p>
        <w:p w:rsidR="002819FC" w:rsidRDefault="002819FC">
          <w:pPr>
            <w:pStyle w:val="TOC2"/>
            <w:rPr>
              <w:rFonts w:asciiTheme="minorHAnsi" w:eastAsiaTheme="minorEastAsia" w:hAnsiTheme="minorHAnsi" w:cstheme="minorBidi"/>
              <w:bCs w:val="0"/>
            </w:rPr>
          </w:pPr>
          <w:hyperlink w:anchor="_Toc14933496" w:history="1">
            <w:r w:rsidRPr="009C667D">
              <w:rPr>
                <w:rStyle w:val="Hyperlink"/>
              </w:rPr>
              <w:t>10.1 Image Processing Protocol</w:t>
            </w:r>
            <w:r>
              <w:rPr>
                <w:webHidden/>
              </w:rPr>
              <w:tab/>
            </w:r>
            <w:r>
              <w:rPr>
                <w:webHidden/>
              </w:rPr>
              <w:fldChar w:fldCharType="begin"/>
            </w:r>
            <w:r>
              <w:rPr>
                <w:webHidden/>
              </w:rPr>
              <w:instrText xml:space="preserve"> PAGEREF _Toc14933496 \h </w:instrText>
            </w:r>
            <w:r>
              <w:rPr>
                <w:webHidden/>
              </w:rPr>
            </w:r>
            <w:r>
              <w:rPr>
                <w:webHidden/>
              </w:rPr>
              <w:fldChar w:fldCharType="separate"/>
            </w:r>
            <w:r>
              <w:rPr>
                <w:webHidden/>
              </w:rPr>
              <w:t>31</w:t>
            </w:r>
            <w:r>
              <w:rPr>
                <w:webHidden/>
              </w:rPr>
              <w:fldChar w:fldCharType="end"/>
            </w:r>
          </w:hyperlink>
        </w:p>
        <w:p w:rsidR="002819FC" w:rsidRDefault="002819FC">
          <w:pPr>
            <w:pStyle w:val="TOC2"/>
            <w:rPr>
              <w:rFonts w:asciiTheme="minorHAnsi" w:eastAsiaTheme="minorEastAsia" w:hAnsiTheme="minorHAnsi" w:cstheme="minorBidi"/>
              <w:bCs w:val="0"/>
            </w:rPr>
          </w:pPr>
          <w:hyperlink w:anchor="_Toc14933497" w:history="1">
            <w:r w:rsidRPr="009C667D">
              <w:rPr>
                <w:rStyle w:val="Hyperlink"/>
              </w:rPr>
              <w:t>10.2 Image Processing Checklist</w:t>
            </w:r>
            <w:r>
              <w:rPr>
                <w:webHidden/>
              </w:rPr>
              <w:tab/>
            </w:r>
            <w:r>
              <w:rPr>
                <w:webHidden/>
              </w:rPr>
              <w:fldChar w:fldCharType="begin"/>
            </w:r>
            <w:r>
              <w:rPr>
                <w:webHidden/>
              </w:rPr>
              <w:instrText xml:space="preserve"> PAGEREF _Toc14933497 \h </w:instrText>
            </w:r>
            <w:r>
              <w:rPr>
                <w:webHidden/>
              </w:rPr>
            </w:r>
            <w:r>
              <w:rPr>
                <w:webHidden/>
              </w:rPr>
              <w:fldChar w:fldCharType="separate"/>
            </w:r>
            <w:r>
              <w:rPr>
                <w:webHidden/>
              </w:rPr>
              <w:t>34</w:t>
            </w:r>
            <w:r>
              <w:rPr>
                <w:webHidden/>
              </w:rPr>
              <w:fldChar w:fldCharType="end"/>
            </w:r>
          </w:hyperlink>
        </w:p>
        <w:p w:rsidR="002819FC" w:rsidRPr="002819FC" w:rsidRDefault="002819FC" w:rsidP="002819FC">
          <w:pPr>
            <w:pStyle w:val="TOC1"/>
          </w:pPr>
          <w:hyperlink w:anchor="_Toc14933498" w:history="1">
            <w:r w:rsidRPr="002819FC">
              <w:rPr>
                <w:rStyle w:val="Hyperlink"/>
              </w:rPr>
              <w:t>Image Processing Checklist</w:t>
            </w:r>
            <w:r w:rsidRPr="002819FC">
              <w:rPr>
                <w:webHidden/>
              </w:rPr>
              <w:tab/>
            </w:r>
            <w:r w:rsidRPr="002819FC">
              <w:rPr>
                <w:webHidden/>
              </w:rPr>
              <w:fldChar w:fldCharType="begin"/>
            </w:r>
            <w:r w:rsidRPr="002819FC">
              <w:rPr>
                <w:webHidden/>
              </w:rPr>
              <w:instrText xml:space="preserve"> PAGEREF _Toc14933498 \h </w:instrText>
            </w:r>
            <w:r w:rsidRPr="002819FC">
              <w:rPr>
                <w:webHidden/>
              </w:rPr>
            </w:r>
            <w:r w:rsidRPr="002819FC">
              <w:rPr>
                <w:webHidden/>
              </w:rPr>
              <w:fldChar w:fldCharType="separate"/>
            </w:r>
            <w:r w:rsidRPr="002819FC">
              <w:rPr>
                <w:webHidden/>
              </w:rPr>
              <w:t>35</w:t>
            </w:r>
            <w:r w:rsidRPr="002819FC">
              <w:rPr>
                <w:webHidden/>
              </w:rPr>
              <w:fldChar w:fldCharType="end"/>
            </w:r>
          </w:hyperlink>
        </w:p>
        <w:p w:rsidR="002819FC" w:rsidRPr="002819FC" w:rsidRDefault="002819FC" w:rsidP="002819FC">
          <w:pPr>
            <w:pStyle w:val="TOC1"/>
          </w:pPr>
          <w:hyperlink w:anchor="_Toc14933499" w:history="1">
            <w:r w:rsidRPr="002819FC">
              <w:rPr>
                <w:rStyle w:val="Hyperlink"/>
              </w:rPr>
              <w:t>11. Protocol for Set Up and Upload of Images to CyVerse and Loading into CCH2</w:t>
            </w:r>
            <w:r w:rsidRPr="002819FC">
              <w:rPr>
                <w:webHidden/>
              </w:rPr>
              <w:tab/>
            </w:r>
            <w:r w:rsidRPr="002819FC">
              <w:rPr>
                <w:webHidden/>
              </w:rPr>
              <w:fldChar w:fldCharType="begin"/>
            </w:r>
            <w:r w:rsidRPr="002819FC">
              <w:rPr>
                <w:webHidden/>
              </w:rPr>
              <w:instrText xml:space="preserve"> PAGEREF _Toc14933499 \h </w:instrText>
            </w:r>
            <w:r w:rsidRPr="002819FC">
              <w:rPr>
                <w:webHidden/>
              </w:rPr>
            </w:r>
            <w:r w:rsidRPr="002819FC">
              <w:rPr>
                <w:webHidden/>
              </w:rPr>
              <w:fldChar w:fldCharType="separate"/>
            </w:r>
            <w:r w:rsidRPr="002819FC">
              <w:rPr>
                <w:webHidden/>
              </w:rPr>
              <w:t>36</w:t>
            </w:r>
            <w:r w:rsidRPr="002819FC">
              <w:rPr>
                <w:webHidden/>
              </w:rPr>
              <w:fldChar w:fldCharType="end"/>
            </w:r>
          </w:hyperlink>
        </w:p>
        <w:p w:rsidR="002819FC" w:rsidRDefault="002819FC">
          <w:pPr>
            <w:pStyle w:val="TOC2"/>
            <w:rPr>
              <w:rFonts w:asciiTheme="minorHAnsi" w:eastAsiaTheme="minorEastAsia" w:hAnsiTheme="minorHAnsi" w:cstheme="minorBidi"/>
              <w:bCs w:val="0"/>
            </w:rPr>
          </w:pPr>
          <w:hyperlink w:anchor="_Toc14933500" w:history="1">
            <w:r w:rsidRPr="009C667D">
              <w:rPr>
                <w:rStyle w:val="Hyperlink"/>
              </w:rPr>
              <w:t>Part 1: Setting up Cyberduck to upload JPEGs (one time only)</w:t>
            </w:r>
            <w:r>
              <w:rPr>
                <w:webHidden/>
              </w:rPr>
              <w:tab/>
            </w:r>
            <w:r>
              <w:rPr>
                <w:webHidden/>
              </w:rPr>
              <w:fldChar w:fldCharType="begin"/>
            </w:r>
            <w:r>
              <w:rPr>
                <w:webHidden/>
              </w:rPr>
              <w:instrText xml:space="preserve"> PAGEREF _Toc14933500 \h </w:instrText>
            </w:r>
            <w:r>
              <w:rPr>
                <w:webHidden/>
              </w:rPr>
            </w:r>
            <w:r>
              <w:rPr>
                <w:webHidden/>
              </w:rPr>
              <w:fldChar w:fldCharType="separate"/>
            </w:r>
            <w:r>
              <w:rPr>
                <w:webHidden/>
              </w:rPr>
              <w:t>36</w:t>
            </w:r>
            <w:r>
              <w:rPr>
                <w:webHidden/>
              </w:rPr>
              <w:fldChar w:fldCharType="end"/>
            </w:r>
          </w:hyperlink>
        </w:p>
        <w:p w:rsidR="002819FC" w:rsidRDefault="002819FC">
          <w:pPr>
            <w:pStyle w:val="TOC2"/>
            <w:rPr>
              <w:rFonts w:asciiTheme="minorHAnsi" w:eastAsiaTheme="minorEastAsia" w:hAnsiTheme="minorHAnsi" w:cstheme="minorBidi"/>
              <w:bCs w:val="0"/>
            </w:rPr>
          </w:pPr>
          <w:hyperlink w:anchor="_Toc14933501" w:history="1">
            <w:r w:rsidRPr="009C667D">
              <w:rPr>
                <w:rStyle w:val="Hyperlink"/>
              </w:rPr>
              <w:t>Part 2: Uploading JPEGs to CyVerse</w:t>
            </w:r>
            <w:r>
              <w:rPr>
                <w:webHidden/>
              </w:rPr>
              <w:tab/>
            </w:r>
            <w:r>
              <w:rPr>
                <w:webHidden/>
              </w:rPr>
              <w:fldChar w:fldCharType="begin"/>
            </w:r>
            <w:r>
              <w:rPr>
                <w:webHidden/>
              </w:rPr>
              <w:instrText xml:space="preserve"> PAGEREF _Toc14933501 \h </w:instrText>
            </w:r>
            <w:r>
              <w:rPr>
                <w:webHidden/>
              </w:rPr>
            </w:r>
            <w:r>
              <w:rPr>
                <w:webHidden/>
              </w:rPr>
              <w:fldChar w:fldCharType="separate"/>
            </w:r>
            <w:r>
              <w:rPr>
                <w:webHidden/>
              </w:rPr>
              <w:t>38</w:t>
            </w:r>
            <w:r>
              <w:rPr>
                <w:webHidden/>
              </w:rPr>
              <w:fldChar w:fldCharType="end"/>
            </w:r>
          </w:hyperlink>
        </w:p>
        <w:p w:rsidR="002819FC" w:rsidRDefault="002819FC">
          <w:pPr>
            <w:pStyle w:val="TOC2"/>
            <w:rPr>
              <w:rFonts w:asciiTheme="minorHAnsi" w:eastAsiaTheme="minorEastAsia" w:hAnsiTheme="minorHAnsi" w:cstheme="minorBidi"/>
              <w:bCs w:val="0"/>
            </w:rPr>
          </w:pPr>
          <w:hyperlink w:anchor="_Toc14933502" w:history="1">
            <w:r w:rsidRPr="009C667D">
              <w:rPr>
                <w:rStyle w:val="Hyperlink"/>
              </w:rPr>
              <w:t>Part 3: Loading JPEGs into CCH2</w:t>
            </w:r>
            <w:r>
              <w:rPr>
                <w:webHidden/>
              </w:rPr>
              <w:tab/>
            </w:r>
            <w:r>
              <w:rPr>
                <w:webHidden/>
              </w:rPr>
              <w:fldChar w:fldCharType="begin"/>
            </w:r>
            <w:r>
              <w:rPr>
                <w:webHidden/>
              </w:rPr>
              <w:instrText xml:space="preserve"> PAGEREF _Toc14933502 \h </w:instrText>
            </w:r>
            <w:r>
              <w:rPr>
                <w:webHidden/>
              </w:rPr>
            </w:r>
            <w:r>
              <w:rPr>
                <w:webHidden/>
              </w:rPr>
              <w:fldChar w:fldCharType="separate"/>
            </w:r>
            <w:r>
              <w:rPr>
                <w:webHidden/>
              </w:rPr>
              <w:t>38</w:t>
            </w:r>
            <w:r>
              <w:rPr>
                <w:webHidden/>
              </w:rPr>
              <w:fldChar w:fldCharType="end"/>
            </w:r>
          </w:hyperlink>
        </w:p>
        <w:p w:rsidR="002819FC" w:rsidRDefault="002819FC" w:rsidP="002819FC">
          <w:pPr>
            <w:pStyle w:val="TOC1"/>
          </w:pPr>
          <w:hyperlink w:anchor="_Toc14933503" w:history="1">
            <w:r w:rsidRPr="009C667D">
              <w:rPr>
                <w:rStyle w:val="Hyperlink"/>
              </w:rPr>
              <w:t>12. Protocol for Associating Barcode Numbers with Accession Numbers</w:t>
            </w:r>
            <w:r>
              <w:rPr>
                <w:webHidden/>
              </w:rPr>
              <w:tab/>
            </w:r>
            <w:r>
              <w:rPr>
                <w:webHidden/>
              </w:rPr>
              <w:fldChar w:fldCharType="begin"/>
            </w:r>
            <w:r>
              <w:rPr>
                <w:webHidden/>
              </w:rPr>
              <w:instrText xml:space="preserve"> PAGEREF _Toc14933503 \h </w:instrText>
            </w:r>
            <w:r>
              <w:rPr>
                <w:webHidden/>
              </w:rPr>
            </w:r>
            <w:r>
              <w:rPr>
                <w:webHidden/>
              </w:rPr>
              <w:fldChar w:fldCharType="separate"/>
            </w:r>
            <w:r>
              <w:rPr>
                <w:webHidden/>
              </w:rPr>
              <w:t>39</w:t>
            </w:r>
            <w:r>
              <w:rPr>
                <w:webHidden/>
              </w:rPr>
              <w:fldChar w:fldCharType="end"/>
            </w:r>
          </w:hyperlink>
        </w:p>
        <w:p w:rsidR="002819FC" w:rsidRDefault="002819FC" w:rsidP="002819FC">
          <w:pPr>
            <w:pStyle w:val="TOC1"/>
          </w:pPr>
          <w:hyperlink w:anchor="_Toc14933504" w:history="1">
            <w:r w:rsidRPr="009C667D">
              <w:rPr>
                <w:rStyle w:val="Hyperlink"/>
              </w:rPr>
              <w:t>13. Guide to Transcribing Label Data in CCH2</w:t>
            </w:r>
            <w:r>
              <w:rPr>
                <w:webHidden/>
              </w:rPr>
              <w:tab/>
            </w:r>
            <w:r>
              <w:rPr>
                <w:webHidden/>
              </w:rPr>
              <w:fldChar w:fldCharType="begin"/>
            </w:r>
            <w:r>
              <w:rPr>
                <w:webHidden/>
              </w:rPr>
              <w:instrText xml:space="preserve"> PAGEREF _Toc14933504 \h </w:instrText>
            </w:r>
            <w:r>
              <w:rPr>
                <w:webHidden/>
              </w:rPr>
            </w:r>
            <w:r>
              <w:rPr>
                <w:webHidden/>
              </w:rPr>
              <w:fldChar w:fldCharType="separate"/>
            </w:r>
            <w:r>
              <w:rPr>
                <w:webHidden/>
              </w:rPr>
              <w:t>41</w:t>
            </w:r>
            <w:r>
              <w:rPr>
                <w:webHidden/>
              </w:rPr>
              <w:fldChar w:fldCharType="end"/>
            </w:r>
          </w:hyperlink>
        </w:p>
        <w:p w:rsidR="002819FC" w:rsidRDefault="002819FC">
          <w:pPr>
            <w:pStyle w:val="TOC2"/>
            <w:rPr>
              <w:rFonts w:asciiTheme="minorHAnsi" w:eastAsiaTheme="minorEastAsia" w:hAnsiTheme="minorHAnsi" w:cstheme="minorBidi"/>
              <w:bCs w:val="0"/>
            </w:rPr>
          </w:pPr>
          <w:hyperlink w:anchor="_Toc14933505" w:history="1">
            <w:r w:rsidRPr="009C667D">
              <w:rPr>
                <w:rStyle w:val="Hyperlink"/>
              </w:rPr>
              <w:t>13.1 Navigating to records to transcribe</w:t>
            </w:r>
            <w:r>
              <w:rPr>
                <w:webHidden/>
              </w:rPr>
              <w:tab/>
            </w:r>
            <w:r>
              <w:rPr>
                <w:webHidden/>
              </w:rPr>
              <w:fldChar w:fldCharType="begin"/>
            </w:r>
            <w:r>
              <w:rPr>
                <w:webHidden/>
              </w:rPr>
              <w:instrText xml:space="preserve"> PAGEREF _Toc14933505 \h </w:instrText>
            </w:r>
            <w:r>
              <w:rPr>
                <w:webHidden/>
              </w:rPr>
            </w:r>
            <w:r>
              <w:rPr>
                <w:webHidden/>
              </w:rPr>
              <w:fldChar w:fldCharType="separate"/>
            </w:r>
            <w:r>
              <w:rPr>
                <w:webHidden/>
              </w:rPr>
              <w:t>41</w:t>
            </w:r>
            <w:r>
              <w:rPr>
                <w:webHidden/>
              </w:rPr>
              <w:fldChar w:fldCharType="end"/>
            </w:r>
          </w:hyperlink>
        </w:p>
        <w:p w:rsidR="002819FC" w:rsidRDefault="002819FC">
          <w:pPr>
            <w:pStyle w:val="TOC2"/>
            <w:rPr>
              <w:rFonts w:asciiTheme="minorHAnsi" w:eastAsiaTheme="minorEastAsia" w:hAnsiTheme="minorHAnsi" w:cstheme="minorBidi"/>
              <w:bCs w:val="0"/>
            </w:rPr>
          </w:pPr>
          <w:hyperlink w:anchor="_Toc14933506" w:history="1">
            <w:r w:rsidRPr="009C667D">
              <w:rPr>
                <w:rStyle w:val="Hyperlink"/>
              </w:rPr>
              <w:t>13.2 Transcribing records</w:t>
            </w:r>
            <w:r>
              <w:rPr>
                <w:webHidden/>
              </w:rPr>
              <w:tab/>
            </w:r>
            <w:r>
              <w:rPr>
                <w:webHidden/>
              </w:rPr>
              <w:fldChar w:fldCharType="begin"/>
            </w:r>
            <w:r>
              <w:rPr>
                <w:webHidden/>
              </w:rPr>
              <w:instrText xml:space="preserve"> PAGEREF _Toc14933506 \h </w:instrText>
            </w:r>
            <w:r>
              <w:rPr>
                <w:webHidden/>
              </w:rPr>
            </w:r>
            <w:r>
              <w:rPr>
                <w:webHidden/>
              </w:rPr>
              <w:fldChar w:fldCharType="separate"/>
            </w:r>
            <w:r>
              <w:rPr>
                <w:webHidden/>
              </w:rPr>
              <w:t>42</w:t>
            </w:r>
            <w:r>
              <w:rPr>
                <w:webHidden/>
              </w:rPr>
              <w:fldChar w:fldCharType="end"/>
            </w:r>
          </w:hyperlink>
        </w:p>
        <w:p w:rsidR="002819FC" w:rsidRDefault="002819FC">
          <w:pPr>
            <w:pStyle w:val="TOC2"/>
            <w:rPr>
              <w:rFonts w:asciiTheme="minorHAnsi" w:eastAsiaTheme="minorEastAsia" w:hAnsiTheme="minorHAnsi" w:cstheme="minorBidi"/>
              <w:bCs w:val="0"/>
            </w:rPr>
          </w:pPr>
          <w:hyperlink w:anchor="_Toc14933507" w:history="1">
            <w:r w:rsidRPr="009C667D">
              <w:rPr>
                <w:rStyle w:val="Hyperlink"/>
              </w:rPr>
              <w:t>13.3 Transcribing annotation labels</w:t>
            </w:r>
            <w:r>
              <w:rPr>
                <w:webHidden/>
              </w:rPr>
              <w:tab/>
            </w:r>
            <w:r>
              <w:rPr>
                <w:webHidden/>
              </w:rPr>
              <w:fldChar w:fldCharType="begin"/>
            </w:r>
            <w:r>
              <w:rPr>
                <w:webHidden/>
              </w:rPr>
              <w:instrText xml:space="preserve"> PAGEREF _Toc14933507 \h </w:instrText>
            </w:r>
            <w:r>
              <w:rPr>
                <w:webHidden/>
              </w:rPr>
            </w:r>
            <w:r>
              <w:rPr>
                <w:webHidden/>
              </w:rPr>
              <w:fldChar w:fldCharType="separate"/>
            </w:r>
            <w:r>
              <w:rPr>
                <w:webHidden/>
              </w:rPr>
              <w:t>45</w:t>
            </w:r>
            <w:r>
              <w:rPr>
                <w:webHidden/>
              </w:rPr>
              <w:fldChar w:fldCharType="end"/>
            </w:r>
          </w:hyperlink>
        </w:p>
        <w:p w:rsidR="002819FC" w:rsidRDefault="002819FC">
          <w:pPr>
            <w:pStyle w:val="TOC2"/>
            <w:rPr>
              <w:rFonts w:asciiTheme="minorHAnsi" w:eastAsiaTheme="minorEastAsia" w:hAnsiTheme="minorHAnsi" w:cstheme="minorBidi"/>
              <w:bCs w:val="0"/>
            </w:rPr>
          </w:pPr>
          <w:hyperlink w:anchor="_Toc14933508" w:history="1">
            <w:r w:rsidRPr="009C667D">
              <w:rPr>
                <w:rStyle w:val="Hyperlink"/>
              </w:rPr>
              <w:t>13.4 Example diagrammed specimen labels</w:t>
            </w:r>
            <w:r>
              <w:rPr>
                <w:webHidden/>
              </w:rPr>
              <w:tab/>
            </w:r>
            <w:r>
              <w:rPr>
                <w:webHidden/>
              </w:rPr>
              <w:fldChar w:fldCharType="begin"/>
            </w:r>
            <w:r>
              <w:rPr>
                <w:webHidden/>
              </w:rPr>
              <w:instrText xml:space="preserve"> PAGEREF _Toc14933508 \h </w:instrText>
            </w:r>
            <w:r>
              <w:rPr>
                <w:webHidden/>
              </w:rPr>
            </w:r>
            <w:r>
              <w:rPr>
                <w:webHidden/>
              </w:rPr>
              <w:fldChar w:fldCharType="separate"/>
            </w:r>
            <w:r>
              <w:rPr>
                <w:webHidden/>
              </w:rPr>
              <w:t>47</w:t>
            </w:r>
            <w:r>
              <w:rPr>
                <w:webHidden/>
              </w:rPr>
              <w:fldChar w:fldCharType="end"/>
            </w:r>
          </w:hyperlink>
        </w:p>
        <w:p w:rsidR="002819FC" w:rsidRDefault="002819FC" w:rsidP="002819FC">
          <w:pPr>
            <w:pStyle w:val="TOC1"/>
          </w:pPr>
          <w:hyperlink w:anchor="_Toc14933509" w:history="1">
            <w:r w:rsidRPr="009C667D">
              <w:rPr>
                <w:rStyle w:val="Hyperlink"/>
              </w:rPr>
              <w:t>14. Georeferencing Protocol</w:t>
            </w:r>
            <w:r>
              <w:rPr>
                <w:webHidden/>
              </w:rPr>
              <w:tab/>
            </w:r>
            <w:r>
              <w:rPr>
                <w:webHidden/>
              </w:rPr>
              <w:fldChar w:fldCharType="begin"/>
            </w:r>
            <w:r>
              <w:rPr>
                <w:webHidden/>
              </w:rPr>
              <w:instrText xml:space="preserve"> PAGEREF _Toc14933509 \h </w:instrText>
            </w:r>
            <w:r>
              <w:rPr>
                <w:webHidden/>
              </w:rPr>
            </w:r>
            <w:r>
              <w:rPr>
                <w:webHidden/>
              </w:rPr>
              <w:fldChar w:fldCharType="separate"/>
            </w:r>
            <w:r>
              <w:rPr>
                <w:webHidden/>
              </w:rPr>
              <w:t>49</w:t>
            </w:r>
            <w:r>
              <w:rPr>
                <w:webHidden/>
              </w:rPr>
              <w:fldChar w:fldCharType="end"/>
            </w:r>
          </w:hyperlink>
        </w:p>
        <w:p w:rsidR="002819FC" w:rsidRDefault="002819FC" w:rsidP="002819FC">
          <w:pPr>
            <w:pStyle w:val="TOC1"/>
          </w:pPr>
          <w:hyperlink w:anchor="_Toc14933510" w:history="1">
            <w:r w:rsidRPr="009C667D">
              <w:rPr>
                <w:rStyle w:val="Hyperlink"/>
              </w:rPr>
              <w:t>15. Phenological Scoring Protocol</w:t>
            </w:r>
            <w:r>
              <w:rPr>
                <w:webHidden/>
              </w:rPr>
              <w:tab/>
            </w:r>
            <w:r>
              <w:rPr>
                <w:webHidden/>
              </w:rPr>
              <w:fldChar w:fldCharType="begin"/>
            </w:r>
            <w:r>
              <w:rPr>
                <w:webHidden/>
              </w:rPr>
              <w:instrText xml:space="preserve"> PAGEREF _Toc14933510 \h </w:instrText>
            </w:r>
            <w:r>
              <w:rPr>
                <w:webHidden/>
              </w:rPr>
            </w:r>
            <w:r>
              <w:rPr>
                <w:webHidden/>
              </w:rPr>
              <w:fldChar w:fldCharType="separate"/>
            </w:r>
            <w:r>
              <w:rPr>
                <w:webHidden/>
              </w:rPr>
              <w:t>56</w:t>
            </w:r>
            <w:r>
              <w:rPr>
                <w:webHidden/>
              </w:rPr>
              <w:fldChar w:fldCharType="end"/>
            </w:r>
          </w:hyperlink>
        </w:p>
        <w:p w:rsidR="002819FC" w:rsidRDefault="002819FC" w:rsidP="002819FC">
          <w:pPr>
            <w:pStyle w:val="TOC1"/>
          </w:pPr>
          <w:hyperlink w:anchor="_Toc14933511" w:history="1">
            <w:r w:rsidRPr="009C667D">
              <w:rPr>
                <w:rStyle w:val="Hyperlink"/>
              </w:rPr>
              <w:t>16. CCH2 Portal Guide</w:t>
            </w:r>
            <w:r>
              <w:rPr>
                <w:webHidden/>
              </w:rPr>
              <w:tab/>
            </w:r>
            <w:r>
              <w:rPr>
                <w:webHidden/>
              </w:rPr>
              <w:fldChar w:fldCharType="begin"/>
            </w:r>
            <w:r>
              <w:rPr>
                <w:webHidden/>
              </w:rPr>
              <w:instrText xml:space="preserve"> PAGEREF _Toc14933511 \h </w:instrText>
            </w:r>
            <w:r>
              <w:rPr>
                <w:webHidden/>
              </w:rPr>
            </w:r>
            <w:r>
              <w:rPr>
                <w:webHidden/>
              </w:rPr>
              <w:fldChar w:fldCharType="separate"/>
            </w:r>
            <w:r>
              <w:rPr>
                <w:webHidden/>
              </w:rPr>
              <w:t>56</w:t>
            </w:r>
            <w:r>
              <w:rPr>
                <w:webHidden/>
              </w:rPr>
              <w:fldChar w:fldCharType="end"/>
            </w:r>
          </w:hyperlink>
        </w:p>
        <w:p w:rsidR="002819FC" w:rsidRDefault="002819FC">
          <w:pPr>
            <w:pStyle w:val="TOC2"/>
            <w:rPr>
              <w:rFonts w:asciiTheme="minorHAnsi" w:eastAsiaTheme="minorEastAsia" w:hAnsiTheme="minorHAnsi" w:cstheme="minorBidi"/>
              <w:bCs w:val="0"/>
            </w:rPr>
          </w:pPr>
          <w:hyperlink w:anchor="_Toc14933512" w:history="1">
            <w:r w:rsidRPr="009C667D">
              <w:rPr>
                <w:rStyle w:val="Hyperlink"/>
              </w:rPr>
              <w:t>16.1 Navigating the CCH2 portal website</w:t>
            </w:r>
            <w:r>
              <w:rPr>
                <w:webHidden/>
              </w:rPr>
              <w:tab/>
            </w:r>
            <w:r>
              <w:rPr>
                <w:webHidden/>
              </w:rPr>
              <w:fldChar w:fldCharType="begin"/>
            </w:r>
            <w:r>
              <w:rPr>
                <w:webHidden/>
              </w:rPr>
              <w:instrText xml:space="preserve"> PAGEREF _Toc14933512 \h </w:instrText>
            </w:r>
            <w:r>
              <w:rPr>
                <w:webHidden/>
              </w:rPr>
            </w:r>
            <w:r>
              <w:rPr>
                <w:webHidden/>
              </w:rPr>
              <w:fldChar w:fldCharType="separate"/>
            </w:r>
            <w:r>
              <w:rPr>
                <w:webHidden/>
              </w:rPr>
              <w:t>56</w:t>
            </w:r>
            <w:r>
              <w:rPr>
                <w:webHidden/>
              </w:rPr>
              <w:fldChar w:fldCharType="end"/>
            </w:r>
          </w:hyperlink>
        </w:p>
        <w:p w:rsidR="002819FC" w:rsidRDefault="002819FC">
          <w:pPr>
            <w:pStyle w:val="TOC2"/>
            <w:rPr>
              <w:rFonts w:asciiTheme="minorHAnsi" w:eastAsiaTheme="minorEastAsia" w:hAnsiTheme="minorHAnsi" w:cstheme="minorBidi"/>
              <w:bCs w:val="0"/>
            </w:rPr>
          </w:pPr>
          <w:hyperlink w:anchor="_Toc14933513" w:history="1">
            <w:r w:rsidRPr="009C667D">
              <w:rPr>
                <w:rStyle w:val="Hyperlink"/>
              </w:rPr>
              <w:t>16.2 Creating a new user</w:t>
            </w:r>
            <w:r>
              <w:rPr>
                <w:webHidden/>
              </w:rPr>
              <w:tab/>
            </w:r>
            <w:r>
              <w:rPr>
                <w:webHidden/>
              </w:rPr>
              <w:fldChar w:fldCharType="begin"/>
            </w:r>
            <w:r>
              <w:rPr>
                <w:webHidden/>
              </w:rPr>
              <w:instrText xml:space="preserve"> PAGEREF _Toc14933513 \h </w:instrText>
            </w:r>
            <w:r>
              <w:rPr>
                <w:webHidden/>
              </w:rPr>
            </w:r>
            <w:r>
              <w:rPr>
                <w:webHidden/>
              </w:rPr>
              <w:fldChar w:fldCharType="separate"/>
            </w:r>
            <w:r>
              <w:rPr>
                <w:webHidden/>
              </w:rPr>
              <w:t>57</w:t>
            </w:r>
            <w:r>
              <w:rPr>
                <w:webHidden/>
              </w:rPr>
              <w:fldChar w:fldCharType="end"/>
            </w:r>
          </w:hyperlink>
        </w:p>
        <w:p w:rsidR="002819FC" w:rsidRDefault="002819FC">
          <w:pPr>
            <w:pStyle w:val="TOC2"/>
            <w:rPr>
              <w:rFonts w:asciiTheme="minorHAnsi" w:eastAsiaTheme="minorEastAsia" w:hAnsiTheme="minorHAnsi" w:cstheme="minorBidi"/>
              <w:bCs w:val="0"/>
            </w:rPr>
          </w:pPr>
          <w:hyperlink w:anchor="_Toc14933514" w:history="1">
            <w:r w:rsidRPr="009C667D">
              <w:rPr>
                <w:rStyle w:val="Hyperlink"/>
              </w:rPr>
              <w:t>16.3 Managing your profile and collection(s)</w:t>
            </w:r>
            <w:r>
              <w:rPr>
                <w:webHidden/>
              </w:rPr>
              <w:tab/>
            </w:r>
            <w:r>
              <w:rPr>
                <w:webHidden/>
              </w:rPr>
              <w:fldChar w:fldCharType="begin"/>
            </w:r>
            <w:r>
              <w:rPr>
                <w:webHidden/>
              </w:rPr>
              <w:instrText xml:space="preserve"> PAGEREF _Toc14933514 \h </w:instrText>
            </w:r>
            <w:r>
              <w:rPr>
                <w:webHidden/>
              </w:rPr>
            </w:r>
            <w:r>
              <w:rPr>
                <w:webHidden/>
              </w:rPr>
              <w:fldChar w:fldCharType="separate"/>
            </w:r>
            <w:r>
              <w:rPr>
                <w:webHidden/>
              </w:rPr>
              <w:t>57</w:t>
            </w:r>
            <w:r>
              <w:rPr>
                <w:webHidden/>
              </w:rPr>
              <w:fldChar w:fldCharType="end"/>
            </w:r>
          </w:hyperlink>
        </w:p>
        <w:p w:rsidR="002819FC" w:rsidRDefault="002819FC">
          <w:pPr>
            <w:pStyle w:val="TOC3"/>
            <w:tabs>
              <w:tab w:val="right" w:leader="dot" w:pos="9350"/>
            </w:tabs>
            <w:rPr>
              <w:noProof/>
            </w:rPr>
          </w:pPr>
          <w:hyperlink w:anchor="_Toc14933515" w:history="1">
            <w:r w:rsidRPr="009C667D">
              <w:rPr>
                <w:rStyle w:val="Hyperlink"/>
                <w:noProof/>
              </w:rPr>
              <w:t>16.3.1 Data Editor Control Panel</w:t>
            </w:r>
            <w:r>
              <w:rPr>
                <w:noProof/>
                <w:webHidden/>
              </w:rPr>
              <w:tab/>
            </w:r>
            <w:r>
              <w:rPr>
                <w:noProof/>
                <w:webHidden/>
              </w:rPr>
              <w:fldChar w:fldCharType="begin"/>
            </w:r>
            <w:r>
              <w:rPr>
                <w:noProof/>
                <w:webHidden/>
              </w:rPr>
              <w:instrText xml:space="preserve"> PAGEREF _Toc14933515 \h </w:instrText>
            </w:r>
            <w:r>
              <w:rPr>
                <w:noProof/>
                <w:webHidden/>
              </w:rPr>
            </w:r>
            <w:r>
              <w:rPr>
                <w:noProof/>
                <w:webHidden/>
              </w:rPr>
              <w:fldChar w:fldCharType="separate"/>
            </w:r>
            <w:r>
              <w:rPr>
                <w:noProof/>
                <w:webHidden/>
              </w:rPr>
              <w:t>57</w:t>
            </w:r>
            <w:r>
              <w:rPr>
                <w:noProof/>
                <w:webHidden/>
              </w:rPr>
              <w:fldChar w:fldCharType="end"/>
            </w:r>
          </w:hyperlink>
        </w:p>
        <w:p w:rsidR="002819FC" w:rsidRDefault="002819FC">
          <w:pPr>
            <w:pStyle w:val="TOC3"/>
            <w:tabs>
              <w:tab w:val="right" w:leader="dot" w:pos="9350"/>
            </w:tabs>
            <w:rPr>
              <w:noProof/>
            </w:rPr>
          </w:pPr>
          <w:hyperlink w:anchor="_Toc14933516" w:history="1">
            <w:r w:rsidRPr="009C667D">
              <w:rPr>
                <w:rStyle w:val="Hyperlink"/>
                <w:noProof/>
              </w:rPr>
              <w:t>16.3.2 Administration Control Panel</w:t>
            </w:r>
            <w:r>
              <w:rPr>
                <w:noProof/>
                <w:webHidden/>
              </w:rPr>
              <w:tab/>
            </w:r>
            <w:r>
              <w:rPr>
                <w:noProof/>
                <w:webHidden/>
              </w:rPr>
              <w:fldChar w:fldCharType="begin"/>
            </w:r>
            <w:r>
              <w:rPr>
                <w:noProof/>
                <w:webHidden/>
              </w:rPr>
              <w:instrText xml:space="preserve"> PAGEREF _Toc14933516 \h </w:instrText>
            </w:r>
            <w:r>
              <w:rPr>
                <w:noProof/>
                <w:webHidden/>
              </w:rPr>
            </w:r>
            <w:r>
              <w:rPr>
                <w:noProof/>
                <w:webHidden/>
              </w:rPr>
              <w:fldChar w:fldCharType="separate"/>
            </w:r>
            <w:r>
              <w:rPr>
                <w:noProof/>
                <w:webHidden/>
              </w:rPr>
              <w:t>58</w:t>
            </w:r>
            <w:r>
              <w:rPr>
                <w:noProof/>
                <w:webHidden/>
              </w:rPr>
              <w:fldChar w:fldCharType="end"/>
            </w:r>
          </w:hyperlink>
        </w:p>
        <w:p w:rsidR="002819FC" w:rsidRDefault="002819FC">
          <w:pPr>
            <w:pStyle w:val="TOC2"/>
            <w:rPr>
              <w:rFonts w:asciiTheme="minorHAnsi" w:eastAsiaTheme="minorEastAsia" w:hAnsiTheme="minorHAnsi" w:cstheme="minorBidi"/>
              <w:bCs w:val="0"/>
            </w:rPr>
          </w:pPr>
          <w:hyperlink w:anchor="_Toc14933517" w:history="1">
            <w:r w:rsidRPr="009C667D">
              <w:rPr>
                <w:rStyle w:val="Hyperlink"/>
              </w:rPr>
              <w:t>16.4 Managing user permissions</w:t>
            </w:r>
            <w:r>
              <w:rPr>
                <w:webHidden/>
              </w:rPr>
              <w:tab/>
            </w:r>
            <w:r>
              <w:rPr>
                <w:webHidden/>
              </w:rPr>
              <w:fldChar w:fldCharType="begin"/>
            </w:r>
            <w:r>
              <w:rPr>
                <w:webHidden/>
              </w:rPr>
              <w:instrText xml:space="preserve"> PAGEREF _Toc14933517 \h </w:instrText>
            </w:r>
            <w:r>
              <w:rPr>
                <w:webHidden/>
              </w:rPr>
            </w:r>
            <w:r>
              <w:rPr>
                <w:webHidden/>
              </w:rPr>
              <w:fldChar w:fldCharType="separate"/>
            </w:r>
            <w:r>
              <w:rPr>
                <w:webHidden/>
              </w:rPr>
              <w:t>60</w:t>
            </w:r>
            <w:r>
              <w:rPr>
                <w:webHidden/>
              </w:rPr>
              <w:fldChar w:fldCharType="end"/>
            </w:r>
          </w:hyperlink>
        </w:p>
        <w:p w:rsidR="002819FC" w:rsidRDefault="002819FC">
          <w:pPr>
            <w:pStyle w:val="TOC2"/>
            <w:rPr>
              <w:rFonts w:asciiTheme="minorHAnsi" w:eastAsiaTheme="minorEastAsia" w:hAnsiTheme="minorHAnsi" w:cstheme="minorBidi"/>
              <w:bCs w:val="0"/>
            </w:rPr>
          </w:pPr>
          <w:hyperlink w:anchor="_Toc14933518" w:history="1">
            <w:r w:rsidRPr="009C667D">
              <w:rPr>
                <w:rStyle w:val="Hyperlink"/>
              </w:rPr>
              <w:t>16.5 Adding specimen records</w:t>
            </w:r>
            <w:r>
              <w:rPr>
                <w:webHidden/>
              </w:rPr>
              <w:tab/>
            </w:r>
            <w:r>
              <w:rPr>
                <w:webHidden/>
              </w:rPr>
              <w:fldChar w:fldCharType="begin"/>
            </w:r>
            <w:r>
              <w:rPr>
                <w:webHidden/>
              </w:rPr>
              <w:instrText xml:space="preserve"> PAGEREF _Toc14933518 \h </w:instrText>
            </w:r>
            <w:r>
              <w:rPr>
                <w:webHidden/>
              </w:rPr>
            </w:r>
            <w:r>
              <w:rPr>
                <w:webHidden/>
              </w:rPr>
              <w:fldChar w:fldCharType="separate"/>
            </w:r>
            <w:r>
              <w:rPr>
                <w:webHidden/>
              </w:rPr>
              <w:t>61</w:t>
            </w:r>
            <w:r>
              <w:rPr>
                <w:webHidden/>
              </w:rPr>
              <w:fldChar w:fldCharType="end"/>
            </w:r>
          </w:hyperlink>
        </w:p>
        <w:p w:rsidR="002819FC" w:rsidRDefault="002819FC">
          <w:pPr>
            <w:pStyle w:val="TOC2"/>
            <w:rPr>
              <w:rFonts w:asciiTheme="minorHAnsi" w:eastAsiaTheme="minorEastAsia" w:hAnsiTheme="minorHAnsi" w:cstheme="minorBidi"/>
              <w:bCs w:val="0"/>
            </w:rPr>
          </w:pPr>
          <w:hyperlink w:anchor="_Toc14933519" w:history="1">
            <w:r w:rsidRPr="009C667D">
              <w:rPr>
                <w:rStyle w:val="Hyperlink"/>
              </w:rPr>
              <w:t>16.6 Searching and sorting specimen records</w:t>
            </w:r>
            <w:r>
              <w:rPr>
                <w:webHidden/>
              </w:rPr>
              <w:tab/>
            </w:r>
            <w:r>
              <w:rPr>
                <w:webHidden/>
              </w:rPr>
              <w:fldChar w:fldCharType="begin"/>
            </w:r>
            <w:r>
              <w:rPr>
                <w:webHidden/>
              </w:rPr>
              <w:instrText xml:space="preserve"> PAGEREF _Toc14933519 \h </w:instrText>
            </w:r>
            <w:r>
              <w:rPr>
                <w:webHidden/>
              </w:rPr>
            </w:r>
            <w:r>
              <w:rPr>
                <w:webHidden/>
              </w:rPr>
              <w:fldChar w:fldCharType="separate"/>
            </w:r>
            <w:r>
              <w:rPr>
                <w:webHidden/>
              </w:rPr>
              <w:t>61</w:t>
            </w:r>
            <w:r>
              <w:rPr>
                <w:webHidden/>
              </w:rPr>
              <w:fldChar w:fldCharType="end"/>
            </w:r>
          </w:hyperlink>
        </w:p>
        <w:p w:rsidR="002819FC" w:rsidRDefault="002819FC">
          <w:pPr>
            <w:pStyle w:val="TOC2"/>
            <w:rPr>
              <w:rFonts w:asciiTheme="minorHAnsi" w:eastAsiaTheme="minorEastAsia" w:hAnsiTheme="minorHAnsi" w:cstheme="minorBidi"/>
              <w:bCs w:val="0"/>
            </w:rPr>
          </w:pPr>
          <w:hyperlink w:anchor="_Toc14933522" w:history="1">
            <w:r w:rsidRPr="009C667D">
              <w:rPr>
                <w:rStyle w:val="Hyperlink"/>
              </w:rPr>
              <w:t>16.7 Editing existing specimen records</w:t>
            </w:r>
            <w:r>
              <w:rPr>
                <w:webHidden/>
              </w:rPr>
              <w:tab/>
            </w:r>
            <w:r>
              <w:rPr>
                <w:webHidden/>
              </w:rPr>
              <w:fldChar w:fldCharType="begin"/>
            </w:r>
            <w:r>
              <w:rPr>
                <w:webHidden/>
              </w:rPr>
              <w:instrText xml:space="preserve"> PAGEREF _Toc14933522 \h </w:instrText>
            </w:r>
            <w:r>
              <w:rPr>
                <w:webHidden/>
              </w:rPr>
            </w:r>
            <w:r>
              <w:rPr>
                <w:webHidden/>
              </w:rPr>
              <w:fldChar w:fldCharType="separate"/>
            </w:r>
            <w:r>
              <w:rPr>
                <w:webHidden/>
              </w:rPr>
              <w:t>62</w:t>
            </w:r>
            <w:r>
              <w:rPr>
                <w:webHidden/>
              </w:rPr>
              <w:fldChar w:fldCharType="end"/>
            </w:r>
          </w:hyperlink>
        </w:p>
        <w:p w:rsidR="002819FC" w:rsidRDefault="002819FC">
          <w:pPr>
            <w:pStyle w:val="TOC3"/>
            <w:tabs>
              <w:tab w:val="right" w:leader="dot" w:pos="9350"/>
            </w:tabs>
            <w:rPr>
              <w:noProof/>
            </w:rPr>
          </w:pPr>
          <w:hyperlink w:anchor="_Toc14933524" w:history="1">
            <w:r w:rsidRPr="009C667D">
              <w:rPr>
                <w:rStyle w:val="Hyperlink"/>
                <w:noProof/>
              </w:rPr>
              <w:t>16.7.1 Explanation of Record Editor tabs</w:t>
            </w:r>
            <w:r>
              <w:rPr>
                <w:noProof/>
                <w:webHidden/>
              </w:rPr>
              <w:tab/>
            </w:r>
            <w:r>
              <w:rPr>
                <w:noProof/>
                <w:webHidden/>
              </w:rPr>
              <w:fldChar w:fldCharType="begin"/>
            </w:r>
            <w:r>
              <w:rPr>
                <w:noProof/>
                <w:webHidden/>
              </w:rPr>
              <w:instrText xml:space="preserve"> PAGEREF _Toc14933524 \h </w:instrText>
            </w:r>
            <w:r>
              <w:rPr>
                <w:noProof/>
                <w:webHidden/>
              </w:rPr>
            </w:r>
            <w:r>
              <w:rPr>
                <w:noProof/>
                <w:webHidden/>
              </w:rPr>
              <w:fldChar w:fldCharType="separate"/>
            </w:r>
            <w:r>
              <w:rPr>
                <w:noProof/>
                <w:webHidden/>
              </w:rPr>
              <w:t>63</w:t>
            </w:r>
            <w:r>
              <w:rPr>
                <w:noProof/>
                <w:webHidden/>
              </w:rPr>
              <w:fldChar w:fldCharType="end"/>
            </w:r>
          </w:hyperlink>
        </w:p>
        <w:p w:rsidR="002819FC" w:rsidRDefault="002819FC">
          <w:pPr>
            <w:pStyle w:val="TOC3"/>
            <w:tabs>
              <w:tab w:val="right" w:leader="dot" w:pos="9350"/>
            </w:tabs>
            <w:rPr>
              <w:noProof/>
            </w:rPr>
          </w:pPr>
          <w:hyperlink w:anchor="_Toc14933525" w:history="1">
            <w:r w:rsidRPr="009C667D">
              <w:rPr>
                <w:rStyle w:val="Hyperlink"/>
                <w:noProof/>
              </w:rPr>
              <w:t>16.7.2 Explanation of Occurrence Data fields</w:t>
            </w:r>
            <w:r>
              <w:rPr>
                <w:noProof/>
                <w:webHidden/>
              </w:rPr>
              <w:tab/>
            </w:r>
            <w:r>
              <w:rPr>
                <w:noProof/>
                <w:webHidden/>
              </w:rPr>
              <w:fldChar w:fldCharType="begin"/>
            </w:r>
            <w:r>
              <w:rPr>
                <w:noProof/>
                <w:webHidden/>
              </w:rPr>
              <w:instrText xml:space="preserve"> PAGEREF _Toc14933525 \h </w:instrText>
            </w:r>
            <w:r>
              <w:rPr>
                <w:noProof/>
                <w:webHidden/>
              </w:rPr>
            </w:r>
            <w:r>
              <w:rPr>
                <w:noProof/>
                <w:webHidden/>
              </w:rPr>
              <w:fldChar w:fldCharType="separate"/>
            </w:r>
            <w:r>
              <w:rPr>
                <w:noProof/>
                <w:webHidden/>
              </w:rPr>
              <w:t>63</w:t>
            </w:r>
            <w:r>
              <w:rPr>
                <w:noProof/>
                <w:webHidden/>
              </w:rPr>
              <w:fldChar w:fldCharType="end"/>
            </w:r>
          </w:hyperlink>
        </w:p>
        <w:p w:rsidR="002819FC" w:rsidRDefault="002819FC">
          <w:pPr>
            <w:pStyle w:val="TOC3"/>
            <w:tabs>
              <w:tab w:val="right" w:leader="dot" w:pos="9350"/>
            </w:tabs>
            <w:rPr>
              <w:noProof/>
            </w:rPr>
          </w:pPr>
          <w:hyperlink w:anchor="_Toc14933526" w:history="1">
            <w:r w:rsidRPr="009C667D">
              <w:rPr>
                <w:rStyle w:val="Hyperlink"/>
                <w:noProof/>
              </w:rPr>
              <w:t>16.7.3 Batch editing specimen records</w:t>
            </w:r>
            <w:r>
              <w:rPr>
                <w:noProof/>
                <w:webHidden/>
              </w:rPr>
              <w:tab/>
            </w:r>
            <w:r>
              <w:rPr>
                <w:noProof/>
                <w:webHidden/>
              </w:rPr>
              <w:fldChar w:fldCharType="begin"/>
            </w:r>
            <w:r>
              <w:rPr>
                <w:noProof/>
                <w:webHidden/>
              </w:rPr>
              <w:instrText xml:space="preserve"> PAGEREF _Toc14933526 \h </w:instrText>
            </w:r>
            <w:r>
              <w:rPr>
                <w:noProof/>
                <w:webHidden/>
              </w:rPr>
            </w:r>
            <w:r>
              <w:rPr>
                <w:noProof/>
                <w:webHidden/>
              </w:rPr>
              <w:fldChar w:fldCharType="separate"/>
            </w:r>
            <w:r>
              <w:rPr>
                <w:noProof/>
                <w:webHidden/>
              </w:rPr>
              <w:t>66</w:t>
            </w:r>
            <w:r>
              <w:rPr>
                <w:noProof/>
                <w:webHidden/>
              </w:rPr>
              <w:fldChar w:fldCharType="end"/>
            </w:r>
          </w:hyperlink>
        </w:p>
        <w:p w:rsidR="002819FC" w:rsidRDefault="002819FC">
          <w:pPr>
            <w:pStyle w:val="TOC3"/>
            <w:tabs>
              <w:tab w:val="right" w:leader="dot" w:pos="9350"/>
            </w:tabs>
            <w:rPr>
              <w:noProof/>
            </w:rPr>
          </w:pPr>
          <w:hyperlink w:anchor="_Toc14933528" w:history="1">
            <w:r w:rsidRPr="009C667D">
              <w:rPr>
                <w:rStyle w:val="Hyperlink"/>
                <w:noProof/>
              </w:rPr>
              <w:t>16.7.4 Batch editing scientific names</w:t>
            </w:r>
            <w:r>
              <w:rPr>
                <w:noProof/>
                <w:webHidden/>
              </w:rPr>
              <w:tab/>
            </w:r>
            <w:r>
              <w:rPr>
                <w:noProof/>
                <w:webHidden/>
              </w:rPr>
              <w:fldChar w:fldCharType="begin"/>
            </w:r>
            <w:r>
              <w:rPr>
                <w:noProof/>
                <w:webHidden/>
              </w:rPr>
              <w:instrText xml:space="preserve"> PAGEREF _Toc14933528 \h </w:instrText>
            </w:r>
            <w:r>
              <w:rPr>
                <w:noProof/>
                <w:webHidden/>
              </w:rPr>
            </w:r>
            <w:r>
              <w:rPr>
                <w:noProof/>
                <w:webHidden/>
              </w:rPr>
              <w:fldChar w:fldCharType="separate"/>
            </w:r>
            <w:r>
              <w:rPr>
                <w:noProof/>
                <w:webHidden/>
              </w:rPr>
              <w:t>67</w:t>
            </w:r>
            <w:r>
              <w:rPr>
                <w:noProof/>
                <w:webHidden/>
              </w:rPr>
              <w:fldChar w:fldCharType="end"/>
            </w:r>
          </w:hyperlink>
        </w:p>
        <w:p w:rsidR="002819FC" w:rsidRDefault="002819FC">
          <w:pPr>
            <w:pStyle w:val="TOC2"/>
            <w:rPr>
              <w:rFonts w:asciiTheme="minorHAnsi" w:eastAsiaTheme="minorEastAsia" w:hAnsiTheme="minorHAnsi" w:cstheme="minorBidi"/>
              <w:bCs w:val="0"/>
            </w:rPr>
          </w:pPr>
          <w:hyperlink w:anchor="_Toc14933529" w:history="1">
            <w:r w:rsidRPr="009C667D">
              <w:rPr>
                <w:rStyle w:val="Hyperlink"/>
              </w:rPr>
              <w:t>16.8 Adding skeletal records</w:t>
            </w:r>
            <w:r>
              <w:rPr>
                <w:webHidden/>
              </w:rPr>
              <w:tab/>
            </w:r>
            <w:r>
              <w:rPr>
                <w:webHidden/>
              </w:rPr>
              <w:fldChar w:fldCharType="begin"/>
            </w:r>
            <w:r>
              <w:rPr>
                <w:webHidden/>
              </w:rPr>
              <w:instrText xml:space="preserve"> PAGEREF _Toc14933529 \h </w:instrText>
            </w:r>
            <w:r>
              <w:rPr>
                <w:webHidden/>
              </w:rPr>
            </w:r>
            <w:r>
              <w:rPr>
                <w:webHidden/>
              </w:rPr>
              <w:fldChar w:fldCharType="separate"/>
            </w:r>
            <w:r>
              <w:rPr>
                <w:webHidden/>
              </w:rPr>
              <w:t>67</w:t>
            </w:r>
            <w:r>
              <w:rPr>
                <w:webHidden/>
              </w:rPr>
              <w:fldChar w:fldCharType="end"/>
            </w:r>
          </w:hyperlink>
        </w:p>
        <w:p w:rsidR="002819FC" w:rsidRDefault="002819FC">
          <w:pPr>
            <w:pStyle w:val="TOC2"/>
            <w:rPr>
              <w:rFonts w:asciiTheme="minorHAnsi" w:eastAsiaTheme="minorEastAsia" w:hAnsiTheme="minorHAnsi" w:cstheme="minorBidi"/>
              <w:bCs w:val="0"/>
            </w:rPr>
          </w:pPr>
          <w:hyperlink w:anchor="_Toc14933531" w:history="1">
            <w:r w:rsidRPr="009C667D">
              <w:rPr>
                <w:rStyle w:val="Hyperlink"/>
              </w:rPr>
              <w:t>16.9 Importing record data</w:t>
            </w:r>
            <w:r>
              <w:rPr>
                <w:webHidden/>
              </w:rPr>
              <w:tab/>
            </w:r>
            <w:r>
              <w:rPr>
                <w:webHidden/>
              </w:rPr>
              <w:fldChar w:fldCharType="begin"/>
            </w:r>
            <w:r>
              <w:rPr>
                <w:webHidden/>
              </w:rPr>
              <w:instrText xml:space="preserve"> PAGEREF _Toc14933531 \h </w:instrText>
            </w:r>
            <w:r>
              <w:rPr>
                <w:webHidden/>
              </w:rPr>
            </w:r>
            <w:r>
              <w:rPr>
                <w:webHidden/>
              </w:rPr>
              <w:fldChar w:fldCharType="separate"/>
            </w:r>
            <w:r>
              <w:rPr>
                <w:webHidden/>
              </w:rPr>
              <w:t>68</w:t>
            </w:r>
            <w:r>
              <w:rPr>
                <w:webHidden/>
              </w:rPr>
              <w:fldChar w:fldCharType="end"/>
            </w:r>
          </w:hyperlink>
        </w:p>
        <w:p w:rsidR="002819FC" w:rsidRDefault="002819FC">
          <w:pPr>
            <w:pStyle w:val="TOC2"/>
            <w:rPr>
              <w:rFonts w:asciiTheme="minorHAnsi" w:eastAsiaTheme="minorEastAsia" w:hAnsiTheme="minorHAnsi" w:cstheme="minorBidi"/>
              <w:bCs w:val="0"/>
            </w:rPr>
          </w:pPr>
          <w:hyperlink w:anchor="_Toc14933533" w:history="1">
            <w:r w:rsidRPr="009C667D">
              <w:rPr>
                <w:rStyle w:val="Hyperlink"/>
              </w:rPr>
              <w:t>16.10 Adding determination/annotation data</w:t>
            </w:r>
            <w:r>
              <w:rPr>
                <w:webHidden/>
              </w:rPr>
              <w:tab/>
            </w:r>
            <w:r>
              <w:rPr>
                <w:webHidden/>
              </w:rPr>
              <w:fldChar w:fldCharType="begin"/>
            </w:r>
            <w:r>
              <w:rPr>
                <w:webHidden/>
              </w:rPr>
              <w:instrText xml:space="preserve"> PAGEREF _Toc14933533 \h </w:instrText>
            </w:r>
            <w:r>
              <w:rPr>
                <w:webHidden/>
              </w:rPr>
            </w:r>
            <w:r>
              <w:rPr>
                <w:webHidden/>
              </w:rPr>
              <w:fldChar w:fldCharType="separate"/>
            </w:r>
            <w:r>
              <w:rPr>
                <w:webHidden/>
              </w:rPr>
              <w:t>70</w:t>
            </w:r>
            <w:r>
              <w:rPr>
                <w:webHidden/>
              </w:rPr>
              <w:fldChar w:fldCharType="end"/>
            </w:r>
          </w:hyperlink>
        </w:p>
        <w:p w:rsidR="002819FC" w:rsidRDefault="002819FC">
          <w:pPr>
            <w:pStyle w:val="TOC2"/>
            <w:rPr>
              <w:rFonts w:asciiTheme="minorHAnsi" w:eastAsiaTheme="minorEastAsia" w:hAnsiTheme="minorHAnsi" w:cstheme="minorBidi"/>
              <w:bCs w:val="0"/>
            </w:rPr>
          </w:pPr>
          <w:hyperlink w:anchor="_Toc14933534" w:history="1">
            <w:r w:rsidRPr="009C667D">
              <w:rPr>
                <w:rStyle w:val="Hyperlink"/>
              </w:rPr>
              <w:t>16.11 Printing labels or annotations</w:t>
            </w:r>
            <w:r>
              <w:rPr>
                <w:webHidden/>
              </w:rPr>
              <w:tab/>
            </w:r>
            <w:r>
              <w:rPr>
                <w:webHidden/>
              </w:rPr>
              <w:fldChar w:fldCharType="begin"/>
            </w:r>
            <w:r>
              <w:rPr>
                <w:webHidden/>
              </w:rPr>
              <w:instrText xml:space="preserve"> PAGEREF _Toc14933534 \h </w:instrText>
            </w:r>
            <w:r>
              <w:rPr>
                <w:webHidden/>
              </w:rPr>
            </w:r>
            <w:r>
              <w:rPr>
                <w:webHidden/>
              </w:rPr>
              <w:fldChar w:fldCharType="separate"/>
            </w:r>
            <w:r>
              <w:rPr>
                <w:webHidden/>
              </w:rPr>
              <w:t>71</w:t>
            </w:r>
            <w:r>
              <w:rPr>
                <w:webHidden/>
              </w:rPr>
              <w:fldChar w:fldCharType="end"/>
            </w:r>
          </w:hyperlink>
        </w:p>
        <w:p w:rsidR="002819FC" w:rsidRDefault="002819FC">
          <w:pPr>
            <w:pStyle w:val="TOC2"/>
            <w:rPr>
              <w:rFonts w:asciiTheme="minorHAnsi" w:eastAsiaTheme="minorEastAsia" w:hAnsiTheme="minorHAnsi" w:cstheme="minorBidi"/>
              <w:bCs w:val="0"/>
            </w:rPr>
          </w:pPr>
          <w:hyperlink w:anchor="_Toc14933535" w:history="1">
            <w:r w:rsidRPr="009C667D">
              <w:rPr>
                <w:rStyle w:val="Hyperlink"/>
              </w:rPr>
              <w:t>16.12 Managing loans, gifts, and exchanges</w:t>
            </w:r>
            <w:r>
              <w:rPr>
                <w:webHidden/>
              </w:rPr>
              <w:tab/>
            </w:r>
            <w:r>
              <w:rPr>
                <w:webHidden/>
              </w:rPr>
              <w:fldChar w:fldCharType="begin"/>
            </w:r>
            <w:r>
              <w:rPr>
                <w:webHidden/>
              </w:rPr>
              <w:instrText xml:space="preserve"> PAGEREF _Toc14933535 \h </w:instrText>
            </w:r>
            <w:r>
              <w:rPr>
                <w:webHidden/>
              </w:rPr>
            </w:r>
            <w:r>
              <w:rPr>
                <w:webHidden/>
              </w:rPr>
              <w:fldChar w:fldCharType="separate"/>
            </w:r>
            <w:r>
              <w:rPr>
                <w:webHidden/>
              </w:rPr>
              <w:t>72</w:t>
            </w:r>
            <w:r>
              <w:rPr>
                <w:webHidden/>
              </w:rPr>
              <w:fldChar w:fldCharType="end"/>
            </w:r>
          </w:hyperlink>
        </w:p>
        <w:p w:rsidR="002819FC" w:rsidRDefault="002819FC" w:rsidP="002819FC">
          <w:pPr>
            <w:pStyle w:val="TOC1"/>
          </w:pPr>
          <w:hyperlink w:anchor="_Toc14933536" w:history="1">
            <w:r w:rsidRPr="009C667D">
              <w:rPr>
                <w:rStyle w:val="Hyperlink"/>
              </w:rPr>
              <w:t>Appendix 1: Processing Status</w:t>
            </w:r>
            <w:r>
              <w:rPr>
                <w:webHidden/>
              </w:rPr>
              <w:tab/>
            </w:r>
            <w:r>
              <w:rPr>
                <w:webHidden/>
              </w:rPr>
              <w:fldChar w:fldCharType="begin"/>
            </w:r>
            <w:r>
              <w:rPr>
                <w:webHidden/>
              </w:rPr>
              <w:instrText xml:space="preserve"> PAGEREF _Toc14933536 \h </w:instrText>
            </w:r>
            <w:r>
              <w:rPr>
                <w:webHidden/>
              </w:rPr>
            </w:r>
            <w:r>
              <w:rPr>
                <w:webHidden/>
              </w:rPr>
              <w:fldChar w:fldCharType="separate"/>
            </w:r>
            <w:r>
              <w:rPr>
                <w:webHidden/>
              </w:rPr>
              <w:t>73</w:t>
            </w:r>
            <w:r>
              <w:rPr>
                <w:webHidden/>
              </w:rPr>
              <w:fldChar w:fldCharType="end"/>
            </w:r>
          </w:hyperlink>
        </w:p>
        <w:p w:rsidR="002819FC" w:rsidRDefault="002819FC" w:rsidP="002819FC">
          <w:pPr>
            <w:pStyle w:val="TOC1"/>
          </w:pPr>
          <w:hyperlink w:anchor="_Toc14933537" w:history="1">
            <w:r w:rsidRPr="009C667D">
              <w:rPr>
                <w:rStyle w:val="Hyperlink"/>
              </w:rPr>
              <w:t>References</w:t>
            </w:r>
            <w:r>
              <w:rPr>
                <w:webHidden/>
              </w:rPr>
              <w:tab/>
            </w:r>
            <w:r>
              <w:rPr>
                <w:webHidden/>
              </w:rPr>
              <w:fldChar w:fldCharType="begin"/>
            </w:r>
            <w:r>
              <w:rPr>
                <w:webHidden/>
              </w:rPr>
              <w:instrText xml:space="preserve"> PAGEREF _Toc14933537 \h </w:instrText>
            </w:r>
            <w:r>
              <w:rPr>
                <w:webHidden/>
              </w:rPr>
            </w:r>
            <w:r>
              <w:rPr>
                <w:webHidden/>
              </w:rPr>
              <w:fldChar w:fldCharType="separate"/>
            </w:r>
            <w:r>
              <w:rPr>
                <w:webHidden/>
              </w:rPr>
              <w:t>73</w:t>
            </w:r>
            <w:r>
              <w:rPr>
                <w:webHidden/>
              </w:rPr>
              <w:fldChar w:fldCharType="end"/>
            </w:r>
          </w:hyperlink>
        </w:p>
        <w:p w:rsidR="0073221E" w:rsidRDefault="00D14DE7">
          <w:r>
            <w:rPr>
              <w:b/>
              <w:bCs/>
              <w:noProof/>
            </w:rPr>
            <w:fldChar w:fldCharType="end"/>
          </w:r>
        </w:p>
      </w:sdtContent>
    </w:sdt>
    <w:p w:rsidR="00D63A39" w:rsidRDefault="00792582" w:rsidP="00AA6CF3">
      <w:pPr>
        <w:pStyle w:val="Heading1"/>
        <w:pageBreakBefore/>
        <w:spacing w:before="0"/>
      </w:pPr>
      <w:bookmarkStart w:id="0" w:name="_Toc14933473"/>
      <w:r>
        <w:lastRenderedPageBreak/>
        <w:t xml:space="preserve">1. </w:t>
      </w:r>
      <w:r w:rsidR="0073221E">
        <w:t>Project Goals</w:t>
      </w:r>
      <w:bookmarkEnd w:id="0"/>
    </w:p>
    <w:p w:rsidR="00D14DE7" w:rsidRDefault="00D14DE7" w:rsidP="004E7A49">
      <w:r>
        <w:t>The digitization goals of this project are to:</w:t>
      </w:r>
    </w:p>
    <w:p w:rsidR="00D14DE7" w:rsidRDefault="00D14DE7" w:rsidP="00B57113">
      <w:pPr>
        <w:pStyle w:val="ListParagraph"/>
        <w:numPr>
          <w:ilvl w:val="0"/>
          <w:numId w:val="1"/>
        </w:numPr>
      </w:pPr>
      <w:r>
        <w:t>I</w:t>
      </w:r>
      <w:r w:rsidRPr="00D14DE7">
        <w:t>mage</w:t>
      </w:r>
      <w:r w:rsidR="007C37FA">
        <w:t>, transcribe, and georeference</w:t>
      </w:r>
      <w:r w:rsidRPr="00D14DE7">
        <w:t xml:space="preserve"> 904,200 specimens </w:t>
      </w:r>
      <w:r>
        <w:t>of over 3000 taxa (Table 1</w:t>
      </w:r>
      <w:r w:rsidR="00E9673C">
        <w:t>.1</w:t>
      </w:r>
      <w:r>
        <w:t xml:space="preserve">) </w:t>
      </w:r>
      <w:r w:rsidRPr="00D14DE7">
        <w:t>at 22 collaborating institutions</w:t>
      </w:r>
      <w:r>
        <w:t xml:space="preserve"> (Table 2</w:t>
      </w:r>
      <w:r w:rsidR="00E9673C">
        <w:t>.1</w:t>
      </w:r>
      <w:r>
        <w:t>)</w:t>
      </w:r>
    </w:p>
    <w:p w:rsidR="00D14DE7" w:rsidRDefault="00D14DE7" w:rsidP="00B57113">
      <w:pPr>
        <w:pStyle w:val="ListParagraph"/>
        <w:numPr>
          <w:ilvl w:val="0"/>
          <w:numId w:val="1"/>
        </w:numPr>
      </w:pPr>
      <w:r>
        <w:t>Capture phenological data for all 904,200 specimens</w:t>
      </w:r>
    </w:p>
    <w:p w:rsidR="00D14DE7" w:rsidRDefault="004E7A49" w:rsidP="004E7A49">
      <w:r>
        <w:t>Additional</w:t>
      </w:r>
      <w:r w:rsidR="00D14DE7">
        <w:t xml:space="preserve"> goals include:</w:t>
      </w:r>
    </w:p>
    <w:p w:rsidR="00D14DE7" w:rsidRDefault="00D14DE7" w:rsidP="00B57113">
      <w:pPr>
        <w:pStyle w:val="ListParagraph"/>
        <w:numPr>
          <w:ilvl w:val="0"/>
          <w:numId w:val="2"/>
        </w:numPr>
      </w:pPr>
      <w:r>
        <w:t xml:space="preserve">Develop and maintain the </w:t>
      </w:r>
      <w:proofErr w:type="spellStart"/>
      <w:r>
        <w:t>Symbiota</w:t>
      </w:r>
      <w:proofErr w:type="spellEnd"/>
      <w:r>
        <w:t>-based “CCH2” portal</w:t>
      </w:r>
    </w:p>
    <w:p w:rsidR="00D14DE7" w:rsidRDefault="007C37FA" w:rsidP="00B57113">
      <w:pPr>
        <w:pStyle w:val="ListParagraph"/>
        <w:numPr>
          <w:ilvl w:val="0"/>
          <w:numId w:val="2"/>
        </w:numPr>
      </w:pPr>
      <w:r>
        <w:t>In collaboration with community experts, d</w:t>
      </w:r>
      <w:r w:rsidR="00D14DE7">
        <w:t xml:space="preserve">evelop standards for recording </w:t>
      </w:r>
      <w:r>
        <w:t>and storing specimen-based phenological data</w:t>
      </w:r>
    </w:p>
    <w:p w:rsidR="00D14DE7" w:rsidRDefault="00D14DE7" w:rsidP="00B57113">
      <w:pPr>
        <w:pStyle w:val="ListParagraph"/>
        <w:numPr>
          <w:ilvl w:val="0"/>
          <w:numId w:val="2"/>
        </w:numPr>
      </w:pPr>
      <w:r>
        <w:t xml:space="preserve">Build </w:t>
      </w:r>
      <w:proofErr w:type="spellStart"/>
      <w:r>
        <w:t>Symbiota</w:t>
      </w:r>
      <w:proofErr w:type="spellEnd"/>
      <w:r>
        <w:t xml:space="preserve"> functionality to accommodate </w:t>
      </w:r>
      <w:r w:rsidR="00C443D2">
        <w:t xml:space="preserve">newly </w:t>
      </w:r>
      <w:r>
        <w:t>developed phenological standards</w:t>
      </w:r>
    </w:p>
    <w:p w:rsidR="004E7A49" w:rsidRDefault="004E7A49" w:rsidP="00B57113">
      <w:pPr>
        <w:pStyle w:val="ListParagraph"/>
        <w:numPr>
          <w:ilvl w:val="0"/>
          <w:numId w:val="2"/>
        </w:numPr>
      </w:pPr>
      <w:r>
        <w:t xml:space="preserve">Engage citizen scientists in transcription and phenological scoring </w:t>
      </w:r>
      <w:r w:rsidR="007C37FA">
        <w:t>of</w:t>
      </w:r>
      <w:r>
        <w:t xml:space="preserve"> specimen images</w:t>
      </w:r>
    </w:p>
    <w:p w:rsidR="00D14DE7" w:rsidRPr="00D14DE7" w:rsidRDefault="00D14DE7" w:rsidP="00792582">
      <w:pPr>
        <w:pStyle w:val="Heading5"/>
        <w:sectPr w:rsidR="00D14DE7" w:rsidRPr="00D14DE7" w:rsidSect="0073221E">
          <w:headerReference w:type="default" r:id="rId11"/>
          <w:pgSz w:w="12240" w:h="15840"/>
          <w:pgMar w:top="1440" w:right="1440" w:bottom="1440" w:left="1440" w:header="720" w:footer="720" w:gutter="0"/>
          <w:pgNumType w:start="0"/>
          <w:cols w:space="720"/>
          <w:titlePg/>
          <w:docGrid w:linePitch="360"/>
        </w:sectPr>
      </w:pPr>
      <w:r w:rsidRPr="00D14DE7">
        <w:t>Table 1</w:t>
      </w:r>
      <w:r w:rsidR="00E9673C">
        <w:t>.1</w:t>
      </w:r>
      <w:r w:rsidRPr="00D14DE7">
        <w:t>: Taxa targeted for imaging, digitization, and phenological scoring. Families for which all species will be digitized are indicated by “ALL” in the species column.</w:t>
      </w:r>
      <w:r w:rsidR="004E7A49">
        <w:t xml:space="preserve"> </w:t>
      </w:r>
      <w:r w:rsidR="004E7A49" w:rsidRPr="004E7A49">
        <w:rPr>
          <w:b/>
        </w:rPr>
        <w:t>Note that all specimens</w:t>
      </w:r>
      <w:r w:rsidR="004E7A49">
        <w:rPr>
          <w:b/>
        </w:rPr>
        <w:t xml:space="preserve"> of these taxa</w:t>
      </w:r>
      <w:r w:rsidR="004E7A49" w:rsidRPr="004E7A49">
        <w:rPr>
          <w:b/>
        </w:rPr>
        <w:t xml:space="preserve">, regardless of </w:t>
      </w:r>
      <w:r w:rsidR="004E7A49">
        <w:rPr>
          <w:b/>
        </w:rPr>
        <w:t>collection location,</w:t>
      </w:r>
      <w:r w:rsidR="004E7A49" w:rsidRPr="004E7A49">
        <w:rPr>
          <w:b/>
        </w:rPr>
        <w:t xml:space="preserve"> are to be digitized.</w:t>
      </w:r>
    </w:p>
    <w:tbl>
      <w:tblPr>
        <w:tblStyle w:val="TableGrid"/>
        <w:tblW w:w="4772" w:type="dxa"/>
        <w:tblLook w:val="04A0" w:firstRow="1" w:lastRow="0" w:firstColumn="1" w:lastColumn="0" w:noHBand="0" w:noVBand="1"/>
      </w:tblPr>
      <w:tblGrid>
        <w:gridCol w:w="1863"/>
        <w:gridCol w:w="2909"/>
      </w:tblGrid>
      <w:tr w:rsidR="00D14DE7" w:rsidRPr="00D14DE7" w:rsidTr="00D14DE7">
        <w:trPr>
          <w:trHeight w:val="315"/>
        </w:trPr>
        <w:tc>
          <w:tcPr>
            <w:tcW w:w="1863" w:type="dxa"/>
            <w:shd w:val="clear" w:color="auto" w:fill="BFBFBF" w:themeFill="background1" w:themeFillShade="BF"/>
            <w:noWrap/>
            <w:hideMark/>
          </w:tcPr>
          <w:p w:rsidR="00D14DE7" w:rsidRPr="00D14DE7" w:rsidRDefault="00D14DE7" w:rsidP="004E7A49">
            <w:pPr>
              <w:rPr>
                <w:b/>
              </w:rPr>
            </w:pPr>
            <w:r w:rsidRPr="00D14DE7">
              <w:rPr>
                <w:b/>
              </w:rPr>
              <w:lastRenderedPageBreak/>
              <w:t>Family</w:t>
            </w:r>
          </w:p>
        </w:tc>
        <w:tc>
          <w:tcPr>
            <w:tcW w:w="2909" w:type="dxa"/>
            <w:shd w:val="clear" w:color="auto" w:fill="BFBFBF" w:themeFill="background1" w:themeFillShade="BF"/>
            <w:noWrap/>
            <w:hideMark/>
          </w:tcPr>
          <w:p w:rsidR="00D14DE7" w:rsidRPr="00D14DE7" w:rsidRDefault="00D14DE7" w:rsidP="004E7A49">
            <w:pPr>
              <w:rPr>
                <w:b/>
              </w:rPr>
            </w:pPr>
            <w:r w:rsidRPr="00D14DE7">
              <w:rPr>
                <w:b/>
              </w:rPr>
              <w:t>Species</w:t>
            </w:r>
          </w:p>
        </w:tc>
      </w:tr>
      <w:tr w:rsidR="00D14DE7" w:rsidRPr="00D14DE7" w:rsidTr="00D14DE7">
        <w:trPr>
          <w:trHeight w:val="315"/>
        </w:trPr>
        <w:tc>
          <w:tcPr>
            <w:tcW w:w="1863" w:type="dxa"/>
            <w:noWrap/>
            <w:hideMark/>
          </w:tcPr>
          <w:p w:rsidR="00D14DE7" w:rsidRPr="00D14DE7" w:rsidRDefault="00D14DE7" w:rsidP="00792582">
            <w:proofErr w:type="spellStart"/>
            <w:r w:rsidRPr="00D14DE7">
              <w:t>Acanthaceae</w:t>
            </w:r>
            <w:proofErr w:type="spellEnd"/>
          </w:p>
        </w:tc>
        <w:tc>
          <w:tcPr>
            <w:tcW w:w="2909" w:type="dxa"/>
            <w:noWrap/>
            <w:hideMark/>
          </w:tcPr>
          <w:p w:rsidR="00D14DE7" w:rsidRPr="00D14DE7" w:rsidRDefault="00D14DE7" w:rsidP="00792582">
            <w:pPr>
              <w:rPr>
                <w:i/>
              </w:rPr>
            </w:pPr>
            <w:proofErr w:type="spellStart"/>
            <w:r w:rsidRPr="00D14DE7">
              <w:rPr>
                <w:i/>
              </w:rPr>
              <w:t>Avicennia</w:t>
            </w:r>
            <w:proofErr w:type="spellEnd"/>
            <w:r w:rsidRPr="00D14DE7">
              <w:rPr>
                <w:i/>
              </w:rPr>
              <w:t xml:space="preserve"> </w:t>
            </w:r>
            <w:proofErr w:type="spellStart"/>
            <w:r w:rsidRPr="00D14DE7">
              <w:rPr>
                <w:i/>
              </w:rPr>
              <w:t>germinans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Adoxaceae</w:t>
            </w:r>
            <w:proofErr w:type="spellEnd"/>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proofErr w:type="spellStart"/>
            <w:r w:rsidRPr="00D14DE7">
              <w:t>Agavaceae</w:t>
            </w:r>
            <w:proofErr w:type="spellEnd"/>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proofErr w:type="spellStart"/>
            <w:r w:rsidRPr="00D14DE7">
              <w:t>Altingiaceae</w:t>
            </w:r>
            <w:proofErr w:type="spellEnd"/>
          </w:p>
        </w:tc>
        <w:tc>
          <w:tcPr>
            <w:tcW w:w="2909" w:type="dxa"/>
            <w:noWrap/>
            <w:hideMark/>
          </w:tcPr>
          <w:p w:rsidR="00D14DE7" w:rsidRPr="00D14DE7" w:rsidRDefault="00D14DE7" w:rsidP="00792582">
            <w:pPr>
              <w:rPr>
                <w:i/>
              </w:rPr>
            </w:pPr>
            <w:r w:rsidRPr="00D14DE7">
              <w:rPr>
                <w:i/>
              </w:rPr>
              <w:t xml:space="preserve">Liquidambar </w:t>
            </w:r>
            <w:proofErr w:type="spellStart"/>
            <w:r w:rsidRPr="00D14DE7">
              <w:rPr>
                <w:i/>
              </w:rPr>
              <w:t>styraciflua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Amaranthaceae</w:t>
            </w:r>
            <w:proofErr w:type="spellEnd"/>
          </w:p>
        </w:tc>
        <w:tc>
          <w:tcPr>
            <w:tcW w:w="2909" w:type="dxa"/>
            <w:noWrap/>
            <w:hideMark/>
          </w:tcPr>
          <w:p w:rsidR="00D14DE7" w:rsidRPr="00D14DE7" w:rsidRDefault="00D14DE7" w:rsidP="00792582">
            <w:pPr>
              <w:rPr>
                <w:i/>
              </w:rPr>
            </w:pPr>
            <w:proofErr w:type="spellStart"/>
            <w:r w:rsidRPr="00D14DE7">
              <w:rPr>
                <w:i/>
              </w:rPr>
              <w:t>Atriplex</w:t>
            </w:r>
            <w:proofErr w:type="spellEnd"/>
            <w:r w:rsidRPr="00D14DE7">
              <w:rPr>
                <w:i/>
              </w:rPr>
              <w:t xml:space="preserve"> </w:t>
            </w:r>
            <w:proofErr w:type="spellStart"/>
            <w:r w:rsidRPr="00D14DE7">
              <w:rPr>
                <w:i/>
              </w:rPr>
              <w:t>canescens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Amaranthaceae</w:t>
            </w:r>
            <w:proofErr w:type="spellEnd"/>
          </w:p>
        </w:tc>
        <w:tc>
          <w:tcPr>
            <w:tcW w:w="2909" w:type="dxa"/>
            <w:noWrap/>
            <w:hideMark/>
          </w:tcPr>
          <w:p w:rsidR="00D14DE7" w:rsidRPr="00D14DE7" w:rsidRDefault="00D14DE7" w:rsidP="00792582">
            <w:pPr>
              <w:rPr>
                <w:i/>
              </w:rPr>
            </w:pPr>
            <w:proofErr w:type="spellStart"/>
            <w:r w:rsidRPr="00D14DE7">
              <w:rPr>
                <w:i/>
              </w:rPr>
              <w:t>Atriplex</w:t>
            </w:r>
            <w:proofErr w:type="spellEnd"/>
            <w:r w:rsidRPr="00D14DE7">
              <w:rPr>
                <w:i/>
              </w:rPr>
              <w:t xml:space="preserve"> </w:t>
            </w:r>
            <w:proofErr w:type="spellStart"/>
            <w:r w:rsidRPr="00D14DE7">
              <w:rPr>
                <w:i/>
              </w:rPr>
              <w:t>hymenelytra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Amaranthaceae</w:t>
            </w:r>
            <w:proofErr w:type="spellEnd"/>
          </w:p>
        </w:tc>
        <w:tc>
          <w:tcPr>
            <w:tcW w:w="2909" w:type="dxa"/>
            <w:noWrap/>
            <w:hideMark/>
          </w:tcPr>
          <w:p w:rsidR="00D14DE7" w:rsidRPr="00D14DE7" w:rsidRDefault="00D14DE7" w:rsidP="00792582">
            <w:pPr>
              <w:rPr>
                <w:i/>
              </w:rPr>
            </w:pPr>
            <w:proofErr w:type="spellStart"/>
            <w:r w:rsidRPr="00D14DE7">
              <w:rPr>
                <w:i/>
              </w:rPr>
              <w:t>Krascheninnikovia</w:t>
            </w:r>
            <w:proofErr w:type="spellEnd"/>
            <w:r w:rsidRPr="00D14DE7">
              <w:rPr>
                <w:i/>
              </w:rPr>
              <w:t xml:space="preserve"> </w:t>
            </w:r>
            <w:proofErr w:type="spellStart"/>
            <w:r w:rsidRPr="00D14DE7">
              <w:rPr>
                <w:i/>
              </w:rPr>
              <w:t>lanata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Amaranthaceae</w:t>
            </w:r>
            <w:proofErr w:type="spellEnd"/>
          </w:p>
        </w:tc>
        <w:tc>
          <w:tcPr>
            <w:tcW w:w="2909" w:type="dxa"/>
            <w:noWrap/>
            <w:hideMark/>
          </w:tcPr>
          <w:p w:rsidR="00D14DE7" w:rsidRPr="00D14DE7" w:rsidRDefault="00D14DE7" w:rsidP="00792582">
            <w:pPr>
              <w:rPr>
                <w:i/>
              </w:rPr>
            </w:pPr>
            <w:proofErr w:type="spellStart"/>
            <w:r w:rsidRPr="00D14DE7">
              <w:rPr>
                <w:i/>
              </w:rPr>
              <w:t>Salicornia</w:t>
            </w:r>
            <w:proofErr w:type="spellEnd"/>
            <w:r w:rsidRPr="00D14DE7">
              <w:rPr>
                <w:i/>
              </w:rPr>
              <w:t xml:space="preserve"> </w:t>
            </w:r>
            <w:proofErr w:type="spellStart"/>
            <w:r w:rsidRPr="00D14DE7">
              <w:rPr>
                <w:i/>
              </w:rPr>
              <w:t>virginica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Anacardiaceae</w:t>
            </w:r>
            <w:proofErr w:type="spellEnd"/>
          </w:p>
        </w:tc>
        <w:tc>
          <w:tcPr>
            <w:tcW w:w="2909" w:type="dxa"/>
            <w:noWrap/>
            <w:hideMark/>
          </w:tcPr>
          <w:p w:rsidR="00D14DE7" w:rsidRPr="00D14DE7" w:rsidRDefault="00D14DE7" w:rsidP="00792582">
            <w:pPr>
              <w:rPr>
                <w:i/>
              </w:rPr>
            </w:pPr>
            <w:proofErr w:type="spellStart"/>
            <w:r w:rsidRPr="00D14DE7">
              <w:rPr>
                <w:i/>
              </w:rPr>
              <w:t>Anacardium</w:t>
            </w:r>
            <w:proofErr w:type="spellEnd"/>
            <w:r w:rsidRPr="00D14DE7">
              <w:rPr>
                <w:i/>
              </w:rPr>
              <w:t xml:space="preserve"> </w:t>
            </w:r>
            <w:proofErr w:type="spellStart"/>
            <w:r w:rsidRPr="00D14DE7">
              <w:rPr>
                <w:i/>
              </w:rPr>
              <w:t>excelsum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Anacardiaceae</w:t>
            </w:r>
            <w:proofErr w:type="spellEnd"/>
          </w:p>
        </w:tc>
        <w:tc>
          <w:tcPr>
            <w:tcW w:w="2909" w:type="dxa"/>
            <w:noWrap/>
            <w:hideMark/>
          </w:tcPr>
          <w:p w:rsidR="00D14DE7" w:rsidRPr="00D14DE7" w:rsidRDefault="00D14DE7" w:rsidP="00792582">
            <w:pPr>
              <w:rPr>
                <w:i/>
              </w:rPr>
            </w:pPr>
            <w:proofErr w:type="spellStart"/>
            <w:r w:rsidRPr="00D14DE7">
              <w:rPr>
                <w:i/>
              </w:rPr>
              <w:t>Malosma</w:t>
            </w:r>
            <w:proofErr w:type="spellEnd"/>
            <w:r w:rsidRPr="00D14DE7">
              <w:rPr>
                <w:i/>
              </w:rPr>
              <w:t xml:space="preserve"> </w:t>
            </w:r>
            <w:proofErr w:type="spellStart"/>
            <w:r w:rsidRPr="00D14DE7">
              <w:rPr>
                <w:i/>
              </w:rPr>
              <w:t>laurina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Anacardiaceae</w:t>
            </w:r>
            <w:proofErr w:type="spellEnd"/>
          </w:p>
        </w:tc>
        <w:tc>
          <w:tcPr>
            <w:tcW w:w="2909" w:type="dxa"/>
            <w:noWrap/>
            <w:hideMark/>
          </w:tcPr>
          <w:p w:rsidR="00D14DE7" w:rsidRPr="00D14DE7" w:rsidRDefault="00D14DE7" w:rsidP="00792582">
            <w:pPr>
              <w:rPr>
                <w:i/>
              </w:rPr>
            </w:pPr>
            <w:proofErr w:type="spellStart"/>
            <w:r w:rsidRPr="00D14DE7">
              <w:rPr>
                <w:i/>
              </w:rPr>
              <w:t>Rhus</w:t>
            </w:r>
            <w:proofErr w:type="spellEnd"/>
            <w:r w:rsidRPr="00D14DE7">
              <w:rPr>
                <w:i/>
              </w:rPr>
              <w:t xml:space="preserve"> </w:t>
            </w:r>
            <w:proofErr w:type="spellStart"/>
            <w:r w:rsidRPr="00D14DE7">
              <w:rPr>
                <w:i/>
              </w:rPr>
              <w:t>glabra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Anacardiaceae</w:t>
            </w:r>
            <w:proofErr w:type="spellEnd"/>
          </w:p>
        </w:tc>
        <w:tc>
          <w:tcPr>
            <w:tcW w:w="2909" w:type="dxa"/>
            <w:noWrap/>
            <w:hideMark/>
          </w:tcPr>
          <w:p w:rsidR="00D14DE7" w:rsidRPr="00D14DE7" w:rsidRDefault="00D14DE7" w:rsidP="00792582">
            <w:pPr>
              <w:rPr>
                <w:i/>
              </w:rPr>
            </w:pPr>
            <w:proofErr w:type="spellStart"/>
            <w:r w:rsidRPr="00D14DE7">
              <w:rPr>
                <w:i/>
              </w:rPr>
              <w:t>Rhus</w:t>
            </w:r>
            <w:proofErr w:type="spellEnd"/>
            <w:r w:rsidRPr="00D14DE7">
              <w:rPr>
                <w:i/>
              </w:rPr>
              <w:t xml:space="preserve"> </w:t>
            </w:r>
            <w:proofErr w:type="spellStart"/>
            <w:r w:rsidRPr="00D14DE7">
              <w:rPr>
                <w:i/>
              </w:rPr>
              <w:t>integrifolia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Anacardiaceae</w:t>
            </w:r>
            <w:proofErr w:type="spellEnd"/>
          </w:p>
        </w:tc>
        <w:tc>
          <w:tcPr>
            <w:tcW w:w="2909" w:type="dxa"/>
            <w:noWrap/>
            <w:hideMark/>
          </w:tcPr>
          <w:p w:rsidR="00D14DE7" w:rsidRPr="00D14DE7" w:rsidRDefault="00D14DE7" w:rsidP="00792582">
            <w:pPr>
              <w:rPr>
                <w:i/>
              </w:rPr>
            </w:pPr>
            <w:proofErr w:type="spellStart"/>
            <w:r w:rsidRPr="00D14DE7">
              <w:rPr>
                <w:i/>
              </w:rPr>
              <w:t>Rhus</w:t>
            </w:r>
            <w:proofErr w:type="spellEnd"/>
            <w:r w:rsidRPr="00D14DE7">
              <w:rPr>
                <w:i/>
              </w:rPr>
              <w:t xml:space="preserve"> </w:t>
            </w:r>
            <w:proofErr w:type="spellStart"/>
            <w:r w:rsidRPr="00D14DE7">
              <w:rPr>
                <w:i/>
              </w:rPr>
              <w:t>ovata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Anacardiaceae</w:t>
            </w:r>
            <w:proofErr w:type="spellEnd"/>
          </w:p>
        </w:tc>
        <w:tc>
          <w:tcPr>
            <w:tcW w:w="2909" w:type="dxa"/>
            <w:noWrap/>
            <w:hideMark/>
          </w:tcPr>
          <w:p w:rsidR="00D14DE7" w:rsidRPr="00D14DE7" w:rsidRDefault="00D14DE7" w:rsidP="00792582">
            <w:pPr>
              <w:rPr>
                <w:i/>
              </w:rPr>
            </w:pPr>
            <w:proofErr w:type="spellStart"/>
            <w:r w:rsidRPr="00D14DE7">
              <w:rPr>
                <w:i/>
              </w:rPr>
              <w:t>Toxicodendron</w:t>
            </w:r>
            <w:proofErr w:type="spellEnd"/>
            <w:r w:rsidRPr="00D14DE7">
              <w:rPr>
                <w:i/>
              </w:rPr>
              <w:t xml:space="preserve"> </w:t>
            </w:r>
            <w:proofErr w:type="spellStart"/>
            <w:r w:rsidRPr="00D14DE7">
              <w:rPr>
                <w:i/>
              </w:rPr>
              <w:t>diversilobum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Apiaceae</w:t>
            </w:r>
            <w:proofErr w:type="spellEnd"/>
          </w:p>
        </w:tc>
        <w:tc>
          <w:tcPr>
            <w:tcW w:w="2909" w:type="dxa"/>
            <w:noWrap/>
            <w:hideMark/>
          </w:tcPr>
          <w:p w:rsidR="00D14DE7" w:rsidRPr="00D14DE7" w:rsidRDefault="00D14DE7" w:rsidP="00792582">
            <w:pPr>
              <w:rPr>
                <w:i/>
              </w:rPr>
            </w:pPr>
            <w:proofErr w:type="spellStart"/>
            <w:r w:rsidRPr="00D14DE7">
              <w:rPr>
                <w:i/>
              </w:rPr>
              <w:t>Daucus</w:t>
            </w:r>
            <w:proofErr w:type="spellEnd"/>
            <w:r w:rsidRPr="00D14DE7">
              <w:rPr>
                <w:i/>
              </w:rPr>
              <w:t xml:space="preserve"> </w:t>
            </w:r>
            <w:proofErr w:type="spellStart"/>
            <w:r w:rsidRPr="00D14DE7">
              <w:rPr>
                <w:i/>
              </w:rPr>
              <w:t>carota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Apiaceae</w:t>
            </w:r>
            <w:proofErr w:type="spellEnd"/>
          </w:p>
        </w:tc>
        <w:tc>
          <w:tcPr>
            <w:tcW w:w="2909" w:type="dxa"/>
            <w:noWrap/>
            <w:hideMark/>
          </w:tcPr>
          <w:p w:rsidR="00D14DE7" w:rsidRPr="00D14DE7" w:rsidRDefault="00D14DE7" w:rsidP="00792582">
            <w:pPr>
              <w:rPr>
                <w:i/>
              </w:rPr>
            </w:pPr>
            <w:proofErr w:type="spellStart"/>
            <w:r w:rsidRPr="00D14DE7">
              <w:rPr>
                <w:i/>
              </w:rPr>
              <w:t>Heracleum</w:t>
            </w:r>
            <w:proofErr w:type="spellEnd"/>
            <w:r w:rsidRPr="00D14DE7">
              <w:rPr>
                <w:i/>
              </w:rPr>
              <w:t xml:space="preserve"> maximum</w:t>
            </w:r>
          </w:p>
        </w:tc>
      </w:tr>
      <w:tr w:rsidR="00D14DE7" w:rsidRPr="00D14DE7" w:rsidTr="00D14DE7">
        <w:trPr>
          <w:trHeight w:val="315"/>
        </w:trPr>
        <w:tc>
          <w:tcPr>
            <w:tcW w:w="1863" w:type="dxa"/>
            <w:noWrap/>
            <w:hideMark/>
          </w:tcPr>
          <w:p w:rsidR="00D14DE7" w:rsidRPr="00D14DE7" w:rsidRDefault="00D14DE7" w:rsidP="00792582">
            <w:proofErr w:type="spellStart"/>
            <w:r w:rsidRPr="00D14DE7">
              <w:t>Apiaceae</w:t>
            </w:r>
            <w:proofErr w:type="spellEnd"/>
          </w:p>
        </w:tc>
        <w:tc>
          <w:tcPr>
            <w:tcW w:w="2909" w:type="dxa"/>
            <w:noWrap/>
            <w:hideMark/>
          </w:tcPr>
          <w:p w:rsidR="00D14DE7" w:rsidRPr="00D14DE7" w:rsidRDefault="00D14DE7" w:rsidP="00792582">
            <w:pPr>
              <w:rPr>
                <w:i/>
              </w:rPr>
            </w:pPr>
            <w:proofErr w:type="spellStart"/>
            <w:r w:rsidRPr="00D14DE7">
              <w:rPr>
                <w:i/>
              </w:rPr>
              <w:t>Ligusticum</w:t>
            </w:r>
            <w:proofErr w:type="spellEnd"/>
            <w:r w:rsidRPr="00D14DE7">
              <w:rPr>
                <w:i/>
              </w:rPr>
              <w:t xml:space="preserve"> </w:t>
            </w:r>
            <w:proofErr w:type="spellStart"/>
            <w:r w:rsidRPr="00D14DE7">
              <w:rPr>
                <w:i/>
              </w:rPr>
              <w:t>grayi</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Apiaceae</w:t>
            </w:r>
            <w:proofErr w:type="spellEnd"/>
          </w:p>
        </w:tc>
        <w:tc>
          <w:tcPr>
            <w:tcW w:w="2909" w:type="dxa"/>
            <w:noWrap/>
            <w:hideMark/>
          </w:tcPr>
          <w:p w:rsidR="00D14DE7" w:rsidRPr="00D14DE7" w:rsidRDefault="00D14DE7" w:rsidP="00792582">
            <w:pPr>
              <w:rPr>
                <w:i/>
              </w:rPr>
            </w:pPr>
            <w:proofErr w:type="spellStart"/>
            <w:r w:rsidRPr="00D14DE7">
              <w:rPr>
                <w:i/>
              </w:rPr>
              <w:t>Lomatium</w:t>
            </w:r>
            <w:proofErr w:type="spellEnd"/>
            <w:r w:rsidRPr="00D14DE7">
              <w:rPr>
                <w:i/>
              </w:rPr>
              <w:t xml:space="preserve"> </w:t>
            </w:r>
            <w:proofErr w:type="spellStart"/>
            <w:r w:rsidRPr="00D14DE7">
              <w:rPr>
                <w:i/>
              </w:rPr>
              <w:t>macrocarpum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Apocynaceae</w:t>
            </w:r>
            <w:proofErr w:type="spellEnd"/>
          </w:p>
        </w:tc>
        <w:tc>
          <w:tcPr>
            <w:tcW w:w="2909" w:type="dxa"/>
            <w:noWrap/>
            <w:hideMark/>
          </w:tcPr>
          <w:p w:rsidR="00D14DE7" w:rsidRPr="00D14DE7" w:rsidRDefault="00D14DE7" w:rsidP="00792582">
            <w:pPr>
              <w:rPr>
                <w:i/>
              </w:rPr>
            </w:pPr>
            <w:proofErr w:type="spellStart"/>
            <w:r w:rsidRPr="00D14DE7">
              <w:rPr>
                <w:i/>
              </w:rPr>
              <w:t>Apocynum</w:t>
            </w:r>
            <w:proofErr w:type="spellEnd"/>
            <w:r w:rsidRPr="00D14DE7">
              <w:rPr>
                <w:i/>
              </w:rPr>
              <w:t xml:space="preserve"> </w:t>
            </w:r>
            <w:proofErr w:type="spellStart"/>
            <w:r w:rsidRPr="00D14DE7">
              <w:rPr>
                <w:i/>
              </w:rPr>
              <w:t>androsaemifolium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Apocynaceae</w:t>
            </w:r>
            <w:proofErr w:type="spellEnd"/>
          </w:p>
        </w:tc>
        <w:tc>
          <w:tcPr>
            <w:tcW w:w="2909" w:type="dxa"/>
            <w:noWrap/>
            <w:hideMark/>
          </w:tcPr>
          <w:p w:rsidR="00D14DE7" w:rsidRPr="00D14DE7" w:rsidRDefault="00D14DE7" w:rsidP="00792582">
            <w:pPr>
              <w:rPr>
                <w:i/>
              </w:rPr>
            </w:pPr>
            <w:proofErr w:type="spellStart"/>
            <w:r w:rsidRPr="00D14DE7">
              <w:rPr>
                <w:i/>
              </w:rPr>
              <w:t>Apocynum</w:t>
            </w:r>
            <w:proofErr w:type="spellEnd"/>
            <w:r w:rsidRPr="00D14DE7">
              <w:rPr>
                <w:i/>
              </w:rPr>
              <w:t xml:space="preserve"> </w:t>
            </w:r>
            <w:proofErr w:type="spellStart"/>
            <w:r w:rsidRPr="00D14DE7">
              <w:rPr>
                <w:i/>
              </w:rPr>
              <w:t>cannabinum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Apocynaceae</w:t>
            </w:r>
            <w:proofErr w:type="spellEnd"/>
          </w:p>
        </w:tc>
        <w:tc>
          <w:tcPr>
            <w:tcW w:w="2909" w:type="dxa"/>
            <w:noWrap/>
            <w:hideMark/>
          </w:tcPr>
          <w:p w:rsidR="00D14DE7" w:rsidRPr="00D14DE7" w:rsidRDefault="00D14DE7" w:rsidP="00792582">
            <w:pPr>
              <w:rPr>
                <w:i/>
              </w:rPr>
            </w:pPr>
            <w:proofErr w:type="spellStart"/>
            <w:r w:rsidRPr="00D14DE7">
              <w:rPr>
                <w:i/>
              </w:rPr>
              <w:t>Asclepias</w:t>
            </w:r>
            <w:proofErr w:type="spellEnd"/>
            <w:r w:rsidRPr="00D14DE7">
              <w:rPr>
                <w:i/>
              </w:rPr>
              <w:t xml:space="preserve"> </w:t>
            </w:r>
            <w:proofErr w:type="spellStart"/>
            <w:r w:rsidRPr="00D14DE7">
              <w:rPr>
                <w:i/>
              </w:rPr>
              <w:t>asperula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Apocynaceae</w:t>
            </w:r>
            <w:proofErr w:type="spellEnd"/>
          </w:p>
        </w:tc>
        <w:tc>
          <w:tcPr>
            <w:tcW w:w="2909" w:type="dxa"/>
            <w:noWrap/>
            <w:hideMark/>
          </w:tcPr>
          <w:p w:rsidR="00D14DE7" w:rsidRPr="00D14DE7" w:rsidRDefault="00D14DE7" w:rsidP="00792582">
            <w:pPr>
              <w:rPr>
                <w:i/>
              </w:rPr>
            </w:pPr>
            <w:proofErr w:type="spellStart"/>
            <w:r w:rsidRPr="00D14DE7">
              <w:rPr>
                <w:i/>
              </w:rPr>
              <w:t>Asclepias</w:t>
            </w:r>
            <w:proofErr w:type="spellEnd"/>
            <w:r w:rsidRPr="00D14DE7">
              <w:rPr>
                <w:i/>
              </w:rPr>
              <w:t xml:space="preserve"> </w:t>
            </w:r>
            <w:proofErr w:type="spellStart"/>
            <w:r w:rsidRPr="00D14DE7">
              <w:rPr>
                <w:i/>
              </w:rPr>
              <w:t>cordifolia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Apocynaceae</w:t>
            </w:r>
            <w:proofErr w:type="spellEnd"/>
          </w:p>
        </w:tc>
        <w:tc>
          <w:tcPr>
            <w:tcW w:w="2909" w:type="dxa"/>
            <w:noWrap/>
            <w:hideMark/>
          </w:tcPr>
          <w:p w:rsidR="00D14DE7" w:rsidRPr="00D14DE7" w:rsidRDefault="00D14DE7" w:rsidP="00792582">
            <w:pPr>
              <w:rPr>
                <w:i/>
              </w:rPr>
            </w:pPr>
            <w:proofErr w:type="spellStart"/>
            <w:r w:rsidRPr="00D14DE7">
              <w:rPr>
                <w:i/>
              </w:rPr>
              <w:t>Asclepias</w:t>
            </w:r>
            <w:proofErr w:type="spellEnd"/>
            <w:r w:rsidRPr="00D14DE7">
              <w:rPr>
                <w:i/>
              </w:rPr>
              <w:t xml:space="preserve"> </w:t>
            </w:r>
            <w:proofErr w:type="spellStart"/>
            <w:r w:rsidRPr="00D14DE7">
              <w:rPr>
                <w:i/>
              </w:rPr>
              <w:t>curassavica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Apocynaceae</w:t>
            </w:r>
            <w:proofErr w:type="spellEnd"/>
          </w:p>
        </w:tc>
        <w:tc>
          <w:tcPr>
            <w:tcW w:w="2909" w:type="dxa"/>
            <w:noWrap/>
            <w:hideMark/>
          </w:tcPr>
          <w:p w:rsidR="00D14DE7" w:rsidRPr="00D14DE7" w:rsidRDefault="00D14DE7" w:rsidP="00792582">
            <w:pPr>
              <w:rPr>
                <w:i/>
              </w:rPr>
            </w:pPr>
            <w:proofErr w:type="spellStart"/>
            <w:r w:rsidRPr="00D14DE7">
              <w:rPr>
                <w:i/>
              </w:rPr>
              <w:t>Asclepias</w:t>
            </w:r>
            <w:proofErr w:type="spellEnd"/>
            <w:r w:rsidRPr="00D14DE7">
              <w:rPr>
                <w:i/>
              </w:rPr>
              <w:t xml:space="preserve"> </w:t>
            </w:r>
            <w:proofErr w:type="spellStart"/>
            <w:r w:rsidRPr="00D14DE7">
              <w:rPr>
                <w:i/>
              </w:rPr>
              <w:t>eriocarpa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Apocynaceae</w:t>
            </w:r>
            <w:proofErr w:type="spellEnd"/>
          </w:p>
        </w:tc>
        <w:tc>
          <w:tcPr>
            <w:tcW w:w="2909" w:type="dxa"/>
            <w:noWrap/>
            <w:hideMark/>
          </w:tcPr>
          <w:p w:rsidR="00D14DE7" w:rsidRPr="00D14DE7" w:rsidRDefault="00D14DE7" w:rsidP="00792582">
            <w:pPr>
              <w:rPr>
                <w:i/>
              </w:rPr>
            </w:pPr>
            <w:proofErr w:type="spellStart"/>
            <w:r w:rsidRPr="00D14DE7">
              <w:rPr>
                <w:i/>
              </w:rPr>
              <w:t>Asclepias</w:t>
            </w:r>
            <w:proofErr w:type="spellEnd"/>
            <w:r w:rsidRPr="00D14DE7">
              <w:rPr>
                <w:i/>
              </w:rPr>
              <w:t xml:space="preserve"> </w:t>
            </w:r>
            <w:proofErr w:type="spellStart"/>
            <w:r w:rsidRPr="00D14DE7">
              <w:rPr>
                <w:i/>
              </w:rPr>
              <w:t>fascicularis</w:t>
            </w:r>
            <w:proofErr w:type="spellEnd"/>
          </w:p>
        </w:tc>
      </w:tr>
      <w:tr w:rsidR="00C46D40" w:rsidRPr="00D14DE7" w:rsidTr="00205D0E">
        <w:trPr>
          <w:trHeight w:val="315"/>
        </w:trPr>
        <w:tc>
          <w:tcPr>
            <w:tcW w:w="1863" w:type="dxa"/>
            <w:shd w:val="clear" w:color="auto" w:fill="BFBFBF" w:themeFill="background1" w:themeFillShade="BF"/>
            <w:noWrap/>
            <w:hideMark/>
          </w:tcPr>
          <w:p w:rsidR="00C46D40" w:rsidRPr="00D14DE7" w:rsidRDefault="00C46D40" w:rsidP="00205D0E">
            <w:pPr>
              <w:rPr>
                <w:b/>
              </w:rPr>
            </w:pPr>
            <w:r w:rsidRPr="00D14DE7">
              <w:rPr>
                <w:b/>
              </w:rPr>
              <w:lastRenderedPageBreak/>
              <w:t>Family</w:t>
            </w:r>
          </w:p>
        </w:tc>
        <w:tc>
          <w:tcPr>
            <w:tcW w:w="2909" w:type="dxa"/>
            <w:shd w:val="clear" w:color="auto" w:fill="BFBFBF" w:themeFill="background1" w:themeFillShade="BF"/>
            <w:noWrap/>
            <w:hideMark/>
          </w:tcPr>
          <w:p w:rsidR="00C46D40" w:rsidRPr="00D14DE7" w:rsidRDefault="00C46D40" w:rsidP="00205D0E">
            <w:pPr>
              <w:rPr>
                <w:b/>
              </w:rPr>
            </w:pPr>
            <w:r w:rsidRPr="00D14DE7">
              <w:rPr>
                <w:b/>
              </w:rPr>
              <w:t>Species</w:t>
            </w:r>
          </w:p>
        </w:tc>
      </w:tr>
      <w:tr w:rsidR="00D14DE7" w:rsidRPr="00D14DE7" w:rsidTr="00D14DE7">
        <w:trPr>
          <w:trHeight w:val="315"/>
        </w:trPr>
        <w:tc>
          <w:tcPr>
            <w:tcW w:w="1863" w:type="dxa"/>
            <w:noWrap/>
            <w:hideMark/>
          </w:tcPr>
          <w:p w:rsidR="00D14DE7" w:rsidRPr="00D14DE7" w:rsidRDefault="00D14DE7" w:rsidP="00792582">
            <w:proofErr w:type="spellStart"/>
            <w:r w:rsidRPr="00D14DE7">
              <w:t>Apocynaceae</w:t>
            </w:r>
            <w:proofErr w:type="spellEnd"/>
          </w:p>
        </w:tc>
        <w:tc>
          <w:tcPr>
            <w:tcW w:w="2909" w:type="dxa"/>
            <w:noWrap/>
            <w:hideMark/>
          </w:tcPr>
          <w:p w:rsidR="00D14DE7" w:rsidRPr="00D14DE7" w:rsidRDefault="00D14DE7" w:rsidP="00792582">
            <w:pPr>
              <w:rPr>
                <w:i/>
              </w:rPr>
            </w:pPr>
            <w:proofErr w:type="spellStart"/>
            <w:r w:rsidRPr="00D14DE7">
              <w:rPr>
                <w:i/>
              </w:rPr>
              <w:t>Asclepias</w:t>
            </w:r>
            <w:proofErr w:type="spellEnd"/>
            <w:r w:rsidRPr="00D14DE7">
              <w:rPr>
                <w:i/>
              </w:rPr>
              <w:t xml:space="preserve"> </w:t>
            </w:r>
            <w:proofErr w:type="spellStart"/>
            <w:r w:rsidRPr="00D14DE7">
              <w:rPr>
                <w:i/>
              </w:rPr>
              <w:t>latifolia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Apocynaceae</w:t>
            </w:r>
            <w:proofErr w:type="spellEnd"/>
          </w:p>
        </w:tc>
        <w:tc>
          <w:tcPr>
            <w:tcW w:w="2909" w:type="dxa"/>
            <w:noWrap/>
            <w:hideMark/>
          </w:tcPr>
          <w:p w:rsidR="00D14DE7" w:rsidRPr="00D14DE7" w:rsidRDefault="00D14DE7" w:rsidP="00792582">
            <w:pPr>
              <w:rPr>
                <w:i/>
              </w:rPr>
            </w:pPr>
            <w:proofErr w:type="spellStart"/>
            <w:r w:rsidRPr="00D14DE7">
              <w:rPr>
                <w:i/>
              </w:rPr>
              <w:t>Asclepias</w:t>
            </w:r>
            <w:proofErr w:type="spellEnd"/>
            <w:r w:rsidRPr="00D14DE7">
              <w:rPr>
                <w:i/>
              </w:rPr>
              <w:t xml:space="preserve"> </w:t>
            </w:r>
            <w:proofErr w:type="spellStart"/>
            <w:r w:rsidRPr="00D14DE7">
              <w:rPr>
                <w:i/>
              </w:rPr>
              <w:t>linaria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Apocynaceae</w:t>
            </w:r>
            <w:proofErr w:type="spellEnd"/>
          </w:p>
        </w:tc>
        <w:tc>
          <w:tcPr>
            <w:tcW w:w="2909" w:type="dxa"/>
            <w:noWrap/>
            <w:hideMark/>
          </w:tcPr>
          <w:p w:rsidR="00D14DE7" w:rsidRPr="00D14DE7" w:rsidRDefault="00D14DE7" w:rsidP="00792582">
            <w:pPr>
              <w:rPr>
                <w:i/>
              </w:rPr>
            </w:pPr>
            <w:proofErr w:type="spellStart"/>
            <w:r w:rsidRPr="00D14DE7">
              <w:rPr>
                <w:i/>
              </w:rPr>
              <w:t>Asclepias</w:t>
            </w:r>
            <w:proofErr w:type="spellEnd"/>
            <w:r w:rsidRPr="00D14DE7">
              <w:rPr>
                <w:i/>
              </w:rPr>
              <w:t xml:space="preserve"> </w:t>
            </w:r>
            <w:proofErr w:type="spellStart"/>
            <w:r w:rsidRPr="00D14DE7">
              <w:rPr>
                <w:i/>
              </w:rPr>
              <w:t>speciosa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Apocynaceae</w:t>
            </w:r>
            <w:proofErr w:type="spellEnd"/>
          </w:p>
        </w:tc>
        <w:tc>
          <w:tcPr>
            <w:tcW w:w="2909" w:type="dxa"/>
            <w:noWrap/>
            <w:hideMark/>
          </w:tcPr>
          <w:p w:rsidR="00D14DE7" w:rsidRPr="00D14DE7" w:rsidRDefault="00D14DE7" w:rsidP="00792582">
            <w:pPr>
              <w:rPr>
                <w:i/>
              </w:rPr>
            </w:pPr>
            <w:proofErr w:type="spellStart"/>
            <w:r w:rsidRPr="00D14DE7">
              <w:rPr>
                <w:i/>
              </w:rPr>
              <w:t>Asclepias</w:t>
            </w:r>
            <w:proofErr w:type="spellEnd"/>
            <w:r w:rsidRPr="00D14DE7">
              <w:rPr>
                <w:i/>
              </w:rPr>
              <w:t xml:space="preserve"> </w:t>
            </w:r>
            <w:proofErr w:type="spellStart"/>
            <w:r w:rsidRPr="00D14DE7">
              <w:rPr>
                <w:i/>
              </w:rPr>
              <w:t>subulata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Apocynaceae</w:t>
            </w:r>
            <w:proofErr w:type="spellEnd"/>
          </w:p>
        </w:tc>
        <w:tc>
          <w:tcPr>
            <w:tcW w:w="2909" w:type="dxa"/>
            <w:noWrap/>
            <w:hideMark/>
          </w:tcPr>
          <w:p w:rsidR="00D14DE7" w:rsidRPr="00D14DE7" w:rsidRDefault="00D14DE7" w:rsidP="00792582">
            <w:pPr>
              <w:rPr>
                <w:i/>
              </w:rPr>
            </w:pPr>
            <w:proofErr w:type="spellStart"/>
            <w:r w:rsidRPr="00D14DE7">
              <w:rPr>
                <w:i/>
              </w:rPr>
              <w:t>Asclepias</w:t>
            </w:r>
            <w:proofErr w:type="spellEnd"/>
            <w:r w:rsidRPr="00D14DE7">
              <w:rPr>
                <w:i/>
              </w:rPr>
              <w:t xml:space="preserve"> </w:t>
            </w:r>
            <w:proofErr w:type="spellStart"/>
            <w:r w:rsidRPr="00D14DE7">
              <w:rPr>
                <w:i/>
              </w:rPr>
              <w:t>tuberosa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Apocynaceae</w:t>
            </w:r>
            <w:proofErr w:type="spellEnd"/>
          </w:p>
        </w:tc>
        <w:tc>
          <w:tcPr>
            <w:tcW w:w="2909" w:type="dxa"/>
            <w:noWrap/>
            <w:hideMark/>
          </w:tcPr>
          <w:p w:rsidR="00D14DE7" w:rsidRPr="00D14DE7" w:rsidRDefault="00D14DE7" w:rsidP="00792582">
            <w:pPr>
              <w:rPr>
                <w:i/>
              </w:rPr>
            </w:pPr>
            <w:proofErr w:type="spellStart"/>
            <w:r w:rsidRPr="00D14DE7">
              <w:rPr>
                <w:i/>
              </w:rPr>
              <w:t>Asclepias</w:t>
            </w:r>
            <w:proofErr w:type="spellEnd"/>
            <w:r w:rsidRPr="00D14DE7">
              <w:rPr>
                <w:i/>
              </w:rPr>
              <w:t xml:space="preserve"> </w:t>
            </w:r>
            <w:proofErr w:type="spellStart"/>
            <w:r w:rsidRPr="00D14DE7">
              <w:rPr>
                <w:i/>
              </w:rPr>
              <w:t>verticillata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Apocynaceae</w:t>
            </w:r>
            <w:proofErr w:type="spellEnd"/>
          </w:p>
        </w:tc>
        <w:tc>
          <w:tcPr>
            <w:tcW w:w="2909" w:type="dxa"/>
            <w:noWrap/>
            <w:hideMark/>
          </w:tcPr>
          <w:p w:rsidR="00D14DE7" w:rsidRPr="00D14DE7" w:rsidRDefault="00D14DE7" w:rsidP="00792582">
            <w:pPr>
              <w:rPr>
                <w:i/>
              </w:rPr>
            </w:pPr>
            <w:proofErr w:type="spellStart"/>
            <w:r w:rsidRPr="00D14DE7">
              <w:rPr>
                <w:i/>
              </w:rPr>
              <w:t>Asclepias</w:t>
            </w:r>
            <w:proofErr w:type="spellEnd"/>
            <w:r w:rsidRPr="00D14DE7">
              <w:rPr>
                <w:i/>
              </w:rPr>
              <w:t xml:space="preserve"> </w:t>
            </w:r>
            <w:proofErr w:type="spellStart"/>
            <w:r w:rsidRPr="00D14DE7">
              <w:rPr>
                <w:i/>
              </w:rPr>
              <w:t>viridis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Apocynaceae</w:t>
            </w:r>
            <w:proofErr w:type="spellEnd"/>
          </w:p>
        </w:tc>
        <w:tc>
          <w:tcPr>
            <w:tcW w:w="2909" w:type="dxa"/>
            <w:noWrap/>
            <w:hideMark/>
          </w:tcPr>
          <w:p w:rsidR="00D14DE7" w:rsidRPr="00D14DE7" w:rsidRDefault="00D14DE7" w:rsidP="00792582">
            <w:pPr>
              <w:rPr>
                <w:i/>
              </w:rPr>
            </w:pPr>
            <w:proofErr w:type="spellStart"/>
            <w:r w:rsidRPr="00D14DE7">
              <w:rPr>
                <w:i/>
              </w:rPr>
              <w:t>Funastrum</w:t>
            </w:r>
            <w:proofErr w:type="spellEnd"/>
            <w:r w:rsidRPr="00D14DE7">
              <w:rPr>
                <w:i/>
              </w:rPr>
              <w:t xml:space="preserve"> </w:t>
            </w:r>
            <w:proofErr w:type="spellStart"/>
            <w:r w:rsidRPr="00D14DE7">
              <w:rPr>
                <w:i/>
              </w:rPr>
              <w:t>cynanchoides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Aquifoliaceae</w:t>
            </w:r>
            <w:proofErr w:type="spellEnd"/>
          </w:p>
        </w:tc>
        <w:tc>
          <w:tcPr>
            <w:tcW w:w="2909" w:type="dxa"/>
            <w:noWrap/>
            <w:hideMark/>
          </w:tcPr>
          <w:p w:rsidR="00D14DE7" w:rsidRPr="00D14DE7" w:rsidRDefault="00D14DE7" w:rsidP="00792582">
            <w:pPr>
              <w:rPr>
                <w:i/>
              </w:rPr>
            </w:pPr>
            <w:r w:rsidRPr="00D14DE7">
              <w:rPr>
                <w:i/>
              </w:rPr>
              <w:t xml:space="preserve">Ilex </w:t>
            </w:r>
            <w:proofErr w:type="spellStart"/>
            <w:r w:rsidRPr="00D14DE7">
              <w:rPr>
                <w:i/>
              </w:rPr>
              <w:t>aquifolium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Araceae</w:t>
            </w:r>
            <w:proofErr w:type="spellEnd"/>
          </w:p>
        </w:tc>
        <w:tc>
          <w:tcPr>
            <w:tcW w:w="2909" w:type="dxa"/>
            <w:noWrap/>
            <w:hideMark/>
          </w:tcPr>
          <w:p w:rsidR="00D14DE7" w:rsidRPr="00D14DE7" w:rsidRDefault="00D14DE7" w:rsidP="00792582">
            <w:pPr>
              <w:rPr>
                <w:i/>
              </w:rPr>
            </w:pPr>
            <w:proofErr w:type="spellStart"/>
            <w:r w:rsidRPr="00D14DE7">
              <w:rPr>
                <w:i/>
              </w:rPr>
              <w:t>Lysichiton</w:t>
            </w:r>
            <w:proofErr w:type="spellEnd"/>
            <w:r w:rsidRPr="00D14DE7">
              <w:rPr>
                <w:i/>
              </w:rPr>
              <w:t xml:space="preserve"> </w:t>
            </w:r>
            <w:proofErr w:type="spellStart"/>
            <w:r w:rsidRPr="00D14DE7">
              <w:rPr>
                <w:i/>
              </w:rPr>
              <w:t>americanus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Araliaceae</w:t>
            </w:r>
            <w:proofErr w:type="spellEnd"/>
          </w:p>
        </w:tc>
        <w:tc>
          <w:tcPr>
            <w:tcW w:w="2909" w:type="dxa"/>
            <w:noWrap/>
            <w:hideMark/>
          </w:tcPr>
          <w:p w:rsidR="00D14DE7" w:rsidRPr="00D14DE7" w:rsidRDefault="00D14DE7" w:rsidP="00792582">
            <w:pPr>
              <w:rPr>
                <w:i/>
              </w:rPr>
            </w:pPr>
            <w:proofErr w:type="spellStart"/>
            <w:r w:rsidRPr="00D14DE7">
              <w:rPr>
                <w:i/>
              </w:rPr>
              <w:t>Hedera</w:t>
            </w:r>
            <w:proofErr w:type="spellEnd"/>
            <w:r w:rsidRPr="00D14DE7">
              <w:rPr>
                <w:i/>
              </w:rPr>
              <w:t xml:space="preserve"> helix</w:t>
            </w:r>
          </w:p>
        </w:tc>
      </w:tr>
      <w:tr w:rsidR="00D14DE7" w:rsidRPr="00D14DE7" w:rsidTr="00D14DE7">
        <w:trPr>
          <w:trHeight w:val="315"/>
        </w:trPr>
        <w:tc>
          <w:tcPr>
            <w:tcW w:w="1863" w:type="dxa"/>
            <w:noWrap/>
            <w:hideMark/>
          </w:tcPr>
          <w:p w:rsidR="00D14DE7" w:rsidRPr="00D14DE7" w:rsidRDefault="00D14DE7" w:rsidP="00792582">
            <w:proofErr w:type="spellStart"/>
            <w:r w:rsidRPr="00D14DE7">
              <w:t>Asparagaceae</w:t>
            </w:r>
            <w:proofErr w:type="spellEnd"/>
          </w:p>
        </w:tc>
        <w:tc>
          <w:tcPr>
            <w:tcW w:w="2909" w:type="dxa"/>
            <w:noWrap/>
            <w:hideMark/>
          </w:tcPr>
          <w:p w:rsidR="00D14DE7" w:rsidRPr="00D14DE7" w:rsidRDefault="00D14DE7" w:rsidP="00792582">
            <w:pPr>
              <w:rPr>
                <w:i/>
              </w:rPr>
            </w:pPr>
            <w:r w:rsidRPr="00D14DE7">
              <w:rPr>
                <w:i/>
              </w:rPr>
              <w:t xml:space="preserve">Asparagus </w:t>
            </w:r>
            <w:proofErr w:type="spellStart"/>
            <w:r w:rsidRPr="00D14DE7">
              <w:rPr>
                <w:i/>
              </w:rPr>
              <w:t>officinalis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Asparagaceae</w:t>
            </w:r>
            <w:proofErr w:type="spellEnd"/>
          </w:p>
        </w:tc>
        <w:tc>
          <w:tcPr>
            <w:tcW w:w="2909" w:type="dxa"/>
            <w:noWrap/>
            <w:hideMark/>
          </w:tcPr>
          <w:p w:rsidR="00D14DE7" w:rsidRPr="00D14DE7" w:rsidRDefault="00D14DE7" w:rsidP="00792582">
            <w:pPr>
              <w:rPr>
                <w:i/>
              </w:rPr>
            </w:pPr>
            <w:proofErr w:type="spellStart"/>
            <w:r w:rsidRPr="00D14DE7">
              <w:rPr>
                <w:i/>
              </w:rPr>
              <w:t>Camassia</w:t>
            </w:r>
            <w:proofErr w:type="spellEnd"/>
            <w:r w:rsidRPr="00D14DE7">
              <w:rPr>
                <w:i/>
              </w:rPr>
              <w:t xml:space="preserve"> </w:t>
            </w:r>
            <w:proofErr w:type="spellStart"/>
            <w:r w:rsidRPr="00D14DE7">
              <w:rPr>
                <w:i/>
              </w:rPr>
              <w:t>quamash</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Asparagaceae</w:t>
            </w:r>
            <w:proofErr w:type="spellEnd"/>
          </w:p>
        </w:tc>
        <w:tc>
          <w:tcPr>
            <w:tcW w:w="2909" w:type="dxa"/>
            <w:noWrap/>
            <w:hideMark/>
          </w:tcPr>
          <w:p w:rsidR="00D14DE7" w:rsidRPr="00D14DE7" w:rsidRDefault="00D14DE7" w:rsidP="00792582">
            <w:pPr>
              <w:rPr>
                <w:i/>
              </w:rPr>
            </w:pPr>
            <w:proofErr w:type="spellStart"/>
            <w:r w:rsidRPr="00D14DE7">
              <w:rPr>
                <w:i/>
              </w:rPr>
              <w:t>Dichelostemma</w:t>
            </w:r>
            <w:proofErr w:type="spellEnd"/>
            <w:r w:rsidRPr="00D14DE7">
              <w:rPr>
                <w:i/>
              </w:rPr>
              <w:t xml:space="preserve"> </w:t>
            </w:r>
            <w:proofErr w:type="spellStart"/>
            <w:r w:rsidRPr="00D14DE7">
              <w:rPr>
                <w:i/>
              </w:rPr>
              <w:t>capitatum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Asparagaceae</w:t>
            </w:r>
            <w:proofErr w:type="spellEnd"/>
          </w:p>
        </w:tc>
        <w:tc>
          <w:tcPr>
            <w:tcW w:w="2909" w:type="dxa"/>
            <w:noWrap/>
            <w:hideMark/>
          </w:tcPr>
          <w:p w:rsidR="00D14DE7" w:rsidRPr="00D14DE7" w:rsidRDefault="00D14DE7" w:rsidP="00792582">
            <w:pPr>
              <w:rPr>
                <w:i/>
              </w:rPr>
            </w:pPr>
            <w:proofErr w:type="spellStart"/>
            <w:r w:rsidRPr="00D14DE7">
              <w:rPr>
                <w:i/>
              </w:rPr>
              <w:t>Hesperocallis</w:t>
            </w:r>
            <w:proofErr w:type="spellEnd"/>
            <w:r w:rsidRPr="00D14DE7">
              <w:rPr>
                <w:i/>
              </w:rPr>
              <w:t xml:space="preserve"> </w:t>
            </w:r>
            <w:proofErr w:type="spellStart"/>
            <w:r w:rsidRPr="00D14DE7">
              <w:rPr>
                <w:i/>
              </w:rPr>
              <w:t>undulata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Asparagaceae</w:t>
            </w:r>
            <w:proofErr w:type="spellEnd"/>
          </w:p>
        </w:tc>
        <w:tc>
          <w:tcPr>
            <w:tcW w:w="2909" w:type="dxa"/>
            <w:noWrap/>
            <w:hideMark/>
          </w:tcPr>
          <w:p w:rsidR="00D14DE7" w:rsidRPr="00D14DE7" w:rsidRDefault="00D14DE7" w:rsidP="00792582">
            <w:pPr>
              <w:rPr>
                <w:i/>
              </w:rPr>
            </w:pPr>
            <w:proofErr w:type="spellStart"/>
            <w:r w:rsidRPr="00D14DE7">
              <w:rPr>
                <w:i/>
              </w:rPr>
              <w:t>Maianthemum</w:t>
            </w:r>
            <w:proofErr w:type="spellEnd"/>
            <w:r w:rsidRPr="00D14DE7">
              <w:rPr>
                <w:i/>
              </w:rPr>
              <w:t xml:space="preserve"> </w:t>
            </w:r>
            <w:proofErr w:type="spellStart"/>
            <w:r w:rsidRPr="00D14DE7">
              <w:rPr>
                <w:i/>
              </w:rPr>
              <w:t>dilatatum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Asparagaceae</w:t>
            </w:r>
            <w:proofErr w:type="spellEnd"/>
          </w:p>
        </w:tc>
        <w:tc>
          <w:tcPr>
            <w:tcW w:w="2909" w:type="dxa"/>
            <w:noWrap/>
            <w:hideMark/>
          </w:tcPr>
          <w:p w:rsidR="00D14DE7" w:rsidRPr="00D14DE7" w:rsidRDefault="00D14DE7" w:rsidP="00792582">
            <w:pPr>
              <w:rPr>
                <w:i/>
              </w:rPr>
            </w:pPr>
            <w:proofErr w:type="spellStart"/>
            <w:r w:rsidRPr="00D14DE7">
              <w:rPr>
                <w:i/>
              </w:rPr>
              <w:t>Maianthemum</w:t>
            </w:r>
            <w:proofErr w:type="spellEnd"/>
            <w:r w:rsidRPr="00D14DE7">
              <w:rPr>
                <w:i/>
              </w:rPr>
              <w:t xml:space="preserve"> </w:t>
            </w:r>
            <w:proofErr w:type="spellStart"/>
            <w:r w:rsidRPr="00D14DE7">
              <w:rPr>
                <w:i/>
              </w:rPr>
              <w:t>racemosum</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Achillea</w:t>
            </w:r>
            <w:proofErr w:type="spellEnd"/>
            <w:r w:rsidRPr="00D14DE7">
              <w:rPr>
                <w:i/>
              </w:rPr>
              <w:t xml:space="preserve"> </w:t>
            </w:r>
            <w:proofErr w:type="spellStart"/>
            <w:r w:rsidRPr="00D14DE7">
              <w:rPr>
                <w:i/>
              </w:rPr>
              <w:t>millefolium</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 xml:space="preserve">Ambrosia </w:t>
            </w:r>
            <w:proofErr w:type="spellStart"/>
            <w:r w:rsidRPr="00D14DE7">
              <w:rPr>
                <w:i/>
              </w:rPr>
              <w:t>artemisiifolia</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 xml:space="preserve">Ambrosia </w:t>
            </w:r>
            <w:proofErr w:type="spellStart"/>
            <w:r w:rsidRPr="00D14DE7">
              <w:rPr>
                <w:i/>
              </w:rPr>
              <w:t>dumosa</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 xml:space="preserve">Ambrosia </w:t>
            </w:r>
            <w:proofErr w:type="spellStart"/>
            <w:r w:rsidRPr="00D14DE7">
              <w:rPr>
                <w:i/>
              </w:rPr>
              <w:t>psilostachya</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Anaphalis</w:t>
            </w:r>
            <w:proofErr w:type="spellEnd"/>
            <w:r w:rsidRPr="00D14DE7">
              <w:rPr>
                <w:i/>
              </w:rPr>
              <w:t xml:space="preserve"> </w:t>
            </w:r>
            <w:proofErr w:type="spellStart"/>
            <w:r w:rsidRPr="00D14DE7">
              <w:rPr>
                <w:i/>
              </w:rPr>
              <w:t>margaritacea</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Antennaria</w:t>
            </w:r>
            <w:proofErr w:type="spellEnd"/>
            <w:r w:rsidRPr="00D14DE7">
              <w:rPr>
                <w:i/>
              </w:rPr>
              <w:t xml:space="preserve"> </w:t>
            </w:r>
            <w:proofErr w:type="spellStart"/>
            <w:r w:rsidRPr="00D14DE7">
              <w:rPr>
                <w:i/>
              </w:rPr>
              <w:t>corymbosa</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 xml:space="preserve">Artemisia </w:t>
            </w:r>
            <w:proofErr w:type="spellStart"/>
            <w:r w:rsidRPr="00D14DE7">
              <w:rPr>
                <w:i/>
              </w:rPr>
              <w:t>californica</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 xml:space="preserve">Artemisia </w:t>
            </w:r>
            <w:proofErr w:type="spellStart"/>
            <w:r w:rsidRPr="00D14DE7">
              <w:rPr>
                <w:i/>
              </w:rPr>
              <w:t>douglasiana</w:t>
            </w:r>
            <w:proofErr w:type="spellEnd"/>
          </w:p>
        </w:tc>
      </w:tr>
      <w:tr w:rsidR="00C46D40" w:rsidRPr="00D14DE7" w:rsidTr="00205D0E">
        <w:trPr>
          <w:trHeight w:val="315"/>
        </w:trPr>
        <w:tc>
          <w:tcPr>
            <w:tcW w:w="1863" w:type="dxa"/>
            <w:shd w:val="clear" w:color="auto" w:fill="BFBFBF" w:themeFill="background1" w:themeFillShade="BF"/>
            <w:noWrap/>
            <w:hideMark/>
          </w:tcPr>
          <w:p w:rsidR="00C46D40" w:rsidRPr="00D14DE7" w:rsidRDefault="00C46D40" w:rsidP="00205D0E">
            <w:pPr>
              <w:rPr>
                <w:b/>
              </w:rPr>
            </w:pPr>
            <w:r w:rsidRPr="00D14DE7">
              <w:rPr>
                <w:b/>
              </w:rPr>
              <w:lastRenderedPageBreak/>
              <w:t>Family</w:t>
            </w:r>
          </w:p>
        </w:tc>
        <w:tc>
          <w:tcPr>
            <w:tcW w:w="2909" w:type="dxa"/>
            <w:shd w:val="clear" w:color="auto" w:fill="BFBFBF" w:themeFill="background1" w:themeFillShade="BF"/>
            <w:noWrap/>
            <w:hideMark/>
          </w:tcPr>
          <w:p w:rsidR="00C46D40" w:rsidRPr="00D14DE7" w:rsidRDefault="00C46D40" w:rsidP="00205D0E">
            <w:pPr>
              <w:rPr>
                <w:b/>
              </w:rPr>
            </w:pPr>
            <w:r w:rsidRPr="00D14DE7">
              <w:rPr>
                <w:b/>
              </w:rPr>
              <w:t>Species</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 xml:space="preserve">Artemisia </w:t>
            </w:r>
            <w:proofErr w:type="spellStart"/>
            <w:r w:rsidRPr="00D14DE7">
              <w:rPr>
                <w:i/>
              </w:rPr>
              <w:t>tridentata</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Baccharis</w:t>
            </w:r>
            <w:proofErr w:type="spellEnd"/>
            <w:r w:rsidRPr="00D14DE7">
              <w:rPr>
                <w:i/>
              </w:rPr>
              <w:t xml:space="preserve"> </w:t>
            </w:r>
            <w:proofErr w:type="spellStart"/>
            <w:r w:rsidRPr="00D14DE7">
              <w:rPr>
                <w:i/>
              </w:rPr>
              <w:t>pilularis</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Baccharis</w:t>
            </w:r>
            <w:proofErr w:type="spellEnd"/>
            <w:r w:rsidRPr="00D14DE7">
              <w:rPr>
                <w:i/>
              </w:rPr>
              <w:t xml:space="preserve"> </w:t>
            </w:r>
            <w:proofErr w:type="spellStart"/>
            <w:r w:rsidRPr="00D14DE7">
              <w:rPr>
                <w:i/>
              </w:rPr>
              <w:t>salicifolia</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Baileya</w:t>
            </w:r>
            <w:proofErr w:type="spellEnd"/>
            <w:r w:rsidRPr="00D14DE7">
              <w:rPr>
                <w:i/>
              </w:rPr>
              <w:t xml:space="preserve"> </w:t>
            </w:r>
            <w:proofErr w:type="spellStart"/>
            <w:r w:rsidRPr="00D14DE7">
              <w:rPr>
                <w:i/>
              </w:rPr>
              <w:t>multiradiata</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Balsamorhiza</w:t>
            </w:r>
            <w:proofErr w:type="spellEnd"/>
            <w:r w:rsidRPr="00D14DE7">
              <w:rPr>
                <w:i/>
              </w:rPr>
              <w:t xml:space="preserve"> </w:t>
            </w:r>
            <w:proofErr w:type="spellStart"/>
            <w:r w:rsidRPr="00D14DE7">
              <w:rPr>
                <w:i/>
              </w:rPr>
              <w:t>sagittata</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Centaurea</w:t>
            </w:r>
            <w:proofErr w:type="spellEnd"/>
            <w:r w:rsidRPr="00D14DE7">
              <w:rPr>
                <w:i/>
              </w:rPr>
              <w:t xml:space="preserve"> </w:t>
            </w:r>
            <w:proofErr w:type="spellStart"/>
            <w:r w:rsidRPr="00D14DE7">
              <w:rPr>
                <w:i/>
              </w:rPr>
              <w:t>solstitialis</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Centaurea</w:t>
            </w:r>
            <w:proofErr w:type="spellEnd"/>
            <w:r w:rsidRPr="00D14DE7">
              <w:rPr>
                <w:i/>
              </w:rPr>
              <w:t xml:space="preserve"> </w:t>
            </w:r>
            <w:proofErr w:type="spellStart"/>
            <w:r w:rsidRPr="00D14DE7">
              <w:rPr>
                <w:i/>
              </w:rPr>
              <w:t>stoebe</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Cirsium</w:t>
            </w:r>
            <w:proofErr w:type="spellEnd"/>
            <w:r w:rsidRPr="00D14DE7">
              <w:rPr>
                <w:i/>
              </w:rPr>
              <w:t xml:space="preserve"> </w:t>
            </w:r>
            <w:proofErr w:type="spellStart"/>
            <w:r w:rsidRPr="00D14DE7">
              <w:rPr>
                <w:i/>
              </w:rPr>
              <w:t>arvense</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Cirsium</w:t>
            </w:r>
            <w:proofErr w:type="spellEnd"/>
            <w:r w:rsidRPr="00D14DE7">
              <w:rPr>
                <w:i/>
              </w:rPr>
              <w:t xml:space="preserve"> </w:t>
            </w:r>
            <w:proofErr w:type="spellStart"/>
            <w:r w:rsidRPr="00D14DE7">
              <w:rPr>
                <w:i/>
              </w:rPr>
              <w:t>occidentale</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Cirsium</w:t>
            </w:r>
            <w:proofErr w:type="spellEnd"/>
            <w:r w:rsidRPr="00D14DE7">
              <w:rPr>
                <w:i/>
              </w:rPr>
              <w:t xml:space="preserve"> </w:t>
            </w:r>
            <w:proofErr w:type="spellStart"/>
            <w:r w:rsidRPr="00D14DE7">
              <w:rPr>
                <w:i/>
              </w:rPr>
              <w:t>vulgare</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 xml:space="preserve">Coreopsis </w:t>
            </w:r>
            <w:proofErr w:type="spellStart"/>
            <w:r w:rsidRPr="00D14DE7">
              <w:rPr>
                <w:i/>
              </w:rPr>
              <w:t>lanceolata</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Encelia</w:t>
            </w:r>
            <w:proofErr w:type="spellEnd"/>
            <w:r w:rsidRPr="00D14DE7">
              <w:rPr>
                <w:i/>
              </w:rPr>
              <w:t xml:space="preserve"> </w:t>
            </w:r>
            <w:proofErr w:type="spellStart"/>
            <w:r w:rsidRPr="00D14DE7">
              <w:rPr>
                <w:i/>
              </w:rPr>
              <w:t>californica</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Encelia</w:t>
            </w:r>
            <w:proofErr w:type="spellEnd"/>
            <w:r w:rsidRPr="00D14DE7">
              <w:rPr>
                <w:i/>
              </w:rPr>
              <w:t xml:space="preserve"> </w:t>
            </w:r>
            <w:proofErr w:type="spellStart"/>
            <w:r w:rsidRPr="00D14DE7">
              <w:rPr>
                <w:i/>
              </w:rPr>
              <w:t>farinosa</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Ericameria</w:t>
            </w:r>
            <w:proofErr w:type="spellEnd"/>
            <w:r w:rsidRPr="00D14DE7">
              <w:rPr>
                <w:i/>
              </w:rPr>
              <w:t xml:space="preserve"> </w:t>
            </w:r>
            <w:r w:rsidRPr="00D14DE7">
              <w:t>(all species)</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 xml:space="preserve">Erigeron </w:t>
            </w:r>
            <w:r w:rsidRPr="00D14DE7">
              <w:t>(all species)</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Eriophyllum</w:t>
            </w:r>
            <w:proofErr w:type="spellEnd"/>
            <w:r w:rsidRPr="00D14DE7">
              <w:rPr>
                <w:i/>
              </w:rPr>
              <w:t xml:space="preserve"> </w:t>
            </w:r>
            <w:r w:rsidRPr="00D14DE7">
              <w:t>(all species)</w:t>
            </w:r>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 xml:space="preserve">Gaillardia </w:t>
            </w:r>
            <w:proofErr w:type="spellStart"/>
            <w:r w:rsidRPr="00D14DE7">
              <w:rPr>
                <w:i/>
              </w:rPr>
              <w:t>pulchella</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Gutierrezia</w:t>
            </w:r>
            <w:proofErr w:type="spellEnd"/>
            <w:r w:rsidRPr="00D14DE7">
              <w:rPr>
                <w:i/>
              </w:rPr>
              <w:t xml:space="preserve"> </w:t>
            </w:r>
            <w:proofErr w:type="spellStart"/>
            <w:r w:rsidRPr="00D14DE7">
              <w:rPr>
                <w:i/>
              </w:rPr>
              <w:t>sarothrae</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r w:rsidRPr="00D14DE7">
              <w:rPr>
                <w:i/>
              </w:rPr>
              <w:t xml:space="preserve">Helianthus </w:t>
            </w:r>
            <w:proofErr w:type="spellStart"/>
            <w:r w:rsidRPr="00D14DE7">
              <w:rPr>
                <w:i/>
              </w:rPr>
              <w:t>annuus</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Hieracium</w:t>
            </w:r>
            <w:proofErr w:type="spellEnd"/>
            <w:r w:rsidRPr="00D14DE7">
              <w:rPr>
                <w:i/>
              </w:rPr>
              <w:t xml:space="preserve"> </w:t>
            </w:r>
            <w:proofErr w:type="spellStart"/>
            <w:r w:rsidRPr="00D14DE7">
              <w:rPr>
                <w:i/>
              </w:rPr>
              <w:t>aurantiacum</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Lessingia</w:t>
            </w:r>
            <w:proofErr w:type="spellEnd"/>
            <w:r w:rsidRPr="00D14DE7">
              <w:rPr>
                <w:i/>
              </w:rPr>
              <w:t xml:space="preserve"> </w:t>
            </w:r>
            <w:proofErr w:type="spellStart"/>
            <w:r w:rsidRPr="00D14DE7">
              <w:rPr>
                <w:i/>
              </w:rPr>
              <w:t>germanorum</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Leucanthemum</w:t>
            </w:r>
            <w:proofErr w:type="spellEnd"/>
            <w:r w:rsidRPr="00D14DE7">
              <w:rPr>
                <w:i/>
              </w:rPr>
              <w:t xml:space="preserve"> </w:t>
            </w:r>
            <w:proofErr w:type="spellStart"/>
            <w:r w:rsidRPr="00D14DE7">
              <w:rPr>
                <w:i/>
              </w:rPr>
              <w:t>vulgare</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Malacothrix</w:t>
            </w:r>
            <w:proofErr w:type="spellEnd"/>
            <w:r w:rsidRPr="00D14DE7">
              <w:rPr>
                <w:i/>
              </w:rPr>
              <w:t xml:space="preserve"> </w:t>
            </w:r>
            <w:proofErr w:type="spellStart"/>
            <w:r w:rsidRPr="00D14DE7">
              <w:rPr>
                <w:i/>
              </w:rPr>
              <w:t>glabrata</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Nothocalais</w:t>
            </w:r>
            <w:proofErr w:type="spellEnd"/>
            <w:r w:rsidRPr="00D14DE7">
              <w:rPr>
                <w:i/>
              </w:rPr>
              <w:t xml:space="preserve"> </w:t>
            </w:r>
            <w:proofErr w:type="spellStart"/>
            <w:r w:rsidRPr="00D14DE7">
              <w:rPr>
                <w:i/>
              </w:rPr>
              <w:t>alpestris</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Petasites</w:t>
            </w:r>
            <w:proofErr w:type="spellEnd"/>
            <w:r w:rsidRPr="00D14DE7">
              <w:rPr>
                <w:i/>
              </w:rPr>
              <w:t xml:space="preserve"> </w:t>
            </w:r>
            <w:proofErr w:type="spellStart"/>
            <w:r w:rsidRPr="00D14DE7">
              <w:rPr>
                <w:i/>
              </w:rPr>
              <w:t>frigidus</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Psilostrophe</w:t>
            </w:r>
            <w:proofErr w:type="spellEnd"/>
            <w:r w:rsidRPr="00D14DE7">
              <w:rPr>
                <w:i/>
              </w:rPr>
              <w:t xml:space="preserve"> </w:t>
            </w:r>
            <w:proofErr w:type="spellStart"/>
            <w:r w:rsidRPr="00D14DE7">
              <w:rPr>
                <w:i/>
              </w:rPr>
              <w:t>cooperi</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Ratibida</w:t>
            </w:r>
            <w:proofErr w:type="spellEnd"/>
            <w:r w:rsidRPr="00D14DE7">
              <w:rPr>
                <w:i/>
              </w:rPr>
              <w:t xml:space="preserve"> </w:t>
            </w:r>
            <w:proofErr w:type="spellStart"/>
            <w:r w:rsidRPr="00D14DE7">
              <w:rPr>
                <w:i/>
              </w:rPr>
              <w:t>columnifera</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Rudbeckia</w:t>
            </w:r>
            <w:proofErr w:type="spellEnd"/>
            <w:r w:rsidRPr="00D14DE7">
              <w:rPr>
                <w:i/>
              </w:rPr>
              <w:t xml:space="preserve"> </w:t>
            </w:r>
            <w:proofErr w:type="spellStart"/>
            <w:r w:rsidRPr="00D14DE7">
              <w:rPr>
                <w:i/>
              </w:rPr>
              <w:t>hirta</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Silphium</w:t>
            </w:r>
            <w:proofErr w:type="spellEnd"/>
            <w:r w:rsidRPr="00D14DE7">
              <w:rPr>
                <w:i/>
              </w:rPr>
              <w:t xml:space="preserve"> </w:t>
            </w:r>
            <w:proofErr w:type="spellStart"/>
            <w:r w:rsidRPr="00D14DE7">
              <w:rPr>
                <w:i/>
              </w:rPr>
              <w:t>laciniatum</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Solidago</w:t>
            </w:r>
            <w:proofErr w:type="spellEnd"/>
            <w:r w:rsidRPr="00D14DE7">
              <w:rPr>
                <w:i/>
              </w:rPr>
              <w:t xml:space="preserve"> </w:t>
            </w:r>
            <w:proofErr w:type="spellStart"/>
            <w:r w:rsidRPr="00D14DE7">
              <w:rPr>
                <w:i/>
              </w:rPr>
              <w:t>altissima</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Solidago</w:t>
            </w:r>
            <w:proofErr w:type="spellEnd"/>
            <w:r w:rsidRPr="00D14DE7">
              <w:rPr>
                <w:i/>
              </w:rPr>
              <w:t xml:space="preserve"> </w:t>
            </w:r>
            <w:proofErr w:type="spellStart"/>
            <w:r w:rsidRPr="00D14DE7">
              <w:rPr>
                <w:i/>
              </w:rPr>
              <w:t>canadensis</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Symphyotrichum</w:t>
            </w:r>
            <w:proofErr w:type="spellEnd"/>
            <w:r w:rsidRPr="00D14DE7">
              <w:rPr>
                <w:i/>
              </w:rPr>
              <w:t xml:space="preserve"> novae-</w:t>
            </w:r>
            <w:proofErr w:type="spellStart"/>
            <w:r w:rsidRPr="00D14DE7">
              <w:rPr>
                <w:i/>
              </w:rPr>
              <w:t>angliae</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Taraxacum</w:t>
            </w:r>
            <w:proofErr w:type="spellEnd"/>
            <w:r w:rsidRPr="00D14DE7">
              <w:rPr>
                <w:i/>
              </w:rPr>
              <w:t xml:space="preserve"> </w:t>
            </w:r>
            <w:proofErr w:type="spellStart"/>
            <w:r w:rsidRPr="00D14DE7">
              <w:rPr>
                <w:i/>
              </w:rPr>
              <w:t>officinale</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Verbesina</w:t>
            </w:r>
            <w:proofErr w:type="spellEnd"/>
            <w:r w:rsidRPr="00D14DE7">
              <w:rPr>
                <w:i/>
              </w:rPr>
              <w:t xml:space="preserve"> </w:t>
            </w:r>
            <w:proofErr w:type="spellStart"/>
            <w:r w:rsidRPr="00D14DE7">
              <w:rPr>
                <w:i/>
              </w:rPr>
              <w:t>encelioides</w:t>
            </w:r>
            <w:proofErr w:type="spellEnd"/>
          </w:p>
        </w:tc>
      </w:tr>
      <w:tr w:rsidR="00D14DE7" w:rsidRPr="00D14DE7" w:rsidTr="00D14DE7">
        <w:trPr>
          <w:trHeight w:val="315"/>
        </w:trPr>
        <w:tc>
          <w:tcPr>
            <w:tcW w:w="1863" w:type="dxa"/>
            <w:noWrap/>
            <w:hideMark/>
          </w:tcPr>
          <w:p w:rsidR="00D14DE7" w:rsidRPr="00D14DE7" w:rsidRDefault="00D14DE7" w:rsidP="00792582">
            <w:r w:rsidRPr="00D14DE7">
              <w:t>Asteraceae</w:t>
            </w:r>
          </w:p>
        </w:tc>
        <w:tc>
          <w:tcPr>
            <w:tcW w:w="2909" w:type="dxa"/>
            <w:noWrap/>
            <w:hideMark/>
          </w:tcPr>
          <w:p w:rsidR="00D14DE7" w:rsidRPr="00D14DE7" w:rsidRDefault="00D14DE7" w:rsidP="00792582">
            <w:pPr>
              <w:rPr>
                <w:i/>
              </w:rPr>
            </w:pPr>
            <w:proofErr w:type="spellStart"/>
            <w:r w:rsidRPr="00D14DE7">
              <w:rPr>
                <w:i/>
              </w:rPr>
              <w:t>Wyethia</w:t>
            </w:r>
            <w:proofErr w:type="spellEnd"/>
            <w:r w:rsidRPr="00D14DE7">
              <w:rPr>
                <w:i/>
              </w:rPr>
              <w:t xml:space="preserve"> </w:t>
            </w:r>
            <w:proofErr w:type="spellStart"/>
            <w:r w:rsidRPr="00D14DE7">
              <w:rPr>
                <w:i/>
              </w:rPr>
              <w:t>mollis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Berberidaceae</w:t>
            </w:r>
            <w:proofErr w:type="spellEnd"/>
          </w:p>
        </w:tc>
        <w:tc>
          <w:tcPr>
            <w:tcW w:w="2909" w:type="dxa"/>
            <w:noWrap/>
            <w:hideMark/>
          </w:tcPr>
          <w:p w:rsidR="00D14DE7" w:rsidRPr="00D14DE7" w:rsidRDefault="00D14DE7" w:rsidP="00792582">
            <w:pPr>
              <w:rPr>
                <w:i/>
              </w:rPr>
            </w:pPr>
            <w:proofErr w:type="spellStart"/>
            <w:r w:rsidRPr="00D14DE7">
              <w:rPr>
                <w:i/>
              </w:rPr>
              <w:t>Achlys</w:t>
            </w:r>
            <w:proofErr w:type="spellEnd"/>
            <w:r w:rsidRPr="00D14DE7">
              <w:rPr>
                <w:i/>
              </w:rPr>
              <w:t xml:space="preserve"> </w:t>
            </w:r>
            <w:proofErr w:type="spellStart"/>
            <w:r w:rsidRPr="00D14DE7">
              <w:rPr>
                <w:i/>
              </w:rPr>
              <w:t>triphylla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Berberidaceae</w:t>
            </w:r>
            <w:proofErr w:type="spellEnd"/>
          </w:p>
        </w:tc>
        <w:tc>
          <w:tcPr>
            <w:tcW w:w="2909" w:type="dxa"/>
            <w:noWrap/>
            <w:hideMark/>
          </w:tcPr>
          <w:p w:rsidR="00D14DE7" w:rsidRPr="00D14DE7" w:rsidRDefault="00D14DE7" w:rsidP="00792582">
            <w:pPr>
              <w:rPr>
                <w:i/>
              </w:rPr>
            </w:pPr>
            <w:proofErr w:type="spellStart"/>
            <w:r w:rsidRPr="00D14DE7">
              <w:rPr>
                <w:i/>
              </w:rPr>
              <w:t>Mahonia</w:t>
            </w:r>
            <w:proofErr w:type="spellEnd"/>
            <w:r w:rsidRPr="00D14DE7">
              <w:rPr>
                <w:i/>
              </w:rPr>
              <w:t xml:space="preserve"> </w:t>
            </w:r>
            <w:proofErr w:type="spellStart"/>
            <w:r w:rsidRPr="00D14DE7">
              <w:rPr>
                <w:i/>
              </w:rPr>
              <w:t>aquifolium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Berberidaceae</w:t>
            </w:r>
            <w:proofErr w:type="spellEnd"/>
          </w:p>
        </w:tc>
        <w:tc>
          <w:tcPr>
            <w:tcW w:w="2909" w:type="dxa"/>
            <w:noWrap/>
            <w:hideMark/>
          </w:tcPr>
          <w:p w:rsidR="00D14DE7" w:rsidRPr="00D14DE7" w:rsidRDefault="00D14DE7" w:rsidP="00792582">
            <w:pPr>
              <w:rPr>
                <w:i/>
              </w:rPr>
            </w:pPr>
            <w:proofErr w:type="spellStart"/>
            <w:r w:rsidRPr="00D14DE7">
              <w:rPr>
                <w:i/>
              </w:rPr>
              <w:t>Mahonia</w:t>
            </w:r>
            <w:proofErr w:type="spellEnd"/>
            <w:r w:rsidRPr="00D14DE7">
              <w:rPr>
                <w:i/>
              </w:rPr>
              <w:t xml:space="preserve"> nervosa</w:t>
            </w:r>
          </w:p>
        </w:tc>
      </w:tr>
      <w:tr w:rsidR="00C46D40" w:rsidRPr="00D14DE7" w:rsidTr="00205D0E">
        <w:trPr>
          <w:trHeight w:val="315"/>
        </w:trPr>
        <w:tc>
          <w:tcPr>
            <w:tcW w:w="1863" w:type="dxa"/>
            <w:shd w:val="clear" w:color="auto" w:fill="BFBFBF" w:themeFill="background1" w:themeFillShade="BF"/>
            <w:noWrap/>
            <w:hideMark/>
          </w:tcPr>
          <w:p w:rsidR="00C46D40" w:rsidRPr="00D14DE7" w:rsidRDefault="00C46D40" w:rsidP="00205D0E">
            <w:pPr>
              <w:rPr>
                <w:b/>
              </w:rPr>
            </w:pPr>
            <w:r w:rsidRPr="00D14DE7">
              <w:rPr>
                <w:b/>
              </w:rPr>
              <w:lastRenderedPageBreak/>
              <w:t>Family</w:t>
            </w:r>
          </w:p>
        </w:tc>
        <w:tc>
          <w:tcPr>
            <w:tcW w:w="2909" w:type="dxa"/>
            <w:shd w:val="clear" w:color="auto" w:fill="BFBFBF" w:themeFill="background1" w:themeFillShade="BF"/>
            <w:noWrap/>
            <w:hideMark/>
          </w:tcPr>
          <w:p w:rsidR="00C46D40" w:rsidRPr="00D14DE7" w:rsidRDefault="00C46D40" w:rsidP="00205D0E">
            <w:pPr>
              <w:rPr>
                <w:b/>
              </w:rPr>
            </w:pPr>
            <w:r w:rsidRPr="00D14DE7">
              <w:rPr>
                <w:b/>
              </w:rPr>
              <w:t>Species</w:t>
            </w:r>
          </w:p>
        </w:tc>
      </w:tr>
      <w:tr w:rsidR="00D14DE7" w:rsidRPr="00D14DE7" w:rsidTr="00D14DE7">
        <w:trPr>
          <w:trHeight w:val="315"/>
        </w:trPr>
        <w:tc>
          <w:tcPr>
            <w:tcW w:w="1863" w:type="dxa"/>
            <w:noWrap/>
            <w:hideMark/>
          </w:tcPr>
          <w:p w:rsidR="00D14DE7" w:rsidRPr="00D14DE7" w:rsidRDefault="00D14DE7" w:rsidP="00792582">
            <w:proofErr w:type="spellStart"/>
            <w:r w:rsidRPr="00D14DE7">
              <w:t>Berberidaceae</w:t>
            </w:r>
            <w:proofErr w:type="spellEnd"/>
          </w:p>
        </w:tc>
        <w:tc>
          <w:tcPr>
            <w:tcW w:w="2909" w:type="dxa"/>
            <w:noWrap/>
            <w:hideMark/>
          </w:tcPr>
          <w:p w:rsidR="00D14DE7" w:rsidRPr="00D14DE7" w:rsidRDefault="00D14DE7" w:rsidP="00792582">
            <w:pPr>
              <w:rPr>
                <w:i/>
              </w:rPr>
            </w:pPr>
            <w:proofErr w:type="spellStart"/>
            <w:r w:rsidRPr="00D14DE7">
              <w:rPr>
                <w:i/>
              </w:rPr>
              <w:t>Mahonia</w:t>
            </w:r>
            <w:proofErr w:type="spellEnd"/>
            <w:r w:rsidRPr="00D14DE7">
              <w:rPr>
                <w:i/>
              </w:rPr>
              <w:t xml:space="preserve"> </w:t>
            </w:r>
            <w:proofErr w:type="spellStart"/>
            <w:r w:rsidRPr="00D14DE7">
              <w:rPr>
                <w:i/>
              </w:rPr>
              <w:t>repens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Betulaceae</w:t>
            </w:r>
            <w:proofErr w:type="spellEnd"/>
          </w:p>
        </w:tc>
        <w:tc>
          <w:tcPr>
            <w:tcW w:w="2909" w:type="dxa"/>
            <w:noWrap/>
            <w:hideMark/>
          </w:tcPr>
          <w:p w:rsidR="00D14DE7" w:rsidRPr="00D14DE7" w:rsidRDefault="00D14DE7" w:rsidP="00792582">
            <w:pPr>
              <w:rPr>
                <w:i/>
              </w:rPr>
            </w:pPr>
            <w:proofErr w:type="spellStart"/>
            <w:r w:rsidRPr="00D14DE7">
              <w:rPr>
                <w:i/>
              </w:rPr>
              <w:t>Alnus</w:t>
            </w:r>
            <w:proofErr w:type="spellEnd"/>
            <w:r w:rsidRPr="00D14DE7">
              <w:rPr>
                <w:i/>
              </w:rPr>
              <w:t xml:space="preserve"> </w:t>
            </w:r>
            <w:proofErr w:type="spellStart"/>
            <w:r w:rsidRPr="00D14DE7">
              <w:rPr>
                <w:i/>
              </w:rPr>
              <w:t>incana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Betulaceae</w:t>
            </w:r>
            <w:proofErr w:type="spellEnd"/>
          </w:p>
        </w:tc>
        <w:tc>
          <w:tcPr>
            <w:tcW w:w="2909" w:type="dxa"/>
            <w:noWrap/>
            <w:hideMark/>
          </w:tcPr>
          <w:p w:rsidR="00D14DE7" w:rsidRPr="00D14DE7" w:rsidRDefault="00D14DE7" w:rsidP="00792582">
            <w:pPr>
              <w:rPr>
                <w:i/>
              </w:rPr>
            </w:pPr>
            <w:proofErr w:type="spellStart"/>
            <w:r w:rsidRPr="00D14DE7">
              <w:rPr>
                <w:i/>
              </w:rPr>
              <w:t>Alnus</w:t>
            </w:r>
            <w:proofErr w:type="spellEnd"/>
            <w:r w:rsidRPr="00D14DE7">
              <w:rPr>
                <w:i/>
              </w:rPr>
              <w:t xml:space="preserve"> </w:t>
            </w:r>
            <w:proofErr w:type="spellStart"/>
            <w:r w:rsidRPr="00D14DE7">
              <w:rPr>
                <w:i/>
              </w:rPr>
              <w:t>rubra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Betulaceae</w:t>
            </w:r>
            <w:proofErr w:type="spellEnd"/>
          </w:p>
        </w:tc>
        <w:tc>
          <w:tcPr>
            <w:tcW w:w="2909" w:type="dxa"/>
            <w:noWrap/>
            <w:hideMark/>
          </w:tcPr>
          <w:p w:rsidR="00D14DE7" w:rsidRPr="00D14DE7" w:rsidRDefault="00D14DE7" w:rsidP="00792582">
            <w:pPr>
              <w:rPr>
                <w:i/>
              </w:rPr>
            </w:pPr>
            <w:proofErr w:type="spellStart"/>
            <w:r w:rsidRPr="00D14DE7">
              <w:rPr>
                <w:i/>
              </w:rPr>
              <w:t>Alnus</w:t>
            </w:r>
            <w:proofErr w:type="spellEnd"/>
            <w:r w:rsidRPr="00D14DE7">
              <w:rPr>
                <w:i/>
              </w:rPr>
              <w:t xml:space="preserve"> </w:t>
            </w:r>
            <w:proofErr w:type="spellStart"/>
            <w:r w:rsidRPr="00D14DE7">
              <w:rPr>
                <w:i/>
              </w:rPr>
              <w:t>viridis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Betulaceae</w:t>
            </w:r>
            <w:proofErr w:type="spellEnd"/>
          </w:p>
        </w:tc>
        <w:tc>
          <w:tcPr>
            <w:tcW w:w="2909" w:type="dxa"/>
            <w:noWrap/>
            <w:hideMark/>
          </w:tcPr>
          <w:p w:rsidR="00D14DE7" w:rsidRPr="00D14DE7" w:rsidRDefault="00D14DE7" w:rsidP="00792582">
            <w:pPr>
              <w:rPr>
                <w:i/>
              </w:rPr>
            </w:pPr>
            <w:proofErr w:type="spellStart"/>
            <w:r w:rsidRPr="00D14DE7">
              <w:rPr>
                <w:i/>
              </w:rPr>
              <w:t>Betula</w:t>
            </w:r>
            <w:proofErr w:type="spellEnd"/>
            <w:r w:rsidRPr="00D14DE7">
              <w:rPr>
                <w:i/>
              </w:rPr>
              <w:t xml:space="preserve"> </w:t>
            </w:r>
            <w:proofErr w:type="spellStart"/>
            <w:r w:rsidRPr="00D14DE7">
              <w:rPr>
                <w:i/>
              </w:rPr>
              <w:t>glandulosa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Betulaceae</w:t>
            </w:r>
            <w:proofErr w:type="spellEnd"/>
          </w:p>
        </w:tc>
        <w:tc>
          <w:tcPr>
            <w:tcW w:w="2909" w:type="dxa"/>
            <w:noWrap/>
            <w:hideMark/>
          </w:tcPr>
          <w:p w:rsidR="00D14DE7" w:rsidRPr="00D14DE7" w:rsidRDefault="00D14DE7" w:rsidP="00792582">
            <w:pPr>
              <w:rPr>
                <w:i/>
              </w:rPr>
            </w:pPr>
            <w:proofErr w:type="spellStart"/>
            <w:r w:rsidRPr="00D14DE7">
              <w:rPr>
                <w:i/>
              </w:rPr>
              <w:t>Betula</w:t>
            </w:r>
            <w:proofErr w:type="spellEnd"/>
            <w:r w:rsidRPr="00D14DE7">
              <w:rPr>
                <w:i/>
              </w:rPr>
              <w:t xml:space="preserve"> nana</w:t>
            </w:r>
          </w:p>
        </w:tc>
      </w:tr>
      <w:tr w:rsidR="00D14DE7" w:rsidRPr="00D14DE7" w:rsidTr="00D14DE7">
        <w:trPr>
          <w:trHeight w:val="315"/>
        </w:trPr>
        <w:tc>
          <w:tcPr>
            <w:tcW w:w="1863" w:type="dxa"/>
            <w:noWrap/>
            <w:hideMark/>
          </w:tcPr>
          <w:p w:rsidR="00D14DE7" w:rsidRPr="00D14DE7" w:rsidRDefault="00D14DE7" w:rsidP="00792582">
            <w:proofErr w:type="spellStart"/>
            <w:r w:rsidRPr="00D14DE7">
              <w:t>Betulaceae</w:t>
            </w:r>
            <w:proofErr w:type="spellEnd"/>
          </w:p>
        </w:tc>
        <w:tc>
          <w:tcPr>
            <w:tcW w:w="2909" w:type="dxa"/>
            <w:noWrap/>
            <w:hideMark/>
          </w:tcPr>
          <w:p w:rsidR="00D14DE7" w:rsidRPr="00D14DE7" w:rsidRDefault="00D14DE7" w:rsidP="00792582">
            <w:pPr>
              <w:rPr>
                <w:i/>
              </w:rPr>
            </w:pPr>
            <w:proofErr w:type="spellStart"/>
            <w:r w:rsidRPr="00D14DE7">
              <w:rPr>
                <w:i/>
              </w:rPr>
              <w:t>Corylus</w:t>
            </w:r>
            <w:proofErr w:type="spellEnd"/>
            <w:r w:rsidRPr="00D14DE7">
              <w:rPr>
                <w:i/>
              </w:rPr>
              <w:t xml:space="preserve"> </w:t>
            </w:r>
            <w:proofErr w:type="spellStart"/>
            <w:r w:rsidRPr="00D14DE7">
              <w:rPr>
                <w:i/>
              </w:rPr>
              <w:t>cornuta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Bignoniaceae</w:t>
            </w:r>
            <w:proofErr w:type="spellEnd"/>
          </w:p>
        </w:tc>
        <w:tc>
          <w:tcPr>
            <w:tcW w:w="2909" w:type="dxa"/>
            <w:noWrap/>
            <w:hideMark/>
          </w:tcPr>
          <w:p w:rsidR="00D14DE7" w:rsidRPr="00D14DE7" w:rsidRDefault="00D14DE7" w:rsidP="00792582">
            <w:pPr>
              <w:rPr>
                <w:i/>
              </w:rPr>
            </w:pPr>
            <w:proofErr w:type="spellStart"/>
            <w:r w:rsidRPr="00D14DE7">
              <w:rPr>
                <w:i/>
              </w:rPr>
              <w:t>Campsis</w:t>
            </w:r>
            <w:proofErr w:type="spellEnd"/>
            <w:r w:rsidRPr="00D14DE7">
              <w:rPr>
                <w:i/>
              </w:rPr>
              <w:t xml:space="preserve"> </w:t>
            </w:r>
            <w:proofErr w:type="spellStart"/>
            <w:r w:rsidRPr="00D14DE7">
              <w:rPr>
                <w:i/>
              </w:rPr>
              <w:t>radicans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Bignoniaceae</w:t>
            </w:r>
            <w:proofErr w:type="spellEnd"/>
          </w:p>
        </w:tc>
        <w:tc>
          <w:tcPr>
            <w:tcW w:w="2909" w:type="dxa"/>
            <w:noWrap/>
            <w:hideMark/>
          </w:tcPr>
          <w:p w:rsidR="00D14DE7" w:rsidRPr="00D14DE7" w:rsidRDefault="00D14DE7" w:rsidP="00792582">
            <w:pPr>
              <w:rPr>
                <w:i/>
              </w:rPr>
            </w:pPr>
            <w:proofErr w:type="spellStart"/>
            <w:r w:rsidRPr="00D14DE7">
              <w:rPr>
                <w:i/>
              </w:rPr>
              <w:t>Chilopsis</w:t>
            </w:r>
            <w:proofErr w:type="spellEnd"/>
            <w:r w:rsidRPr="00D14DE7">
              <w:rPr>
                <w:i/>
              </w:rPr>
              <w:t xml:space="preserve"> </w:t>
            </w:r>
            <w:proofErr w:type="spellStart"/>
            <w:r w:rsidRPr="00D14DE7">
              <w:rPr>
                <w:i/>
              </w:rPr>
              <w:t>linearis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Boraginaceae</w:t>
            </w:r>
            <w:proofErr w:type="spellEnd"/>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proofErr w:type="spellStart"/>
            <w:r w:rsidRPr="00D14DE7">
              <w:t>Brassicaceae</w:t>
            </w:r>
            <w:proofErr w:type="spellEnd"/>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proofErr w:type="spellStart"/>
            <w:r w:rsidRPr="00D14DE7">
              <w:t>Cactaceae</w:t>
            </w:r>
            <w:proofErr w:type="spellEnd"/>
          </w:p>
        </w:tc>
        <w:tc>
          <w:tcPr>
            <w:tcW w:w="2909" w:type="dxa"/>
            <w:noWrap/>
            <w:hideMark/>
          </w:tcPr>
          <w:p w:rsidR="00D14DE7" w:rsidRPr="00D14DE7" w:rsidRDefault="00D14DE7" w:rsidP="00792582">
            <w:pPr>
              <w:rPr>
                <w:i/>
              </w:rPr>
            </w:pPr>
            <w:proofErr w:type="spellStart"/>
            <w:r w:rsidRPr="00D14DE7">
              <w:rPr>
                <w:i/>
              </w:rPr>
              <w:t>Carnegiea</w:t>
            </w:r>
            <w:proofErr w:type="spellEnd"/>
            <w:r w:rsidRPr="00D14DE7">
              <w:rPr>
                <w:i/>
              </w:rPr>
              <w:t xml:space="preserve"> </w:t>
            </w:r>
            <w:proofErr w:type="spellStart"/>
            <w:r w:rsidRPr="00D14DE7">
              <w:rPr>
                <w:i/>
              </w:rPr>
              <w:t>gigantea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Cactaceae</w:t>
            </w:r>
            <w:proofErr w:type="spellEnd"/>
          </w:p>
        </w:tc>
        <w:tc>
          <w:tcPr>
            <w:tcW w:w="2909" w:type="dxa"/>
            <w:noWrap/>
            <w:hideMark/>
          </w:tcPr>
          <w:p w:rsidR="00D14DE7" w:rsidRPr="00D14DE7" w:rsidRDefault="00D14DE7" w:rsidP="00792582">
            <w:pPr>
              <w:rPr>
                <w:i/>
              </w:rPr>
            </w:pPr>
            <w:proofErr w:type="spellStart"/>
            <w:r w:rsidRPr="00D14DE7">
              <w:rPr>
                <w:i/>
              </w:rPr>
              <w:t>Echinocereus</w:t>
            </w:r>
            <w:proofErr w:type="spellEnd"/>
            <w:r w:rsidRPr="00D14DE7">
              <w:rPr>
                <w:i/>
              </w:rPr>
              <w:t xml:space="preserve"> </w:t>
            </w:r>
            <w:proofErr w:type="spellStart"/>
            <w:r w:rsidRPr="00D14DE7">
              <w:rPr>
                <w:i/>
              </w:rPr>
              <w:t>engelmannii</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Cactaceae</w:t>
            </w:r>
            <w:proofErr w:type="spellEnd"/>
          </w:p>
        </w:tc>
        <w:tc>
          <w:tcPr>
            <w:tcW w:w="2909" w:type="dxa"/>
            <w:noWrap/>
            <w:hideMark/>
          </w:tcPr>
          <w:p w:rsidR="00D14DE7" w:rsidRPr="00D14DE7" w:rsidRDefault="00D14DE7" w:rsidP="00792582">
            <w:pPr>
              <w:rPr>
                <w:i/>
              </w:rPr>
            </w:pPr>
            <w:proofErr w:type="spellStart"/>
            <w:r w:rsidRPr="00D14DE7">
              <w:rPr>
                <w:i/>
              </w:rPr>
              <w:t>Escobaria</w:t>
            </w:r>
            <w:proofErr w:type="spellEnd"/>
            <w:r w:rsidRPr="00D14DE7">
              <w:rPr>
                <w:i/>
              </w:rPr>
              <w:t xml:space="preserve"> vivipara</w:t>
            </w:r>
          </w:p>
        </w:tc>
      </w:tr>
      <w:tr w:rsidR="00D14DE7" w:rsidRPr="00D14DE7" w:rsidTr="00D14DE7">
        <w:trPr>
          <w:trHeight w:val="315"/>
        </w:trPr>
        <w:tc>
          <w:tcPr>
            <w:tcW w:w="1863" w:type="dxa"/>
            <w:noWrap/>
            <w:hideMark/>
          </w:tcPr>
          <w:p w:rsidR="00D14DE7" w:rsidRPr="00D14DE7" w:rsidRDefault="00D14DE7" w:rsidP="00792582">
            <w:proofErr w:type="spellStart"/>
            <w:r w:rsidRPr="00D14DE7">
              <w:t>Cactaceae</w:t>
            </w:r>
            <w:proofErr w:type="spellEnd"/>
          </w:p>
        </w:tc>
        <w:tc>
          <w:tcPr>
            <w:tcW w:w="2909" w:type="dxa"/>
            <w:noWrap/>
            <w:hideMark/>
          </w:tcPr>
          <w:p w:rsidR="00D14DE7" w:rsidRPr="00D14DE7" w:rsidRDefault="00D14DE7" w:rsidP="00792582">
            <w:pPr>
              <w:rPr>
                <w:i/>
              </w:rPr>
            </w:pPr>
            <w:proofErr w:type="spellStart"/>
            <w:r w:rsidRPr="00D14DE7">
              <w:rPr>
                <w:i/>
              </w:rPr>
              <w:t>Opuntia</w:t>
            </w:r>
            <w:proofErr w:type="spellEnd"/>
            <w:r w:rsidRPr="00D14DE7">
              <w:rPr>
                <w:i/>
              </w:rPr>
              <w:t xml:space="preserve"> </w:t>
            </w:r>
            <w:proofErr w:type="spellStart"/>
            <w:r w:rsidRPr="00D14DE7">
              <w:rPr>
                <w:i/>
              </w:rPr>
              <w:t>acanthocarpa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Cactaceae</w:t>
            </w:r>
            <w:proofErr w:type="spellEnd"/>
          </w:p>
        </w:tc>
        <w:tc>
          <w:tcPr>
            <w:tcW w:w="2909" w:type="dxa"/>
            <w:noWrap/>
            <w:hideMark/>
          </w:tcPr>
          <w:p w:rsidR="00D14DE7" w:rsidRPr="00D14DE7" w:rsidRDefault="00D14DE7" w:rsidP="00792582">
            <w:pPr>
              <w:rPr>
                <w:i/>
              </w:rPr>
            </w:pPr>
            <w:proofErr w:type="spellStart"/>
            <w:r w:rsidRPr="00D14DE7">
              <w:rPr>
                <w:i/>
              </w:rPr>
              <w:t>Opuntia</w:t>
            </w:r>
            <w:proofErr w:type="spellEnd"/>
            <w:r w:rsidRPr="00D14DE7">
              <w:rPr>
                <w:i/>
              </w:rPr>
              <w:t xml:space="preserve"> </w:t>
            </w:r>
            <w:proofErr w:type="spellStart"/>
            <w:r w:rsidRPr="00D14DE7">
              <w:rPr>
                <w:i/>
              </w:rPr>
              <w:t>basilaris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Campanulaceae</w:t>
            </w:r>
            <w:proofErr w:type="spellEnd"/>
          </w:p>
        </w:tc>
        <w:tc>
          <w:tcPr>
            <w:tcW w:w="2909" w:type="dxa"/>
            <w:noWrap/>
            <w:hideMark/>
          </w:tcPr>
          <w:p w:rsidR="00D14DE7" w:rsidRPr="00D14DE7" w:rsidRDefault="00D14DE7" w:rsidP="00792582">
            <w:pPr>
              <w:rPr>
                <w:i/>
              </w:rPr>
            </w:pPr>
            <w:r w:rsidRPr="00D14DE7">
              <w:rPr>
                <w:i/>
              </w:rPr>
              <w:t xml:space="preserve">Campanula </w:t>
            </w:r>
            <w:proofErr w:type="spellStart"/>
            <w:r w:rsidRPr="00D14DE7">
              <w:rPr>
                <w:i/>
              </w:rPr>
              <w:t>griffinii</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Campanulaceae</w:t>
            </w:r>
            <w:proofErr w:type="spellEnd"/>
          </w:p>
        </w:tc>
        <w:tc>
          <w:tcPr>
            <w:tcW w:w="2909" w:type="dxa"/>
            <w:noWrap/>
            <w:hideMark/>
          </w:tcPr>
          <w:p w:rsidR="00D14DE7" w:rsidRPr="00D14DE7" w:rsidRDefault="00D14DE7" w:rsidP="00792582">
            <w:pPr>
              <w:rPr>
                <w:i/>
              </w:rPr>
            </w:pPr>
            <w:r w:rsidRPr="00D14DE7">
              <w:rPr>
                <w:i/>
              </w:rPr>
              <w:t xml:space="preserve">Lobelia </w:t>
            </w:r>
            <w:proofErr w:type="spellStart"/>
            <w:r w:rsidRPr="00D14DE7">
              <w:rPr>
                <w:i/>
              </w:rPr>
              <w:t>cardinalis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Cannabaceae</w:t>
            </w:r>
            <w:proofErr w:type="spellEnd"/>
          </w:p>
        </w:tc>
        <w:tc>
          <w:tcPr>
            <w:tcW w:w="2909" w:type="dxa"/>
            <w:noWrap/>
            <w:hideMark/>
          </w:tcPr>
          <w:p w:rsidR="00D14DE7" w:rsidRPr="00D14DE7" w:rsidRDefault="00D14DE7" w:rsidP="00792582">
            <w:pPr>
              <w:rPr>
                <w:i/>
              </w:rPr>
            </w:pPr>
            <w:proofErr w:type="spellStart"/>
            <w:r w:rsidRPr="00D14DE7">
              <w:rPr>
                <w:i/>
              </w:rPr>
              <w:t>Celtis</w:t>
            </w:r>
            <w:proofErr w:type="spellEnd"/>
            <w:r w:rsidRPr="00D14DE7">
              <w:rPr>
                <w:i/>
              </w:rPr>
              <w:t xml:space="preserve"> </w:t>
            </w:r>
            <w:proofErr w:type="spellStart"/>
            <w:r w:rsidRPr="00D14DE7">
              <w:rPr>
                <w:i/>
              </w:rPr>
              <w:t>laevigata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Cannabaceae</w:t>
            </w:r>
            <w:proofErr w:type="spellEnd"/>
          </w:p>
        </w:tc>
        <w:tc>
          <w:tcPr>
            <w:tcW w:w="2909" w:type="dxa"/>
            <w:noWrap/>
            <w:hideMark/>
          </w:tcPr>
          <w:p w:rsidR="00D14DE7" w:rsidRPr="00D14DE7" w:rsidRDefault="00D14DE7" w:rsidP="00792582">
            <w:pPr>
              <w:rPr>
                <w:i/>
              </w:rPr>
            </w:pPr>
            <w:proofErr w:type="spellStart"/>
            <w:r w:rsidRPr="00D14DE7">
              <w:rPr>
                <w:i/>
              </w:rPr>
              <w:t>Celtis</w:t>
            </w:r>
            <w:proofErr w:type="spellEnd"/>
            <w:r w:rsidRPr="00D14DE7">
              <w:rPr>
                <w:i/>
              </w:rPr>
              <w:t xml:space="preserve"> </w:t>
            </w:r>
            <w:proofErr w:type="spellStart"/>
            <w:r w:rsidRPr="00D14DE7">
              <w:rPr>
                <w:i/>
              </w:rPr>
              <w:t>reticulata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Caprifoliaceae</w:t>
            </w:r>
            <w:proofErr w:type="spellEnd"/>
          </w:p>
        </w:tc>
        <w:tc>
          <w:tcPr>
            <w:tcW w:w="2909" w:type="dxa"/>
            <w:noWrap/>
            <w:hideMark/>
          </w:tcPr>
          <w:p w:rsidR="00D14DE7" w:rsidRPr="00D14DE7" w:rsidRDefault="00D14DE7" w:rsidP="00792582">
            <w:pPr>
              <w:rPr>
                <w:i/>
              </w:rPr>
            </w:pPr>
            <w:proofErr w:type="spellStart"/>
            <w:r w:rsidRPr="00D14DE7">
              <w:rPr>
                <w:i/>
              </w:rPr>
              <w:t>Linnaea</w:t>
            </w:r>
            <w:proofErr w:type="spellEnd"/>
            <w:r w:rsidRPr="00D14DE7">
              <w:rPr>
                <w:i/>
              </w:rPr>
              <w:t xml:space="preserve"> borealis</w:t>
            </w:r>
          </w:p>
        </w:tc>
      </w:tr>
      <w:tr w:rsidR="00D14DE7" w:rsidRPr="00D14DE7" w:rsidTr="00D14DE7">
        <w:trPr>
          <w:trHeight w:val="315"/>
        </w:trPr>
        <w:tc>
          <w:tcPr>
            <w:tcW w:w="1863" w:type="dxa"/>
            <w:noWrap/>
            <w:hideMark/>
          </w:tcPr>
          <w:p w:rsidR="00D14DE7" w:rsidRPr="00D14DE7" w:rsidRDefault="00D14DE7" w:rsidP="00792582">
            <w:proofErr w:type="spellStart"/>
            <w:r w:rsidRPr="00D14DE7">
              <w:t>Caprifoliaceae</w:t>
            </w:r>
            <w:proofErr w:type="spellEnd"/>
          </w:p>
        </w:tc>
        <w:tc>
          <w:tcPr>
            <w:tcW w:w="2909" w:type="dxa"/>
            <w:noWrap/>
            <w:hideMark/>
          </w:tcPr>
          <w:p w:rsidR="00D14DE7" w:rsidRPr="00D14DE7" w:rsidRDefault="00D14DE7" w:rsidP="00792582">
            <w:pPr>
              <w:rPr>
                <w:i/>
              </w:rPr>
            </w:pPr>
            <w:proofErr w:type="spellStart"/>
            <w:r w:rsidRPr="00D14DE7">
              <w:rPr>
                <w:i/>
              </w:rPr>
              <w:t>Lonicera</w:t>
            </w:r>
            <w:proofErr w:type="spellEnd"/>
            <w:r w:rsidRPr="00D14DE7">
              <w:rPr>
                <w:i/>
              </w:rPr>
              <w:t xml:space="preserve"> </w:t>
            </w:r>
            <w:proofErr w:type="spellStart"/>
            <w:r w:rsidRPr="00D14DE7">
              <w:rPr>
                <w:i/>
              </w:rPr>
              <w:t>involucrata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Caprifoliaceae</w:t>
            </w:r>
            <w:proofErr w:type="spellEnd"/>
          </w:p>
        </w:tc>
        <w:tc>
          <w:tcPr>
            <w:tcW w:w="2909" w:type="dxa"/>
            <w:noWrap/>
            <w:hideMark/>
          </w:tcPr>
          <w:p w:rsidR="00D14DE7" w:rsidRPr="00D14DE7" w:rsidRDefault="00D14DE7" w:rsidP="00792582">
            <w:pPr>
              <w:rPr>
                <w:i/>
              </w:rPr>
            </w:pPr>
            <w:proofErr w:type="spellStart"/>
            <w:r w:rsidRPr="00D14DE7">
              <w:rPr>
                <w:i/>
              </w:rPr>
              <w:t>Lonicera</w:t>
            </w:r>
            <w:proofErr w:type="spellEnd"/>
            <w:r w:rsidRPr="00D14DE7">
              <w:rPr>
                <w:i/>
              </w:rPr>
              <w:t xml:space="preserve"> japonica</w:t>
            </w:r>
          </w:p>
        </w:tc>
      </w:tr>
      <w:tr w:rsidR="00D14DE7" w:rsidRPr="00D14DE7" w:rsidTr="00D14DE7">
        <w:trPr>
          <w:trHeight w:val="315"/>
        </w:trPr>
        <w:tc>
          <w:tcPr>
            <w:tcW w:w="1863" w:type="dxa"/>
            <w:noWrap/>
            <w:hideMark/>
          </w:tcPr>
          <w:p w:rsidR="00D14DE7" w:rsidRPr="00D14DE7" w:rsidRDefault="00D14DE7" w:rsidP="00792582">
            <w:proofErr w:type="spellStart"/>
            <w:r w:rsidRPr="00D14DE7">
              <w:t>Caprifoliaceae</w:t>
            </w:r>
            <w:proofErr w:type="spellEnd"/>
          </w:p>
        </w:tc>
        <w:tc>
          <w:tcPr>
            <w:tcW w:w="2909" w:type="dxa"/>
            <w:noWrap/>
            <w:hideMark/>
          </w:tcPr>
          <w:p w:rsidR="00D14DE7" w:rsidRPr="00D14DE7" w:rsidRDefault="00D14DE7" w:rsidP="00792582">
            <w:pPr>
              <w:rPr>
                <w:i/>
              </w:rPr>
            </w:pPr>
            <w:proofErr w:type="spellStart"/>
            <w:r w:rsidRPr="00D14DE7">
              <w:rPr>
                <w:i/>
              </w:rPr>
              <w:t>Lonicera</w:t>
            </w:r>
            <w:proofErr w:type="spellEnd"/>
            <w:r w:rsidRPr="00D14DE7">
              <w:rPr>
                <w:i/>
              </w:rPr>
              <w:t xml:space="preserve"> </w:t>
            </w:r>
            <w:proofErr w:type="spellStart"/>
            <w:r w:rsidRPr="00D14DE7">
              <w:rPr>
                <w:i/>
              </w:rPr>
              <w:t>tatarica-arnoldred</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Caprifoliaceae</w:t>
            </w:r>
            <w:proofErr w:type="spellEnd"/>
          </w:p>
        </w:tc>
        <w:tc>
          <w:tcPr>
            <w:tcW w:w="2909" w:type="dxa"/>
            <w:noWrap/>
            <w:hideMark/>
          </w:tcPr>
          <w:p w:rsidR="00D14DE7" w:rsidRPr="00D14DE7" w:rsidRDefault="00D14DE7" w:rsidP="00792582">
            <w:pPr>
              <w:rPr>
                <w:i/>
              </w:rPr>
            </w:pPr>
            <w:proofErr w:type="spellStart"/>
            <w:r w:rsidRPr="00D14DE7">
              <w:rPr>
                <w:i/>
              </w:rPr>
              <w:t>Symphoricarpos</w:t>
            </w:r>
            <w:proofErr w:type="spellEnd"/>
            <w:r w:rsidRPr="00D14DE7">
              <w:rPr>
                <w:i/>
              </w:rPr>
              <w:t xml:space="preserve"> </w:t>
            </w:r>
            <w:proofErr w:type="spellStart"/>
            <w:r w:rsidRPr="00D14DE7">
              <w:rPr>
                <w:i/>
              </w:rPr>
              <w:t>albus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Caprifoliaceae</w:t>
            </w:r>
            <w:proofErr w:type="spellEnd"/>
          </w:p>
        </w:tc>
        <w:tc>
          <w:tcPr>
            <w:tcW w:w="2909" w:type="dxa"/>
            <w:noWrap/>
            <w:hideMark/>
          </w:tcPr>
          <w:p w:rsidR="00D14DE7" w:rsidRPr="00D14DE7" w:rsidRDefault="00D14DE7" w:rsidP="00792582">
            <w:pPr>
              <w:rPr>
                <w:i/>
              </w:rPr>
            </w:pPr>
            <w:proofErr w:type="spellStart"/>
            <w:r w:rsidRPr="00D14DE7">
              <w:rPr>
                <w:i/>
              </w:rPr>
              <w:t>Symphoricarpos</w:t>
            </w:r>
            <w:proofErr w:type="spellEnd"/>
            <w:r w:rsidRPr="00D14DE7">
              <w:rPr>
                <w:i/>
              </w:rPr>
              <w:t xml:space="preserve"> </w:t>
            </w:r>
            <w:proofErr w:type="spellStart"/>
            <w:r w:rsidRPr="00D14DE7">
              <w:rPr>
                <w:i/>
              </w:rPr>
              <w:t>oreophilus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Caprifoliaceae</w:t>
            </w:r>
            <w:proofErr w:type="spellEnd"/>
          </w:p>
        </w:tc>
        <w:tc>
          <w:tcPr>
            <w:tcW w:w="2909" w:type="dxa"/>
            <w:noWrap/>
            <w:hideMark/>
          </w:tcPr>
          <w:p w:rsidR="00D14DE7" w:rsidRPr="00D14DE7" w:rsidRDefault="00D14DE7" w:rsidP="00792582">
            <w:pPr>
              <w:rPr>
                <w:i/>
              </w:rPr>
            </w:pPr>
            <w:proofErr w:type="spellStart"/>
            <w:r w:rsidRPr="00D14DE7">
              <w:rPr>
                <w:i/>
              </w:rPr>
              <w:t>Valeriana</w:t>
            </w:r>
            <w:proofErr w:type="spellEnd"/>
            <w:r w:rsidRPr="00D14DE7">
              <w:rPr>
                <w:i/>
              </w:rPr>
              <w:t xml:space="preserve"> </w:t>
            </w:r>
            <w:proofErr w:type="spellStart"/>
            <w:r w:rsidRPr="00D14DE7">
              <w:rPr>
                <w:i/>
              </w:rPr>
              <w:t>sitchensis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Caryophyllaceae</w:t>
            </w:r>
            <w:proofErr w:type="spellEnd"/>
          </w:p>
        </w:tc>
        <w:tc>
          <w:tcPr>
            <w:tcW w:w="2909" w:type="dxa"/>
            <w:noWrap/>
            <w:hideMark/>
          </w:tcPr>
          <w:p w:rsidR="00D14DE7" w:rsidRPr="00D14DE7" w:rsidRDefault="00D14DE7" w:rsidP="00792582">
            <w:pPr>
              <w:rPr>
                <w:i/>
              </w:rPr>
            </w:pPr>
            <w:proofErr w:type="spellStart"/>
            <w:r w:rsidRPr="00D14DE7">
              <w:rPr>
                <w:i/>
              </w:rPr>
              <w:t>Minuartia</w:t>
            </w:r>
            <w:proofErr w:type="spellEnd"/>
            <w:r w:rsidRPr="00D14DE7">
              <w:rPr>
                <w:i/>
              </w:rPr>
              <w:t xml:space="preserve"> </w:t>
            </w:r>
            <w:proofErr w:type="spellStart"/>
            <w:r w:rsidRPr="00D14DE7">
              <w:rPr>
                <w:i/>
              </w:rPr>
              <w:t>obtusiloba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Convolvulaceae</w:t>
            </w:r>
            <w:proofErr w:type="spellEnd"/>
          </w:p>
        </w:tc>
        <w:tc>
          <w:tcPr>
            <w:tcW w:w="2909" w:type="dxa"/>
            <w:noWrap/>
            <w:hideMark/>
          </w:tcPr>
          <w:p w:rsidR="00D14DE7" w:rsidRPr="00D14DE7" w:rsidRDefault="00D14DE7" w:rsidP="00792582">
            <w:pPr>
              <w:rPr>
                <w:i/>
              </w:rPr>
            </w:pPr>
            <w:proofErr w:type="spellStart"/>
            <w:r w:rsidRPr="00D14DE7">
              <w:rPr>
                <w:i/>
              </w:rPr>
              <w:t>Calystegia</w:t>
            </w:r>
            <w:proofErr w:type="spellEnd"/>
            <w:r w:rsidRPr="00D14DE7">
              <w:rPr>
                <w:i/>
              </w:rPr>
              <w:t xml:space="preserve"> </w:t>
            </w:r>
            <w:proofErr w:type="spellStart"/>
            <w:r w:rsidRPr="00D14DE7">
              <w:rPr>
                <w:i/>
              </w:rPr>
              <w:t>sepium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Cornaceae</w:t>
            </w:r>
            <w:proofErr w:type="spellEnd"/>
          </w:p>
        </w:tc>
        <w:tc>
          <w:tcPr>
            <w:tcW w:w="2909" w:type="dxa"/>
            <w:noWrap/>
            <w:hideMark/>
          </w:tcPr>
          <w:p w:rsidR="00D14DE7" w:rsidRPr="00D14DE7" w:rsidRDefault="00D14DE7" w:rsidP="00792582">
            <w:pPr>
              <w:rPr>
                <w:i/>
              </w:rPr>
            </w:pPr>
            <w:proofErr w:type="spellStart"/>
            <w:r w:rsidRPr="00D14DE7">
              <w:rPr>
                <w:i/>
              </w:rPr>
              <w:t>Cornus</w:t>
            </w:r>
            <w:proofErr w:type="spellEnd"/>
            <w:r w:rsidRPr="00D14DE7">
              <w:rPr>
                <w:i/>
              </w:rPr>
              <w:t xml:space="preserve"> </w:t>
            </w:r>
            <w:proofErr w:type="spellStart"/>
            <w:r w:rsidRPr="00D14DE7">
              <w:rPr>
                <w:i/>
              </w:rPr>
              <w:t>nuttallii</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Cornaceae</w:t>
            </w:r>
            <w:proofErr w:type="spellEnd"/>
          </w:p>
        </w:tc>
        <w:tc>
          <w:tcPr>
            <w:tcW w:w="2909" w:type="dxa"/>
            <w:noWrap/>
            <w:hideMark/>
          </w:tcPr>
          <w:p w:rsidR="00D14DE7" w:rsidRPr="00D14DE7" w:rsidRDefault="00D14DE7" w:rsidP="00792582">
            <w:pPr>
              <w:rPr>
                <w:i/>
              </w:rPr>
            </w:pPr>
            <w:proofErr w:type="spellStart"/>
            <w:r w:rsidRPr="00D14DE7">
              <w:rPr>
                <w:i/>
              </w:rPr>
              <w:t>Cornus</w:t>
            </w:r>
            <w:proofErr w:type="spellEnd"/>
            <w:r w:rsidRPr="00D14DE7">
              <w:rPr>
                <w:i/>
              </w:rPr>
              <w:t xml:space="preserve"> </w:t>
            </w:r>
            <w:proofErr w:type="spellStart"/>
            <w:r w:rsidRPr="00D14DE7">
              <w:rPr>
                <w:i/>
              </w:rPr>
              <w:t>officinalis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Cornaceae</w:t>
            </w:r>
            <w:proofErr w:type="spellEnd"/>
          </w:p>
        </w:tc>
        <w:tc>
          <w:tcPr>
            <w:tcW w:w="2909" w:type="dxa"/>
            <w:noWrap/>
            <w:hideMark/>
          </w:tcPr>
          <w:p w:rsidR="00D14DE7" w:rsidRPr="00D14DE7" w:rsidRDefault="00D14DE7" w:rsidP="00792582">
            <w:pPr>
              <w:rPr>
                <w:i/>
              </w:rPr>
            </w:pPr>
            <w:proofErr w:type="spellStart"/>
            <w:r w:rsidRPr="00D14DE7">
              <w:rPr>
                <w:i/>
              </w:rPr>
              <w:t>Cornus</w:t>
            </w:r>
            <w:proofErr w:type="spellEnd"/>
            <w:r w:rsidRPr="00D14DE7">
              <w:rPr>
                <w:i/>
              </w:rPr>
              <w:t xml:space="preserve"> </w:t>
            </w:r>
            <w:proofErr w:type="spellStart"/>
            <w:r w:rsidRPr="00D14DE7">
              <w:rPr>
                <w:i/>
              </w:rPr>
              <w:t>sericea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Cupressaceae</w:t>
            </w:r>
            <w:proofErr w:type="spellEnd"/>
          </w:p>
        </w:tc>
        <w:tc>
          <w:tcPr>
            <w:tcW w:w="2909" w:type="dxa"/>
            <w:noWrap/>
            <w:hideMark/>
          </w:tcPr>
          <w:p w:rsidR="00D14DE7" w:rsidRPr="00D14DE7" w:rsidRDefault="00D14DE7" w:rsidP="00792582">
            <w:pPr>
              <w:rPr>
                <w:i/>
              </w:rPr>
            </w:pPr>
            <w:proofErr w:type="spellStart"/>
            <w:r w:rsidRPr="00D14DE7">
              <w:rPr>
                <w:i/>
              </w:rPr>
              <w:t>Juniperus</w:t>
            </w:r>
            <w:proofErr w:type="spellEnd"/>
            <w:r w:rsidRPr="00D14DE7">
              <w:rPr>
                <w:i/>
              </w:rPr>
              <w:t xml:space="preserve"> </w:t>
            </w:r>
            <w:proofErr w:type="spellStart"/>
            <w:r w:rsidRPr="00D14DE7">
              <w:rPr>
                <w:i/>
              </w:rPr>
              <w:t>osteosperma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Cupressaceae</w:t>
            </w:r>
            <w:proofErr w:type="spellEnd"/>
          </w:p>
        </w:tc>
        <w:tc>
          <w:tcPr>
            <w:tcW w:w="2909" w:type="dxa"/>
            <w:noWrap/>
            <w:hideMark/>
          </w:tcPr>
          <w:p w:rsidR="00D14DE7" w:rsidRPr="00D14DE7" w:rsidRDefault="00D14DE7" w:rsidP="00792582">
            <w:pPr>
              <w:rPr>
                <w:i/>
              </w:rPr>
            </w:pPr>
            <w:proofErr w:type="spellStart"/>
            <w:r w:rsidRPr="00D14DE7">
              <w:rPr>
                <w:i/>
              </w:rPr>
              <w:t>Thuja</w:t>
            </w:r>
            <w:proofErr w:type="spellEnd"/>
            <w:r w:rsidRPr="00D14DE7">
              <w:rPr>
                <w:i/>
              </w:rPr>
              <w:t xml:space="preserve"> </w:t>
            </w:r>
            <w:proofErr w:type="spellStart"/>
            <w:r w:rsidRPr="00D14DE7">
              <w:rPr>
                <w:i/>
              </w:rPr>
              <w:t>plicata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Ebenaceae</w:t>
            </w:r>
            <w:proofErr w:type="spellEnd"/>
          </w:p>
        </w:tc>
        <w:tc>
          <w:tcPr>
            <w:tcW w:w="2909" w:type="dxa"/>
            <w:noWrap/>
            <w:hideMark/>
          </w:tcPr>
          <w:p w:rsidR="00D14DE7" w:rsidRPr="00D14DE7" w:rsidRDefault="00D14DE7" w:rsidP="00792582">
            <w:pPr>
              <w:rPr>
                <w:i/>
              </w:rPr>
            </w:pPr>
            <w:proofErr w:type="spellStart"/>
            <w:r w:rsidRPr="00D14DE7">
              <w:rPr>
                <w:i/>
              </w:rPr>
              <w:t>Diospyros</w:t>
            </w:r>
            <w:proofErr w:type="spellEnd"/>
            <w:r w:rsidRPr="00D14DE7">
              <w:rPr>
                <w:i/>
              </w:rPr>
              <w:t xml:space="preserve"> </w:t>
            </w:r>
            <w:proofErr w:type="spellStart"/>
            <w:r w:rsidRPr="00D14DE7">
              <w:rPr>
                <w:i/>
              </w:rPr>
              <w:t>virginiana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Elaeagnaceae</w:t>
            </w:r>
            <w:proofErr w:type="spellEnd"/>
          </w:p>
        </w:tc>
        <w:tc>
          <w:tcPr>
            <w:tcW w:w="2909" w:type="dxa"/>
            <w:noWrap/>
            <w:hideMark/>
          </w:tcPr>
          <w:p w:rsidR="00D14DE7" w:rsidRPr="00D14DE7" w:rsidRDefault="00D14DE7" w:rsidP="00792582">
            <w:pPr>
              <w:rPr>
                <w:i/>
              </w:rPr>
            </w:pPr>
            <w:proofErr w:type="spellStart"/>
            <w:r w:rsidRPr="00D14DE7">
              <w:rPr>
                <w:i/>
              </w:rPr>
              <w:t>Elaeagnus</w:t>
            </w:r>
            <w:proofErr w:type="spellEnd"/>
            <w:r w:rsidRPr="00D14DE7">
              <w:rPr>
                <w:i/>
              </w:rPr>
              <w:t xml:space="preserve"> </w:t>
            </w:r>
            <w:proofErr w:type="spellStart"/>
            <w:r w:rsidRPr="00D14DE7">
              <w:rPr>
                <w:i/>
              </w:rPr>
              <w:t>angustifolia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Elaeagnaceae</w:t>
            </w:r>
            <w:proofErr w:type="spellEnd"/>
          </w:p>
        </w:tc>
        <w:tc>
          <w:tcPr>
            <w:tcW w:w="2909" w:type="dxa"/>
            <w:noWrap/>
            <w:hideMark/>
          </w:tcPr>
          <w:p w:rsidR="00D14DE7" w:rsidRPr="00D14DE7" w:rsidRDefault="00D14DE7" w:rsidP="00792582">
            <w:pPr>
              <w:rPr>
                <w:i/>
              </w:rPr>
            </w:pPr>
            <w:proofErr w:type="spellStart"/>
            <w:r w:rsidRPr="00D14DE7">
              <w:rPr>
                <w:i/>
              </w:rPr>
              <w:t>Shepherdia</w:t>
            </w:r>
            <w:proofErr w:type="spellEnd"/>
            <w:r w:rsidRPr="00D14DE7">
              <w:rPr>
                <w:i/>
              </w:rPr>
              <w:t xml:space="preserve"> </w:t>
            </w:r>
            <w:proofErr w:type="spellStart"/>
            <w:r w:rsidRPr="00D14DE7">
              <w:rPr>
                <w:i/>
              </w:rPr>
              <w:t>argentea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Elaeagnaceae</w:t>
            </w:r>
            <w:proofErr w:type="spellEnd"/>
          </w:p>
        </w:tc>
        <w:tc>
          <w:tcPr>
            <w:tcW w:w="2909" w:type="dxa"/>
            <w:noWrap/>
            <w:hideMark/>
          </w:tcPr>
          <w:p w:rsidR="00D14DE7" w:rsidRPr="00D14DE7" w:rsidRDefault="00D14DE7" w:rsidP="00792582">
            <w:pPr>
              <w:rPr>
                <w:i/>
              </w:rPr>
            </w:pPr>
            <w:proofErr w:type="spellStart"/>
            <w:r w:rsidRPr="00D14DE7">
              <w:rPr>
                <w:i/>
              </w:rPr>
              <w:t>Shepherdia</w:t>
            </w:r>
            <w:proofErr w:type="spellEnd"/>
            <w:r w:rsidRPr="00D14DE7">
              <w:rPr>
                <w:i/>
              </w:rPr>
              <w:t xml:space="preserve"> </w:t>
            </w:r>
            <w:proofErr w:type="spellStart"/>
            <w:r w:rsidRPr="00D14DE7">
              <w:rPr>
                <w:i/>
              </w:rPr>
              <w:t>canadensis</w:t>
            </w:r>
            <w:proofErr w:type="spellEnd"/>
          </w:p>
        </w:tc>
      </w:tr>
      <w:tr w:rsidR="00C46D40" w:rsidRPr="00D14DE7" w:rsidTr="00205D0E">
        <w:trPr>
          <w:trHeight w:val="315"/>
        </w:trPr>
        <w:tc>
          <w:tcPr>
            <w:tcW w:w="1863" w:type="dxa"/>
            <w:shd w:val="clear" w:color="auto" w:fill="BFBFBF" w:themeFill="background1" w:themeFillShade="BF"/>
            <w:noWrap/>
            <w:hideMark/>
          </w:tcPr>
          <w:p w:rsidR="00C46D40" w:rsidRPr="00D14DE7" w:rsidRDefault="00C46D40" w:rsidP="00205D0E">
            <w:pPr>
              <w:rPr>
                <w:b/>
              </w:rPr>
            </w:pPr>
            <w:r w:rsidRPr="00D14DE7">
              <w:rPr>
                <w:b/>
              </w:rPr>
              <w:lastRenderedPageBreak/>
              <w:t>Family</w:t>
            </w:r>
          </w:p>
        </w:tc>
        <w:tc>
          <w:tcPr>
            <w:tcW w:w="2909" w:type="dxa"/>
            <w:shd w:val="clear" w:color="auto" w:fill="BFBFBF" w:themeFill="background1" w:themeFillShade="BF"/>
            <w:noWrap/>
            <w:hideMark/>
          </w:tcPr>
          <w:p w:rsidR="00C46D40" w:rsidRPr="00D14DE7" w:rsidRDefault="00C46D40" w:rsidP="00205D0E">
            <w:pPr>
              <w:rPr>
                <w:b/>
              </w:rPr>
            </w:pPr>
            <w:r w:rsidRPr="00D14DE7">
              <w:rPr>
                <w:b/>
              </w:rPr>
              <w:t>Species</w:t>
            </w:r>
          </w:p>
        </w:tc>
      </w:tr>
      <w:tr w:rsidR="00D14DE7" w:rsidRPr="00D14DE7" w:rsidTr="00D14DE7">
        <w:trPr>
          <w:trHeight w:val="315"/>
        </w:trPr>
        <w:tc>
          <w:tcPr>
            <w:tcW w:w="1863" w:type="dxa"/>
            <w:noWrap/>
            <w:hideMark/>
          </w:tcPr>
          <w:p w:rsidR="00D14DE7" w:rsidRPr="00D14DE7" w:rsidRDefault="00D14DE7" w:rsidP="00792582">
            <w:proofErr w:type="spellStart"/>
            <w:r w:rsidRPr="00D14DE7">
              <w:t>Ericaceae</w:t>
            </w:r>
            <w:proofErr w:type="spellEnd"/>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proofErr w:type="spellStart"/>
            <w:r w:rsidRPr="00D14DE7">
              <w:t>Euphorbiaceae</w:t>
            </w:r>
            <w:proofErr w:type="spellEnd"/>
          </w:p>
        </w:tc>
        <w:tc>
          <w:tcPr>
            <w:tcW w:w="2909" w:type="dxa"/>
            <w:noWrap/>
            <w:hideMark/>
          </w:tcPr>
          <w:p w:rsidR="00D14DE7" w:rsidRPr="00D14DE7" w:rsidRDefault="00D14DE7" w:rsidP="00792582">
            <w:pPr>
              <w:rPr>
                <w:i/>
              </w:rPr>
            </w:pPr>
            <w:r w:rsidRPr="00D14DE7">
              <w:rPr>
                <w:i/>
              </w:rPr>
              <w:t xml:space="preserve">Euphorbia </w:t>
            </w:r>
            <w:proofErr w:type="spellStart"/>
            <w:r w:rsidRPr="00D14DE7">
              <w:rPr>
                <w:i/>
              </w:rPr>
              <w:t>esula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Euphorbiaceae</w:t>
            </w:r>
            <w:proofErr w:type="spellEnd"/>
          </w:p>
        </w:tc>
        <w:tc>
          <w:tcPr>
            <w:tcW w:w="2909" w:type="dxa"/>
            <w:noWrap/>
            <w:hideMark/>
          </w:tcPr>
          <w:p w:rsidR="00D14DE7" w:rsidRPr="00D14DE7" w:rsidRDefault="00D14DE7" w:rsidP="00792582">
            <w:pPr>
              <w:rPr>
                <w:i/>
              </w:rPr>
            </w:pPr>
            <w:proofErr w:type="spellStart"/>
            <w:r w:rsidRPr="00D14DE7">
              <w:rPr>
                <w:i/>
              </w:rPr>
              <w:t>Triadica</w:t>
            </w:r>
            <w:proofErr w:type="spellEnd"/>
            <w:r w:rsidRPr="00D14DE7">
              <w:rPr>
                <w:i/>
              </w:rPr>
              <w:t xml:space="preserve"> </w:t>
            </w:r>
            <w:proofErr w:type="spellStart"/>
            <w:r w:rsidRPr="00D14DE7">
              <w:rPr>
                <w:i/>
              </w:rPr>
              <w:t>sebifera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Fabaceae</w:t>
            </w:r>
            <w:proofErr w:type="spellEnd"/>
          </w:p>
        </w:tc>
        <w:tc>
          <w:tcPr>
            <w:tcW w:w="2909" w:type="dxa"/>
            <w:noWrap/>
            <w:hideMark/>
          </w:tcPr>
          <w:p w:rsidR="00D14DE7" w:rsidRPr="00D14DE7" w:rsidRDefault="00D14DE7" w:rsidP="00792582">
            <w:pPr>
              <w:rPr>
                <w:i/>
              </w:rPr>
            </w:pPr>
            <w:r w:rsidRPr="00D14DE7">
              <w:rPr>
                <w:i/>
              </w:rPr>
              <w:t xml:space="preserve">Acacia </w:t>
            </w:r>
            <w:proofErr w:type="spellStart"/>
            <w:r w:rsidRPr="00D14DE7">
              <w:rPr>
                <w:i/>
              </w:rPr>
              <w:t>greggii</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Fabaceae</w:t>
            </w:r>
            <w:proofErr w:type="spellEnd"/>
          </w:p>
        </w:tc>
        <w:tc>
          <w:tcPr>
            <w:tcW w:w="2909" w:type="dxa"/>
            <w:noWrap/>
            <w:hideMark/>
          </w:tcPr>
          <w:p w:rsidR="00D14DE7" w:rsidRPr="00D14DE7" w:rsidRDefault="00D14DE7" w:rsidP="00792582">
            <w:pPr>
              <w:rPr>
                <w:i/>
              </w:rPr>
            </w:pPr>
            <w:proofErr w:type="spellStart"/>
            <w:r w:rsidRPr="00D14DE7">
              <w:rPr>
                <w:i/>
              </w:rPr>
              <w:t>Amorpha</w:t>
            </w:r>
            <w:proofErr w:type="spellEnd"/>
            <w:r w:rsidRPr="00D14DE7">
              <w:rPr>
                <w:i/>
              </w:rPr>
              <w:t xml:space="preserve"> </w:t>
            </w:r>
            <w:proofErr w:type="spellStart"/>
            <w:r w:rsidRPr="00D14DE7">
              <w:rPr>
                <w:i/>
              </w:rPr>
              <w:t>canescens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Fabaceae</w:t>
            </w:r>
            <w:proofErr w:type="spellEnd"/>
          </w:p>
        </w:tc>
        <w:tc>
          <w:tcPr>
            <w:tcW w:w="2909" w:type="dxa"/>
            <w:noWrap/>
            <w:hideMark/>
          </w:tcPr>
          <w:p w:rsidR="00D14DE7" w:rsidRPr="00D14DE7" w:rsidRDefault="00D14DE7" w:rsidP="00792582">
            <w:pPr>
              <w:rPr>
                <w:i/>
              </w:rPr>
            </w:pPr>
            <w:proofErr w:type="spellStart"/>
            <w:r w:rsidRPr="00D14DE7">
              <w:rPr>
                <w:i/>
              </w:rPr>
              <w:t>Cytisus</w:t>
            </w:r>
            <w:proofErr w:type="spellEnd"/>
            <w:r w:rsidRPr="00D14DE7">
              <w:rPr>
                <w:i/>
              </w:rPr>
              <w:t xml:space="preserve"> </w:t>
            </w:r>
            <w:proofErr w:type="spellStart"/>
            <w:r w:rsidRPr="00D14DE7">
              <w:rPr>
                <w:i/>
              </w:rPr>
              <w:t>scoparius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Fabaceae</w:t>
            </w:r>
            <w:proofErr w:type="spellEnd"/>
          </w:p>
        </w:tc>
        <w:tc>
          <w:tcPr>
            <w:tcW w:w="2909" w:type="dxa"/>
            <w:noWrap/>
            <w:hideMark/>
          </w:tcPr>
          <w:p w:rsidR="00D14DE7" w:rsidRPr="00D14DE7" w:rsidRDefault="00D14DE7" w:rsidP="00792582">
            <w:pPr>
              <w:rPr>
                <w:i/>
              </w:rPr>
            </w:pPr>
            <w:proofErr w:type="spellStart"/>
            <w:r w:rsidRPr="00D14DE7">
              <w:rPr>
                <w:i/>
              </w:rPr>
              <w:t>Darlingtonia</w:t>
            </w:r>
            <w:proofErr w:type="spellEnd"/>
            <w:r w:rsidRPr="00D14DE7">
              <w:rPr>
                <w:i/>
              </w:rPr>
              <w:t xml:space="preserve"> </w:t>
            </w:r>
            <w:proofErr w:type="spellStart"/>
            <w:r w:rsidRPr="00D14DE7">
              <w:rPr>
                <w:i/>
              </w:rPr>
              <w:t>californica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Fabaceae</w:t>
            </w:r>
            <w:proofErr w:type="spellEnd"/>
          </w:p>
        </w:tc>
        <w:tc>
          <w:tcPr>
            <w:tcW w:w="2909" w:type="dxa"/>
            <w:noWrap/>
            <w:hideMark/>
          </w:tcPr>
          <w:p w:rsidR="00D14DE7" w:rsidRPr="00D14DE7" w:rsidRDefault="00D14DE7" w:rsidP="00792582">
            <w:pPr>
              <w:rPr>
                <w:i/>
              </w:rPr>
            </w:pPr>
            <w:proofErr w:type="spellStart"/>
            <w:r w:rsidRPr="00D14DE7">
              <w:rPr>
                <w:i/>
              </w:rPr>
              <w:t>Gleditsia</w:t>
            </w:r>
            <w:proofErr w:type="spellEnd"/>
            <w:r w:rsidRPr="00D14DE7">
              <w:rPr>
                <w:i/>
              </w:rPr>
              <w:t xml:space="preserve"> </w:t>
            </w:r>
            <w:proofErr w:type="spellStart"/>
            <w:r w:rsidRPr="00D14DE7">
              <w:rPr>
                <w:i/>
              </w:rPr>
              <w:t>triacanthos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Fabaceae</w:t>
            </w:r>
            <w:proofErr w:type="spellEnd"/>
          </w:p>
        </w:tc>
        <w:tc>
          <w:tcPr>
            <w:tcW w:w="2909" w:type="dxa"/>
            <w:noWrap/>
            <w:hideMark/>
          </w:tcPr>
          <w:p w:rsidR="00D14DE7" w:rsidRPr="00D14DE7" w:rsidRDefault="00D14DE7" w:rsidP="00792582">
            <w:pPr>
              <w:rPr>
                <w:i/>
              </w:rPr>
            </w:pPr>
            <w:proofErr w:type="spellStart"/>
            <w:r w:rsidRPr="00D14DE7">
              <w:rPr>
                <w:i/>
              </w:rPr>
              <w:t>Lathyrus</w:t>
            </w:r>
            <w:proofErr w:type="spellEnd"/>
            <w:r w:rsidRPr="00D14DE7">
              <w:rPr>
                <w:i/>
              </w:rPr>
              <w:t xml:space="preserve"> </w:t>
            </w:r>
            <w:proofErr w:type="spellStart"/>
            <w:r w:rsidRPr="00D14DE7">
              <w:rPr>
                <w:i/>
              </w:rPr>
              <w:t>japonicus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Fabaceae</w:t>
            </w:r>
            <w:proofErr w:type="spellEnd"/>
          </w:p>
        </w:tc>
        <w:tc>
          <w:tcPr>
            <w:tcW w:w="2909" w:type="dxa"/>
            <w:noWrap/>
            <w:hideMark/>
          </w:tcPr>
          <w:p w:rsidR="00D14DE7" w:rsidRPr="00D14DE7" w:rsidRDefault="00D14DE7" w:rsidP="00792582">
            <w:pPr>
              <w:rPr>
                <w:i/>
              </w:rPr>
            </w:pPr>
            <w:proofErr w:type="spellStart"/>
            <w:r w:rsidRPr="00D14DE7">
              <w:rPr>
                <w:i/>
              </w:rPr>
              <w:t>Lathyrus</w:t>
            </w:r>
            <w:proofErr w:type="spellEnd"/>
            <w:r w:rsidRPr="00D14DE7">
              <w:rPr>
                <w:i/>
              </w:rPr>
              <w:t xml:space="preserve"> </w:t>
            </w:r>
            <w:proofErr w:type="spellStart"/>
            <w:r w:rsidRPr="00D14DE7">
              <w:rPr>
                <w:i/>
              </w:rPr>
              <w:t>littoralis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Fabaceae</w:t>
            </w:r>
            <w:proofErr w:type="spellEnd"/>
          </w:p>
        </w:tc>
        <w:tc>
          <w:tcPr>
            <w:tcW w:w="2909" w:type="dxa"/>
            <w:noWrap/>
            <w:hideMark/>
          </w:tcPr>
          <w:p w:rsidR="00D14DE7" w:rsidRPr="00D14DE7" w:rsidRDefault="00D14DE7" w:rsidP="00792582">
            <w:pPr>
              <w:rPr>
                <w:i/>
              </w:rPr>
            </w:pPr>
            <w:proofErr w:type="spellStart"/>
            <w:r w:rsidRPr="00D14DE7">
              <w:rPr>
                <w:i/>
              </w:rPr>
              <w:t>Leucaena</w:t>
            </w:r>
            <w:proofErr w:type="spellEnd"/>
            <w:r w:rsidRPr="00D14DE7">
              <w:rPr>
                <w:i/>
              </w:rPr>
              <w:t xml:space="preserve"> </w:t>
            </w:r>
            <w:proofErr w:type="spellStart"/>
            <w:r w:rsidRPr="00D14DE7">
              <w:rPr>
                <w:i/>
              </w:rPr>
              <w:t>leucocephala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Fabaceae</w:t>
            </w:r>
            <w:proofErr w:type="spellEnd"/>
          </w:p>
        </w:tc>
        <w:tc>
          <w:tcPr>
            <w:tcW w:w="2909" w:type="dxa"/>
            <w:noWrap/>
            <w:hideMark/>
          </w:tcPr>
          <w:p w:rsidR="00D14DE7" w:rsidRPr="00D14DE7" w:rsidRDefault="00D14DE7" w:rsidP="00792582">
            <w:pPr>
              <w:rPr>
                <w:i/>
              </w:rPr>
            </w:pPr>
            <w:proofErr w:type="spellStart"/>
            <w:r w:rsidRPr="00D14DE7">
              <w:rPr>
                <w:i/>
              </w:rPr>
              <w:t>Lupinus</w:t>
            </w:r>
            <w:proofErr w:type="spellEnd"/>
            <w:r w:rsidRPr="00D14DE7">
              <w:rPr>
                <w:i/>
              </w:rPr>
              <w:t xml:space="preserve"> </w:t>
            </w:r>
            <w:r w:rsidRPr="00D14DE7">
              <w:t>(all species)</w:t>
            </w:r>
          </w:p>
        </w:tc>
      </w:tr>
      <w:tr w:rsidR="00D14DE7" w:rsidRPr="00D14DE7" w:rsidTr="00D14DE7">
        <w:trPr>
          <w:trHeight w:val="315"/>
        </w:trPr>
        <w:tc>
          <w:tcPr>
            <w:tcW w:w="1863" w:type="dxa"/>
            <w:noWrap/>
            <w:hideMark/>
          </w:tcPr>
          <w:p w:rsidR="00D14DE7" w:rsidRPr="00D14DE7" w:rsidRDefault="00D14DE7" w:rsidP="00792582">
            <w:proofErr w:type="spellStart"/>
            <w:r w:rsidRPr="00D14DE7">
              <w:t>Fabaceae</w:t>
            </w:r>
            <w:proofErr w:type="spellEnd"/>
          </w:p>
        </w:tc>
        <w:tc>
          <w:tcPr>
            <w:tcW w:w="2909" w:type="dxa"/>
            <w:noWrap/>
            <w:hideMark/>
          </w:tcPr>
          <w:p w:rsidR="00D14DE7" w:rsidRPr="00D14DE7" w:rsidRDefault="00D14DE7" w:rsidP="00792582">
            <w:pPr>
              <w:rPr>
                <w:i/>
              </w:rPr>
            </w:pPr>
            <w:proofErr w:type="spellStart"/>
            <w:r w:rsidRPr="00D14DE7">
              <w:rPr>
                <w:i/>
              </w:rPr>
              <w:t>Medicago</w:t>
            </w:r>
            <w:proofErr w:type="spellEnd"/>
            <w:r w:rsidRPr="00D14DE7">
              <w:rPr>
                <w:i/>
              </w:rPr>
              <w:t xml:space="preserve"> sativa</w:t>
            </w:r>
          </w:p>
        </w:tc>
      </w:tr>
      <w:tr w:rsidR="00D14DE7" w:rsidRPr="00D14DE7" w:rsidTr="00D14DE7">
        <w:trPr>
          <w:trHeight w:val="315"/>
        </w:trPr>
        <w:tc>
          <w:tcPr>
            <w:tcW w:w="1863" w:type="dxa"/>
            <w:noWrap/>
            <w:hideMark/>
          </w:tcPr>
          <w:p w:rsidR="00D14DE7" w:rsidRPr="00D14DE7" w:rsidRDefault="00D14DE7" w:rsidP="00792582">
            <w:proofErr w:type="spellStart"/>
            <w:r w:rsidRPr="00D14DE7">
              <w:t>Fabaceae</w:t>
            </w:r>
            <w:proofErr w:type="spellEnd"/>
          </w:p>
        </w:tc>
        <w:tc>
          <w:tcPr>
            <w:tcW w:w="2909" w:type="dxa"/>
            <w:noWrap/>
            <w:hideMark/>
          </w:tcPr>
          <w:p w:rsidR="00D14DE7" w:rsidRPr="00D14DE7" w:rsidRDefault="00D14DE7" w:rsidP="00792582">
            <w:pPr>
              <w:rPr>
                <w:i/>
              </w:rPr>
            </w:pPr>
            <w:proofErr w:type="spellStart"/>
            <w:r w:rsidRPr="00D14DE7">
              <w:rPr>
                <w:i/>
              </w:rPr>
              <w:t>Melilotus</w:t>
            </w:r>
            <w:proofErr w:type="spellEnd"/>
            <w:r w:rsidRPr="00D14DE7">
              <w:rPr>
                <w:i/>
              </w:rPr>
              <w:t xml:space="preserve"> </w:t>
            </w:r>
            <w:proofErr w:type="spellStart"/>
            <w:r w:rsidRPr="00D14DE7">
              <w:rPr>
                <w:i/>
              </w:rPr>
              <w:t>officinalis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Fabaceae</w:t>
            </w:r>
            <w:proofErr w:type="spellEnd"/>
          </w:p>
        </w:tc>
        <w:tc>
          <w:tcPr>
            <w:tcW w:w="2909" w:type="dxa"/>
            <w:noWrap/>
            <w:hideMark/>
          </w:tcPr>
          <w:p w:rsidR="00D14DE7" w:rsidRPr="00D14DE7" w:rsidRDefault="00D14DE7" w:rsidP="00792582">
            <w:pPr>
              <w:rPr>
                <w:i/>
              </w:rPr>
            </w:pPr>
            <w:proofErr w:type="spellStart"/>
            <w:r w:rsidRPr="00D14DE7">
              <w:rPr>
                <w:i/>
              </w:rPr>
              <w:t>Olneya</w:t>
            </w:r>
            <w:proofErr w:type="spellEnd"/>
            <w:r w:rsidRPr="00D14DE7">
              <w:rPr>
                <w:i/>
              </w:rPr>
              <w:t xml:space="preserve"> </w:t>
            </w:r>
            <w:proofErr w:type="spellStart"/>
            <w:r w:rsidRPr="00D14DE7">
              <w:rPr>
                <w:i/>
              </w:rPr>
              <w:t>tesota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Fabaceae</w:t>
            </w:r>
            <w:proofErr w:type="spellEnd"/>
          </w:p>
        </w:tc>
        <w:tc>
          <w:tcPr>
            <w:tcW w:w="2909" w:type="dxa"/>
            <w:noWrap/>
            <w:hideMark/>
          </w:tcPr>
          <w:p w:rsidR="00D14DE7" w:rsidRPr="00D14DE7" w:rsidRDefault="00D14DE7" w:rsidP="00792582">
            <w:pPr>
              <w:rPr>
                <w:i/>
              </w:rPr>
            </w:pPr>
            <w:proofErr w:type="spellStart"/>
            <w:r w:rsidRPr="00D14DE7">
              <w:rPr>
                <w:i/>
              </w:rPr>
              <w:t>Parkinsonia</w:t>
            </w:r>
            <w:proofErr w:type="spellEnd"/>
            <w:r w:rsidRPr="00D14DE7">
              <w:rPr>
                <w:i/>
              </w:rPr>
              <w:t xml:space="preserve"> </w:t>
            </w:r>
            <w:proofErr w:type="spellStart"/>
            <w:r w:rsidRPr="00D14DE7">
              <w:rPr>
                <w:i/>
              </w:rPr>
              <w:t>florida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Fabaceae</w:t>
            </w:r>
            <w:proofErr w:type="spellEnd"/>
          </w:p>
        </w:tc>
        <w:tc>
          <w:tcPr>
            <w:tcW w:w="2909" w:type="dxa"/>
            <w:noWrap/>
            <w:hideMark/>
          </w:tcPr>
          <w:p w:rsidR="00D14DE7" w:rsidRPr="00D14DE7" w:rsidRDefault="00D14DE7" w:rsidP="00792582">
            <w:pPr>
              <w:rPr>
                <w:i/>
              </w:rPr>
            </w:pPr>
            <w:proofErr w:type="spellStart"/>
            <w:r w:rsidRPr="00D14DE7">
              <w:rPr>
                <w:i/>
              </w:rPr>
              <w:t>Parkinsonia</w:t>
            </w:r>
            <w:proofErr w:type="spellEnd"/>
            <w:r w:rsidRPr="00D14DE7">
              <w:rPr>
                <w:i/>
              </w:rPr>
              <w:t xml:space="preserve"> </w:t>
            </w:r>
            <w:proofErr w:type="spellStart"/>
            <w:r w:rsidRPr="00D14DE7">
              <w:rPr>
                <w:i/>
              </w:rPr>
              <w:t>microphylla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Fabaceae</w:t>
            </w:r>
            <w:proofErr w:type="spellEnd"/>
          </w:p>
        </w:tc>
        <w:tc>
          <w:tcPr>
            <w:tcW w:w="2909" w:type="dxa"/>
            <w:noWrap/>
            <w:hideMark/>
          </w:tcPr>
          <w:p w:rsidR="00D14DE7" w:rsidRPr="00D14DE7" w:rsidRDefault="00D14DE7" w:rsidP="00792582">
            <w:pPr>
              <w:rPr>
                <w:i/>
              </w:rPr>
            </w:pPr>
            <w:proofErr w:type="spellStart"/>
            <w:r w:rsidRPr="00D14DE7">
              <w:rPr>
                <w:i/>
              </w:rPr>
              <w:t>Prosopis</w:t>
            </w:r>
            <w:proofErr w:type="spellEnd"/>
            <w:r w:rsidRPr="00D14DE7">
              <w:rPr>
                <w:i/>
              </w:rPr>
              <w:t xml:space="preserve"> </w:t>
            </w:r>
            <w:proofErr w:type="spellStart"/>
            <w:r w:rsidRPr="00D14DE7">
              <w:rPr>
                <w:i/>
              </w:rPr>
              <w:t>glandulosa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Fabaceae</w:t>
            </w:r>
            <w:proofErr w:type="spellEnd"/>
          </w:p>
        </w:tc>
        <w:tc>
          <w:tcPr>
            <w:tcW w:w="2909" w:type="dxa"/>
            <w:noWrap/>
            <w:hideMark/>
          </w:tcPr>
          <w:p w:rsidR="00D14DE7" w:rsidRPr="00D14DE7" w:rsidRDefault="00D14DE7" w:rsidP="00792582">
            <w:pPr>
              <w:rPr>
                <w:i/>
              </w:rPr>
            </w:pPr>
            <w:proofErr w:type="spellStart"/>
            <w:r w:rsidRPr="00D14DE7">
              <w:rPr>
                <w:i/>
              </w:rPr>
              <w:t>Prosopis</w:t>
            </w:r>
            <w:proofErr w:type="spellEnd"/>
            <w:r w:rsidRPr="00D14DE7">
              <w:rPr>
                <w:i/>
              </w:rPr>
              <w:t xml:space="preserve"> </w:t>
            </w:r>
            <w:proofErr w:type="spellStart"/>
            <w:r w:rsidRPr="00D14DE7">
              <w:rPr>
                <w:i/>
              </w:rPr>
              <w:t>pubescens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Fabaceae</w:t>
            </w:r>
            <w:proofErr w:type="spellEnd"/>
          </w:p>
        </w:tc>
        <w:tc>
          <w:tcPr>
            <w:tcW w:w="2909" w:type="dxa"/>
            <w:noWrap/>
            <w:hideMark/>
          </w:tcPr>
          <w:p w:rsidR="00D14DE7" w:rsidRPr="00D14DE7" w:rsidRDefault="00D14DE7" w:rsidP="00792582">
            <w:pPr>
              <w:rPr>
                <w:i/>
              </w:rPr>
            </w:pPr>
            <w:proofErr w:type="spellStart"/>
            <w:r w:rsidRPr="00D14DE7">
              <w:rPr>
                <w:i/>
              </w:rPr>
              <w:t>Prosopis</w:t>
            </w:r>
            <w:proofErr w:type="spellEnd"/>
            <w:r w:rsidRPr="00D14DE7">
              <w:rPr>
                <w:i/>
              </w:rPr>
              <w:t xml:space="preserve"> </w:t>
            </w:r>
            <w:proofErr w:type="spellStart"/>
            <w:r w:rsidRPr="00D14DE7">
              <w:rPr>
                <w:i/>
              </w:rPr>
              <w:t>velutina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Fabaceae</w:t>
            </w:r>
            <w:proofErr w:type="spellEnd"/>
          </w:p>
        </w:tc>
        <w:tc>
          <w:tcPr>
            <w:tcW w:w="2909" w:type="dxa"/>
            <w:noWrap/>
            <w:hideMark/>
          </w:tcPr>
          <w:p w:rsidR="00D14DE7" w:rsidRPr="00D14DE7" w:rsidRDefault="00D14DE7" w:rsidP="00792582">
            <w:pPr>
              <w:rPr>
                <w:i/>
              </w:rPr>
            </w:pPr>
            <w:proofErr w:type="spellStart"/>
            <w:r w:rsidRPr="00D14DE7">
              <w:rPr>
                <w:i/>
              </w:rPr>
              <w:t>Robinia</w:t>
            </w:r>
            <w:proofErr w:type="spellEnd"/>
            <w:r w:rsidRPr="00D14DE7">
              <w:rPr>
                <w:i/>
              </w:rPr>
              <w:t xml:space="preserve"> </w:t>
            </w:r>
            <w:proofErr w:type="spellStart"/>
            <w:r w:rsidRPr="00D14DE7">
              <w:rPr>
                <w:i/>
              </w:rPr>
              <w:t>neomexicana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Fabaceae</w:t>
            </w:r>
            <w:proofErr w:type="spellEnd"/>
          </w:p>
        </w:tc>
        <w:tc>
          <w:tcPr>
            <w:tcW w:w="2909" w:type="dxa"/>
            <w:noWrap/>
            <w:hideMark/>
          </w:tcPr>
          <w:p w:rsidR="00D14DE7" w:rsidRPr="00D14DE7" w:rsidRDefault="00D14DE7" w:rsidP="00792582">
            <w:pPr>
              <w:rPr>
                <w:i/>
              </w:rPr>
            </w:pPr>
            <w:proofErr w:type="spellStart"/>
            <w:r w:rsidRPr="00D14DE7">
              <w:rPr>
                <w:i/>
              </w:rPr>
              <w:t>Robinia</w:t>
            </w:r>
            <w:proofErr w:type="spellEnd"/>
            <w:r w:rsidRPr="00D14DE7">
              <w:rPr>
                <w:i/>
              </w:rPr>
              <w:t xml:space="preserve"> </w:t>
            </w:r>
            <w:proofErr w:type="spellStart"/>
            <w:r w:rsidRPr="00D14DE7">
              <w:rPr>
                <w:i/>
              </w:rPr>
              <w:t>pseudoacacia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Fabaceae</w:t>
            </w:r>
            <w:proofErr w:type="spellEnd"/>
          </w:p>
        </w:tc>
        <w:tc>
          <w:tcPr>
            <w:tcW w:w="2909" w:type="dxa"/>
            <w:noWrap/>
            <w:hideMark/>
          </w:tcPr>
          <w:p w:rsidR="00D14DE7" w:rsidRPr="00D14DE7" w:rsidRDefault="00D14DE7" w:rsidP="00792582">
            <w:pPr>
              <w:rPr>
                <w:i/>
              </w:rPr>
            </w:pPr>
            <w:proofErr w:type="spellStart"/>
            <w:r w:rsidRPr="00D14DE7">
              <w:rPr>
                <w:i/>
              </w:rPr>
              <w:t>Senna</w:t>
            </w:r>
            <w:proofErr w:type="spellEnd"/>
            <w:r w:rsidRPr="00D14DE7">
              <w:rPr>
                <w:i/>
              </w:rPr>
              <w:t xml:space="preserve"> </w:t>
            </w:r>
            <w:proofErr w:type="spellStart"/>
            <w:r w:rsidRPr="00D14DE7">
              <w:rPr>
                <w:i/>
              </w:rPr>
              <w:t>covesii</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Fabaceae</w:t>
            </w:r>
            <w:proofErr w:type="spellEnd"/>
          </w:p>
        </w:tc>
        <w:tc>
          <w:tcPr>
            <w:tcW w:w="2909" w:type="dxa"/>
            <w:noWrap/>
            <w:hideMark/>
          </w:tcPr>
          <w:p w:rsidR="00D14DE7" w:rsidRPr="00D14DE7" w:rsidRDefault="00D14DE7" w:rsidP="00792582">
            <w:pPr>
              <w:rPr>
                <w:i/>
              </w:rPr>
            </w:pPr>
            <w:proofErr w:type="spellStart"/>
            <w:r w:rsidRPr="00D14DE7">
              <w:rPr>
                <w:i/>
              </w:rPr>
              <w:t>Trifolium</w:t>
            </w:r>
            <w:proofErr w:type="spellEnd"/>
            <w:r w:rsidRPr="00D14DE7">
              <w:rPr>
                <w:i/>
              </w:rPr>
              <w:t xml:space="preserve"> </w:t>
            </w:r>
            <w:r w:rsidRPr="00D14DE7">
              <w:t>(all species)</w:t>
            </w:r>
          </w:p>
        </w:tc>
      </w:tr>
      <w:tr w:rsidR="00D14DE7" w:rsidRPr="00D14DE7" w:rsidTr="00D14DE7">
        <w:trPr>
          <w:trHeight w:val="315"/>
        </w:trPr>
        <w:tc>
          <w:tcPr>
            <w:tcW w:w="1863" w:type="dxa"/>
            <w:noWrap/>
            <w:hideMark/>
          </w:tcPr>
          <w:p w:rsidR="00D14DE7" w:rsidRPr="00D14DE7" w:rsidRDefault="00D14DE7" w:rsidP="00792582">
            <w:proofErr w:type="spellStart"/>
            <w:r w:rsidRPr="00D14DE7">
              <w:t>Fagaceae</w:t>
            </w:r>
            <w:proofErr w:type="spellEnd"/>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proofErr w:type="spellStart"/>
            <w:r w:rsidRPr="00D14DE7">
              <w:t>Fouquieriaceae</w:t>
            </w:r>
            <w:proofErr w:type="spellEnd"/>
          </w:p>
        </w:tc>
        <w:tc>
          <w:tcPr>
            <w:tcW w:w="2909" w:type="dxa"/>
            <w:noWrap/>
            <w:hideMark/>
          </w:tcPr>
          <w:p w:rsidR="00D14DE7" w:rsidRPr="00D14DE7" w:rsidRDefault="00D14DE7" w:rsidP="00792582">
            <w:pPr>
              <w:rPr>
                <w:i/>
              </w:rPr>
            </w:pPr>
            <w:proofErr w:type="spellStart"/>
            <w:r w:rsidRPr="00D14DE7">
              <w:rPr>
                <w:i/>
              </w:rPr>
              <w:t>Fouquieria</w:t>
            </w:r>
            <w:proofErr w:type="spellEnd"/>
            <w:r w:rsidRPr="00D14DE7">
              <w:rPr>
                <w:i/>
              </w:rPr>
              <w:t xml:space="preserve"> </w:t>
            </w:r>
            <w:proofErr w:type="spellStart"/>
            <w:r w:rsidRPr="00D14DE7">
              <w:rPr>
                <w:i/>
              </w:rPr>
              <w:t>splendens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Garryaceae</w:t>
            </w:r>
            <w:proofErr w:type="spellEnd"/>
          </w:p>
        </w:tc>
        <w:tc>
          <w:tcPr>
            <w:tcW w:w="2909" w:type="dxa"/>
            <w:noWrap/>
            <w:hideMark/>
          </w:tcPr>
          <w:p w:rsidR="00D14DE7" w:rsidRPr="00D14DE7" w:rsidRDefault="00D14DE7" w:rsidP="00792582">
            <w:pPr>
              <w:rPr>
                <w:i/>
              </w:rPr>
            </w:pPr>
            <w:proofErr w:type="spellStart"/>
            <w:r w:rsidRPr="00D14DE7">
              <w:rPr>
                <w:i/>
              </w:rPr>
              <w:t>Garrya</w:t>
            </w:r>
            <w:proofErr w:type="spellEnd"/>
            <w:r w:rsidRPr="00D14DE7">
              <w:rPr>
                <w:i/>
              </w:rPr>
              <w:t xml:space="preserve"> </w:t>
            </w:r>
            <w:proofErr w:type="spellStart"/>
            <w:r w:rsidRPr="00D14DE7">
              <w:rPr>
                <w:i/>
              </w:rPr>
              <w:t>elliptica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Gentianaceae</w:t>
            </w:r>
            <w:proofErr w:type="spellEnd"/>
          </w:p>
        </w:tc>
        <w:tc>
          <w:tcPr>
            <w:tcW w:w="2909" w:type="dxa"/>
            <w:noWrap/>
            <w:hideMark/>
          </w:tcPr>
          <w:p w:rsidR="00D14DE7" w:rsidRPr="00D14DE7" w:rsidRDefault="00D14DE7" w:rsidP="00792582">
            <w:pPr>
              <w:rPr>
                <w:i/>
              </w:rPr>
            </w:pPr>
            <w:proofErr w:type="spellStart"/>
            <w:r w:rsidRPr="00D14DE7">
              <w:rPr>
                <w:i/>
              </w:rPr>
              <w:t>Gentiana</w:t>
            </w:r>
            <w:proofErr w:type="spellEnd"/>
            <w:r w:rsidRPr="00D14DE7">
              <w:rPr>
                <w:i/>
              </w:rPr>
              <w:t xml:space="preserve"> </w:t>
            </w:r>
            <w:proofErr w:type="spellStart"/>
            <w:r w:rsidRPr="00D14DE7">
              <w:rPr>
                <w:i/>
              </w:rPr>
              <w:t>calycosa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Geraniaceae</w:t>
            </w:r>
            <w:proofErr w:type="spellEnd"/>
          </w:p>
        </w:tc>
        <w:tc>
          <w:tcPr>
            <w:tcW w:w="2909" w:type="dxa"/>
            <w:noWrap/>
            <w:hideMark/>
          </w:tcPr>
          <w:p w:rsidR="00D14DE7" w:rsidRPr="00D14DE7" w:rsidRDefault="00D14DE7" w:rsidP="00792582">
            <w:pPr>
              <w:rPr>
                <w:i/>
              </w:rPr>
            </w:pPr>
            <w:proofErr w:type="spellStart"/>
            <w:r w:rsidRPr="00D14DE7">
              <w:rPr>
                <w:i/>
              </w:rPr>
              <w:t>Erodium</w:t>
            </w:r>
            <w:proofErr w:type="spellEnd"/>
            <w:r w:rsidRPr="00D14DE7">
              <w:rPr>
                <w:i/>
              </w:rPr>
              <w:t xml:space="preserve"> </w:t>
            </w:r>
            <w:proofErr w:type="spellStart"/>
            <w:r w:rsidRPr="00D14DE7">
              <w:rPr>
                <w:i/>
              </w:rPr>
              <w:t>botrys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Geraniaceae</w:t>
            </w:r>
            <w:proofErr w:type="spellEnd"/>
          </w:p>
        </w:tc>
        <w:tc>
          <w:tcPr>
            <w:tcW w:w="2909" w:type="dxa"/>
            <w:noWrap/>
            <w:hideMark/>
          </w:tcPr>
          <w:p w:rsidR="00D14DE7" w:rsidRPr="00D14DE7" w:rsidRDefault="00D14DE7" w:rsidP="00792582">
            <w:pPr>
              <w:rPr>
                <w:i/>
              </w:rPr>
            </w:pPr>
            <w:r w:rsidRPr="00D14DE7">
              <w:rPr>
                <w:i/>
              </w:rPr>
              <w:t xml:space="preserve">Geranium </w:t>
            </w:r>
            <w:proofErr w:type="spellStart"/>
            <w:r w:rsidRPr="00D14DE7">
              <w:rPr>
                <w:i/>
              </w:rPr>
              <w:t>robertianum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Grossulariaceae</w:t>
            </w:r>
            <w:proofErr w:type="spellEnd"/>
          </w:p>
        </w:tc>
        <w:tc>
          <w:tcPr>
            <w:tcW w:w="2909" w:type="dxa"/>
            <w:noWrap/>
            <w:hideMark/>
          </w:tcPr>
          <w:p w:rsidR="00D14DE7" w:rsidRPr="00D14DE7" w:rsidRDefault="00D14DE7" w:rsidP="00792582">
            <w:pPr>
              <w:rPr>
                <w:i/>
              </w:rPr>
            </w:pPr>
            <w:proofErr w:type="spellStart"/>
            <w:r w:rsidRPr="00D14DE7">
              <w:rPr>
                <w:i/>
              </w:rPr>
              <w:t>Ribes</w:t>
            </w:r>
            <w:proofErr w:type="spellEnd"/>
            <w:r w:rsidRPr="00D14DE7">
              <w:rPr>
                <w:i/>
              </w:rPr>
              <w:t xml:space="preserve"> </w:t>
            </w:r>
            <w:proofErr w:type="spellStart"/>
            <w:r w:rsidRPr="00D14DE7">
              <w:rPr>
                <w:i/>
              </w:rPr>
              <w:t>aureum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Grossulariaceae</w:t>
            </w:r>
            <w:proofErr w:type="spellEnd"/>
          </w:p>
        </w:tc>
        <w:tc>
          <w:tcPr>
            <w:tcW w:w="2909" w:type="dxa"/>
            <w:noWrap/>
            <w:hideMark/>
          </w:tcPr>
          <w:p w:rsidR="00D14DE7" w:rsidRPr="00D14DE7" w:rsidRDefault="00D14DE7" w:rsidP="00792582">
            <w:pPr>
              <w:rPr>
                <w:i/>
              </w:rPr>
            </w:pPr>
            <w:proofErr w:type="spellStart"/>
            <w:r w:rsidRPr="00D14DE7">
              <w:rPr>
                <w:i/>
              </w:rPr>
              <w:t>Ribes</w:t>
            </w:r>
            <w:proofErr w:type="spellEnd"/>
            <w:r w:rsidRPr="00D14DE7">
              <w:rPr>
                <w:i/>
              </w:rPr>
              <w:t xml:space="preserve"> </w:t>
            </w:r>
            <w:proofErr w:type="spellStart"/>
            <w:r w:rsidRPr="00D14DE7">
              <w:rPr>
                <w:i/>
              </w:rPr>
              <w:t>cereum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Grossulariaceae</w:t>
            </w:r>
            <w:proofErr w:type="spellEnd"/>
          </w:p>
        </w:tc>
        <w:tc>
          <w:tcPr>
            <w:tcW w:w="2909" w:type="dxa"/>
            <w:noWrap/>
            <w:hideMark/>
          </w:tcPr>
          <w:p w:rsidR="00D14DE7" w:rsidRPr="00D14DE7" w:rsidRDefault="00D14DE7" w:rsidP="00792582">
            <w:pPr>
              <w:rPr>
                <w:i/>
              </w:rPr>
            </w:pPr>
            <w:proofErr w:type="spellStart"/>
            <w:r w:rsidRPr="00D14DE7">
              <w:rPr>
                <w:i/>
              </w:rPr>
              <w:t>Ribes</w:t>
            </w:r>
            <w:proofErr w:type="spellEnd"/>
            <w:r w:rsidRPr="00D14DE7">
              <w:rPr>
                <w:i/>
              </w:rPr>
              <w:t xml:space="preserve"> </w:t>
            </w:r>
            <w:proofErr w:type="spellStart"/>
            <w:r w:rsidRPr="00D14DE7">
              <w:rPr>
                <w:i/>
              </w:rPr>
              <w:t>montigenum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Grossulariaceae</w:t>
            </w:r>
            <w:proofErr w:type="spellEnd"/>
          </w:p>
        </w:tc>
        <w:tc>
          <w:tcPr>
            <w:tcW w:w="2909" w:type="dxa"/>
            <w:noWrap/>
            <w:hideMark/>
          </w:tcPr>
          <w:p w:rsidR="00D14DE7" w:rsidRPr="00D14DE7" w:rsidRDefault="00D14DE7" w:rsidP="00792582">
            <w:pPr>
              <w:rPr>
                <w:i/>
              </w:rPr>
            </w:pPr>
            <w:proofErr w:type="spellStart"/>
            <w:r w:rsidRPr="00D14DE7">
              <w:rPr>
                <w:i/>
              </w:rPr>
              <w:t>Ribes</w:t>
            </w:r>
            <w:proofErr w:type="spellEnd"/>
            <w:r w:rsidRPr="00D14DE7">
              <w:rPr>
                <w:i/>
              </w:rPr>
              <w:t xml:space="preserve"> </w:t>
            </w:r>
            <w:proofErr w:type="spellStart"/>
            <w:r w:rsidRPr="00D14DE7">
              <w:rPr>
                <w:i/>
              </w:rPr>
              <w:t>roezlii</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Grossulariaceae</w:t>
            </w:r>
            <w:proofErr w:type="spellEnd"/>
          </w:p>
        </w:tc>
        <w:tc>
          <w:tcPr>
            <w:tcW w:w="2909" w:type="dxa"/>
            <w:noWrap/>
            <w:hideMark/>
          </w:tcPr>
          <w:p w:rsidR="00D14DE7" w:rsidRPr="00D14DE7" w:rsidRDefault="00D14DE7" w:rsidP="00792582">
            <w:pPr>
              <w:rPr>
                <w:i/>
              </w:rPr>
            </w:pPr>
            <w:proofErr w:type="spellStart"/>
            <w:r w:rsidRPr="00D14DE7">
              <w:rPr>
                <w:i/>
              </w:rPr>
              <w:t>Ribes</w:t>
            </w:r>
            <w:proofErr w:type="spellEnd"/>
            <w:r w:rsidRPr="00D14DE7">
              <w:rPr>
                <w:i/>
              </w:rPr>
              <w:t xml:space="preserve"> </w:t>
            </w:r>
            <w:proofErr w:type="spellStart"/>
            <w:r w:rsidRPr="00D14DE7">
              <w:rPr>
                <w:i/>
              </w:rPr>
              <w:t>sanguineum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Haloragaceae</w:t>
            </w:r>
            <w:proofErr w:type="spellEnd"/>
          </w:p>
        </w:tc>
        <w:tc>
          <w:tcPr>
            <w:tcW w:w="2909" w:type="dxa"/>
            <w:noWrap/>
            <w:hideMark/>
          </w:tcPr>
          <w:p w:rsidR="00D14DE7" w:rsidRPr="00D14DE7" w:rsidRDefault="00D14DE7" w:rsidP="00792582">
            <w:pPr>
              <w:rPr>
                <w:i/>
              </w:rPr>
            </w:pPr>
            <w:proofErr w:type="spellStart"/>
            <w:r w:rsidRPr="00D14DE7">
              <w:rPr>
                <w:i/>
              </w:rPr>
              <w:t>Myriophyllum</w:t>
            </w:r>
            <w:proofErr w:type="spellEnd"/>
            <w:r w:rsidRPr="00D14DE7">
              <w:rPr>
                <w:i/>
              </w:rPr>
              <w:t xml:space="preserve"> </w:t>
            </w:r>
            <w:proofErr w:type="spellStart"/>
            <w:r w:rsidRPr="00D14DE7">
              <w:rPr>
                <w:i/>
              </w:rPr>
              <w:t>spicatum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Hydrangeaceae</w:t>
            </w:r>
            <w:proofErr w:type="spellEnd"/>
          </w:p>
        </w:tc>
        <w:tc>
          <w:tcPr>
            <w:tcW w:w="2909" w:type="dxa"/>
            <w:noWrap/>
            <w:hideMark/>
          </w:tcPr>
          <w:p w:rsidR="00D14DE7" w:rsidRPr="00D14DE7" w:rsidRDefault="00D14DE7" w:rsidP="00792582">
            <w:pPr>
              <w:rPr>
                <w:i/>
              </w:rPr>
            </w:pPr>
            <w:proofErr w:type="spellStart"/>
            <w:r w:rsidRPr="00D14DE7">
              <w:rPr>
                <w:i/>
              </w:rPr>
              <w:t>Philadelphus</w:t>
            </w:r>
            <w:proofErr w:type="spellEnd"/>
            <w:r w:rsidRPr="00D14DE7">
              <w:rPr>
                <w:i/>
              </w:rPr>
              <w:t xml:space="preserve"> </w:t>
            </w:r>
            <w:proofErr w:type="spellStart"/>
            <w:r w:rsidRPr="00D14DE7">
              <w:rPr>
                <w:i/>
              </w:rPr>
              <w:t>lewisii</w:t>
            </w:r>
            <w:proofErr w:type="spellEnd"/>
          </w:p>
        </w:tc>
      </w:tr>
      <w:tr w:rsidR="00D14DE7" w:rsidRPr="00D14DE7" w:rsidTr="002819FC">
        <w:trPr>
          <w:trHeight w:val="315"/>
        </w:trPr>
        <w:tc>
          <w:tcPr>
            <w:tcW w:w="1863" w:type="dxa"/>
            <w:tcBorders>
              <w:bottom w:val="single" w:sz="4" w:space="0" w:color="auto"/>
            </w:tcBorders>
            <w:noWrap/>
            <w:hideMark/>
          </w:tcPr>
          <w:p w:rsidR="00D14DE7" w:rsidRPr="00D14DE7" w:rsidRDefault="00D14DE7" w:rsidP="00792582">
            <w:proofErr w:type="spellStart"/>
            <w:r w:rsidRPr="00D14DE7">
              <w:t>Iridaceae</w:t>
            </w:r>
            <w:proofErr w:type="spellEnd"/>
          </w:p>
        </w:tc>
        <w:tc>
          <w:tcPr>
            <w:tcW w:w="2909" w:type="dxa"/>
            <w:tcBorders>
              <w:bottom w:val="single" w:sz="4" w:space="0" w:color="auto"/>
            </w:tcBorders>
            <w:noWrap/>
            <w:hideMark/>
          </w:tcPr>
          <w:p w:rsidR="00D14DE7" w:rsidRPr="00D14DE7" w:rsidRDefault="00D14DE7" w:rsidP="00792582">
            <w:pPr>
              <w:rPr>
                <w:i/>
              </w:rPr>
            </w:pPr>
            <w:r w:rsidRPr="00D14DE7">
              <w:rPr>
                <w:i/>
              </w:rPr>
              <w:t xml:space="preserve">Iris </w:t>
            </w:r>
            <w:proofErr w:type="spellStart"/>
            <w:r w:rsidRPr="00D14DE7">
              <w:rPr>
                <w:i/>
              </w:rPr>
              <w:t>douglasiana</w:t>
            </w:r>
            <w:proofErr w:type="spellEnd"/>
          </w:p>
        </w:tc>
      </w:tr>
      <w:tr w:rsidR="002819FC" w:rsidRPr="00D14DE7" w:rsidTr="002819FC">
        <w:trPr>
          <w:trHeight w:val="315"/>
        </w:trPr>
        <w:tc>
          <w:tcPr>
            <w:tcW w:w="1863" w:type="dxa"/>
            <w:shd w:val="pct25" w:color="auto" w:fill="auto"/>
            <w:noWrap/>
            <w:hideMark/>
          </w:tcPr>
          <w:p w:rsidR="002819FC" w:rsidRPr="00D14DE7" w:rsidRDefault="002819FC" w:rsidP="002819FC">
            <w:pPr>
              <w:rPr>
                <w:b/>
              </w:rPr>
            </w:pPr>
            <w:r w:rsidRPr="00D14DE7">
              <w:rPr>
                <w:b/>
              </w:rPr>
              <w:lastRenderedPageBreak/>
              <w:t>Family</w:t>
            </w:r>
          </w:p>
        </w:tc>
        <w:tc>
          <w:tcPr>
            <w:tcW w:w="2909" w:type="dxa"/>
            <w:shd w:val="pct25" w:color="auto" w:fill="auto"/>
            <w:noWrap/>
            <w:hideMark/>
          </w:tcPr>
          <w:p w:rsidR="002819FC" w:rsidRPr="00D14DE7" w:rsidRDefault="002819FC" w:rsidP="002819FC">
            <w:pPr>
              <w:rPr>
                <w:b/>
              </w:rPr>
            </w:pPr>
            <w:r w:rsidRPr="00D14DE7">
              <w:rPr>
                <w:b/>
              </w:rPr>
              <w:t>Species</w:t>
            </w:r>
          </w:p>
        </w:tc>
      </w:tr>
      <w:tr w:rsidR="00D14DE7" w:rsidRPr="00D14DE7" w:rsidTr="00D14DE7">
        <w:trPr>
          <w:trHeight w:val="315"/>
        </w:trPr>
        <w:tc>
          <w:tcPr>
            <w:tcW w:w="1863" w:type="dxa"/>
            <w:noWrap/>
            <w:hideMark/>
          </w:tcPr>
          <w:p w:rsidR="00D14DE7" w:rsidRPr="00D14DE7" w:rsidRDefault="00D14DE7" w:rsidP="00792582">
            <w:proofErr w:type="spellStart"/>
            <w:r w:rsidRPr="00D14DE7">
              <w:t>Iridaceae</w:t>
            </w:r>
            <w:proofErr w:type="spellEnd"/>
          </w:p>
        </w:tc>
        <w:tc>
          <w:tcPr>
            <w:tcW w:w="2909" w:type="dxa"/>
            <w:noWrap/>
            <w:hideMark/>
          </w:tcPr>
          <w:p w:rsidR="00D14DE7" w:rsidRPr="00D14DE7" w:rsidRDefault="00D14DE7" w:rsidP="00792582">
            <w:pPr>
              <w:rPr>
                <w:i/>
              </w:rPr>
            </w:pPr>
            <w:r w:rsidRPr="00D14DE7">
              <w:rPr>
                <w:i/>
              </w:rPr>
              <w:t xml:space="preserve">Iris </w:t>
            </w:r>
            <w:proofErr w:type="spellStart"/>
            <w:r w:rsidRPr="00D14DE7">
              <w:rPr>
                <w:i/>
              </w:rPr>
              <w:t>giganticaerulea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Iridaceae</w:t>
            </w:r>
            <w:proofErr w:type="spellEnd"/>
          </w:p>
        </w:tc>
        <w:tc>
          <w:tcPr>
            <w:tcW w:w="2909" w:type="dxa"/>
            <w:noWrap/>
            <w:hideMark/>
          </w:tcPr>
          <w:p w:rsidR="00D14DE7" w:rsidRPr="00D14DE7" w:rsidRDefault="00D14DE7" w:rsidP="00792582">
            <w:pPr>
              <w:rPr>
                <w:i/>
              </w:rPr>
            </w:pPr>
            <w:r w:rsidRPr="00D14DE7">
              <w:rPr>
                <w:i/>
              </w:rPr>
              <w:t xml:space="preserve">Iris </w:t>
            </w:r>
            <w:proofErr w:type="spellStart"/>
            <w:r w:rsidRPr="00D14DE7">
              <w:rPr>
                <w:i/>
              </w:rPr>
              <w:t>tenax</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Iridaceae</w:t>
            </w:r>
            <w:proofErr w:type="spellEnd"/>
          </w:p>
        </w:tc>
        <w:tc>
          <w:tcPr>
            <w:tcW w:w="2909" w:type="dxa"/>
            <w:noWrap/>
            <w:hideMark/>
          </w:tcPr>
          <w:p w:rsidR="00D14DE7" w:rsidRPr="00D14DE7" w:rsidRDefault="00D14DE7" w:rsidP="00792582">
            <w:pPr>
              <w:rPr>
                <w:i/>
              </w:rPr>
            </w:pPr>
            <w:proofErr w:type="spellStart"/>
            <w:r w:rsidRPr="00D14DE7">
              <w:rPr>
                <w:i/>
              </w:rPr>
              <w:t>Olsynium</w:t>
            </w:r>
            <w:proofErr w:type="spellEnd"/>
            <w:r w:rsidRPr="00D14DE7">
              <w:rPr>
                <w:i/>
              </w:rPr>
              <w:t xml:space="preserve"> </w:t>
            </w:r>
            <w:proofErr w:type="spellStart"/>
            <w:r w:rsidRPr="00D14DE7">
              <w:rPr>
                <w:i/>
              </w:rPr>
              <w:t>douglasii</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Iridaceae</w:t>
            </w:r>
            <w:proofErr w:type="spellEnd"/>
          </w:p>
        </w:tc>
        <w:tc>
          <w:tcPr>
            <w:tcW w:w="2909" w:type="dxa"/>
            <w:noWrap/>
            <w:hideMark/>
          </w:tcPr>
          <w:p w:rsidR="00D14DE7" w:rsidRPr="00D14DE7" w:rsidRDefault="00D14DE7" w:rsidP="00792582">
            <w:pPr>
              <w:rPr>
                <w:i/>
              </w:rPr>
            </w:pPr>
            <w:proofErr w:type="spellStart"/>
            <w:r w:rsidRPr="00D14DE7">
              <w:rPr>
                <w:i/>
              </w:rPr>
              <w:t>Sisyrinchium</w:t>
            </w:r>
            <w:proofErr w:type="spellEnd"/>
            <w:r w:rsidRPr="00D14DE7">
              <w:rPr>
                <w:i/>
              </w:rPr>
              <w:t xml:space="preserve"> bellum</w:t>
            </w:r>
          </w:p>
        </w:tc>
      </w:tr>
      <w:tr w:rsidR="00D14DE7" w:rsidRPr="00D14DE7" w:rsidTr="00D14DE7">
        <w:trPr>
          <w:trHeight w:val="315"/>
        </w:trPr>
        <w:tc>
          <w:tcPr>
            <w:tcW w:w="1863" w:type="dxa"/>
            <w:noWrap/>
            <w:hideMark/>
          </w:tcPr>
          <w:p w:rsidR="00D14DE7" w:rsidRPr="00D14DE7" w:rsidRDefault="00D14DE7" w:rsidP="00792582">
            <w:proofErr w:type="spellStart"/>
            <w:r w:rsidRPr="00D14DE7">
              <w:t>Lamiaceae</w:t>
            </w:r>
            <w:proofErr w:type="spellEnd"/>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proofErr w:type="spellStart"/>
            <w:r w:rsidRPr="00D14DE7">
              <w:t>Lauraceae</w:t>
            </w:r>
            <w:proofErr w:type="spellEnd"/>
          </w:p>
        </w:tc>
        <w:tc>
          <w:tcPr>
            <w:tcW w:w="2909" w:type="dxa"/>
            <w:noWrap/>
            <w:hideMark/>
          </w:tcPr>
          <w:p w:rsidR="00D14DE7" w:rsidRPr="00D14DE7" w:rsidRDefault="00D14DE7" w:rsidP="00792582">
            <w:pPr>
              <w:rPr>
                <w:i/>
              </w:rPr>
            </w:pPr>
            <w:proofErr w:type="spellStart"/>
            <w:r w:rsidRPr="00D14DE7">
              <w:rPr>
                <w:i/>
              </w:rPr>
              <w:t>Persea</w:t>
            </w:r>
            <w:proofErr w:type="spellEnd"/>
            <w:r w:rsidRPr="00D14DE7">
              <w:rPr>
                <w:i/>
              </w:rPr>
              <w:t xml:space="preserve"> </w:t>
            </w:r>
            <w:proofErr w:type="spellStart"/>
            <w:r w:rsidRPr="00D14DE7">
              <w:rPr>
                <w:i/>
              </w:rPr>
              <w:t>americana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Lauraceae</w:t>
            </w:r>
            <w:proofErr w:type="spellEnd"/>
          </w:p>
        </w:tc>
        <w:tc>
          <w:tcPr>
            <w:tcW w:w="2909" w:type="dxa"/>
            <w:noWrap/>
            <w:hideMark/>
          </w:tcPr>
          <w:p w:rsidR="00D14DE7" w:rsidRPr="00D14DE7" w:rsidRDefault="00D14DE7" w:rsidP="00792582">
            <w:pPr>
              <w:rPr>
                <w:i/>
              </w:rPr>
            </w:pPr>
            <w:proofErr w:type="spellStart"/>
            <w:r w:rsidRPr="00D14DE7">
              <w:rPr>
                <w:i/>
              </w:rPr>
              <w:t>Umbellularia</w:t>
            </w:r>
            <w:proofErr w:type="spellEnd"/>
            <w:r w:rsidRPr="00D14DE7">
              <w:rPr>
                <w:i/>
              </w:rPr>
              <w:t xml:space="preserve"> </w:t>
            </w:r>
            <w:proofErr w:type="spellStart"/>
            <w:r w:rsidRPr="00D14DE7">
              <w:rPr>
                <w:i/>
              </w:rPr>
              <w:t>californica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Liliaceae</w:t>
            </w:r>
            <w:proofErr w:type="spellEnd"/>
          </w:p>
        </w:tc>
        <w:tc>
          <w:tcPr>
            <w:tcW w:w="2909" w:type="dxa"/>
            <w:noWrap/>
            <w:hideMark/>
          </w:tcPr>
          <w:p w:rsidR="00D14DE7" w:rsidRPr="00D14DE7" w:rsidRDefault="00D14DE7" w:rsidP="00792582">
            <w:pPr>
              <w:rPr>
                <w:i/>
              </w:rPr>
            </w:pPr>
            <w:proofErr w:type="spellStart"/>
            <w:r w:rsidRPr="00D14DE7">
              <w:rPr>
                <w:i/>
              </w:rPr>
              <w:t>Erythronium</w:t>
            </w:r>
            <w:proofErr w:type="spellEnd"/>
            <w:r w:rsidRPr="00D14DE7">
              <w:rPr>
                <w:i/>
              </w:rPr>
              <w:t xml:space="preserve"> </w:t>
            </w:r>
            <w:proofErr w:type="spellStart"/>
            <w:r w:rsidRPr="00D14DE7">
              <w:rPr>
                <w:i/>
              </w:rPr>
              <w:t>grandiflorum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Liliaceae</w:t>
            </w:r>
            <w:proofErr w:type="spellEnd"/>
          </w:p>
        </w:tc>
        <w:tc>
          <w:tcPr>
            <w:tcW w:w="2909" w:type="dxa"/>
            <w:noWrap/>
            <w:hideMark/>
          </w:tcPr>
          <w:p w:rsidR="00D14DE7" w:rsidRPr="00D14DE7" w:rsidRDefault="00D14DE7" w:rsidP="00792582">
            <w:pPr>
              <w:rPr>
                <w:i/>
              </w:rPr>
            </w:pPr>
            <w:proofErr w:type="spellStart"/>
            <w:r w:rsidRPr="00D14DE7">
              <w:rPr>
                <w:i/>
              </w:rPr>
              <w:t>Erythronium</w:t>
            </w:r>
            <w:proofErr w:type="spellEnd"/>
            <w:r w:rsidRPr="00D14DE7">
              <w:rPr>
                <w:i/>
              </w:rPr>
              <w:t xml:space="preserve"> </w:t>
            </w:r>
            <w:proofErr w:type="spellStart"/>
            <w:r w:rsidRPr="00D14DE7">
              <w:rPr>
                <w:i/>
              </w:rPr>
              <w:t>oregonum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Liliaceae</w:t>
            </w:r>
            <w:proofErr w:type="spellEnd"/>
          </w:p>
        </w:tc>
        <w:tc>
          <w:tcPr>
            <w:tcW w:w="2909" w:type="dxa"/>
            <w:noWrap/>
            <w:hideMark/>
          </w:tcPr>
          <w:p w:rsidR="00D14DE7" w:rsidRPr="00D14DE7" w:rsidRDefault="00D14DE7" w:rsidP="00792582">
            <w:pPr>
              <w:rPr>
                <w:i/>
              </w:rPr>
            </w:pPr>
            <w:proofErr w:type="spellStart"/>
            <w:r w:rsidRPr="00D14DE7">
              <w:rPr>
                <w:i/>
              </w:rPr>
              <w:t>Fritillaria</w:t>
            </w:r>
            <w:proofErr w:type="spellEnd"/>
            <w:r w:rsidRPr="00D14DE7">
              <w:rPr>
                <w:i/>
              </w:rPr>
              <w:t xml:space="preserve"> </w:t>
            </w:r>
            <w:proofErr w:type="spellStart"/>
            <w:r w:rsidRPr="00D14DE7">
              <w:rPr>
                <w:i/>
              </w:rPr>
              <w:t>pudica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Liliaceae</w:t>
            </w:r>
            <w:proofErr w:type="spellEnd"/>
          </w:p>
        </w:tc>
        <w:tc>
          <w:tcPr>
            <w:tcW w:w="2909" w:type="dxa"/>
            <w:noWrap/>
            <w:hideMark/>
          </w:tcPr>
          <w:p w:rsidR="00D14DE7" w:rsidRPr="00D14DE7" w:rsidRDefault="00D14DE7" w:rsidP="00792582">
            <w:pPr>
              <w:rPr>
                <w:i/>
              </w:rPr>
            </w:pPr>
            <w:proofErr w:type="spellStart"/>
            <w:r w:rsidRPr="00D14DE7">
              <w:rPr>
                <w:i/>
              </w:rPr>
              <w:t>Lilium</w:t>
            </w:r>
            <w:proofErr w:type="spellEnd"/>
            <w:r w:rsidRPr="00D14DE7">
              <w:rPr>
                <w:i/>
              </w:rPr>
              <w:t xml:space="preserve"> </w:t>
            </w:r>
            <w:proofErr w:type="spellStart"/>
            <w:r w:rsidRPr="00D14DE7">
              <w:rPr>
                <w:i/>
              </w:rPr>
              <w:t>pardalinum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Liliaceae</w:t>
            </w:r>
            <w:proofErr w:type="spellEnd"/>
          </w:p>
        </w:tc>
        <w:tc>
          <w:tcPr>
            <w:tcW w:w="2909" w:type="dxa"/>
            <w:noWrap/>
            <w:hideMark/>
          </w:tcPr>
          <w:p w:rsidR="00D14DE7" w:rsidRPr="00D14DE7" w:rsidRDefault="00D14DE7" w:rsidP="00792582">
            <w:pPr>
              <w:rPr>
                <w:i/>
              </w:rPr>
            </w:pPr>
            <w:proofErr w:type="spellStart"/>
            <w:r w:rsidRPr="00D14DE7">
              <w:rPr>
                <w:i/>
              </w:rPr>
              <w:t>Prosartes</w:t>
            </w:r>
            <w:proofErr w:type="spellEnd"/>
            <w:r w:rsidRPr="00D14DE7">
              <w:rPr>
                <w:i/>
              </w:rPr>
              <w:t xml:space="preserve"> </w:t>
            </w:r>
            <w:proofErr w:type="spellStart"/>
            <w:r w:rsidRPr="00D14DE7">
              <w:rPr>
                <w:i/>
              </w:rPr>
              <w:t>hookeri</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Liliaceae</w:t>
            </w:r>
            <w:proofErr w:type="spellEnd"/>
          </w:p>
        </w:tc>
        <w:tc>
          <w:tcPr>
            <w:tcW w:w="2909" w:type="dxa"/>
            <w:noWrap/>
            <w:hideMark/>
          </w:tcPr>
          <w:p w:rsidR="00D14DE7" w:rsidRPr="00D14DE7" w:rsidRDefault="00D14DE7" w:rsidP="00792582">
            <w:pPr>
              <w:rPr>
                <w:i/>
              </w:rPr>
            </w:pPr>
            <w:proofErr w:type="spellStart"/>
            <w:r w:rsidRPr="00D14DE7">
              <w:rPr>
                <w:i/>
              </w:rPr>
              <w:t>Tulipa</w:t>
            </w:r>
            <w:proofErr w:type="spellEnd"/>
            <w:r w:rsidRPr="00D14DE7">
              <w:rPr>
                <w:i/>
              </w:rPr>
              <w:t xml:space="preserve"> </w:t>
            </w:r>
            <w:proofErr w:type="spellStart"/>
            <w:r w:rsidRPr="00D14DE7">
              <w:rPr>
                <w:i/>
              </w:rPr>
              <w:t>clusiana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Lythraceae</w:t>
            </w:r>
            <w:proofErr w:type="spellEnd"/>
          </w:p>
        </w:tc>
        <w:tc>
          <w:tcPr>
            <w:tcW w:w="2909" w:type="dxa"/>
            <w:noWrap/>
            <w:hideMark/>
          </w:tcPr>
          <w:p w:rsidR="00D14DE7" w:rsidRPr="00D14DE7" w:rsidRDefault="00D14DE7" w:rsidP="00792582">
            <w:pPr>
              <w:rPr>
                <w:i/>
              </w:rPr>
            </w:pPr>
            <w:proofErr w:type="spellStart"/>
            <w:r w:rsidRPr="00D14DE7">
              <w:rPr>
                <w:i/>
              </w:rPr>
              <w:t>Lythrum</w:t>
            </w:r>
            <w:proofErr w:type="spellEnd"/>
            <w:r w:rsidRPr="00D14DE7">
              <w:rPr>
                <w:i/>
              </w:rPr>
              <w:t xml:space="preserve"> </w:t>
            </w:r>
            <w:proofErr w:type="spellStart"/>
            <w:r w:rsidRPr="00D14DE7">
              <w:rPr>
                <w:i/>
              </w:rPr>
              <w:t>salicaria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Malvaceae</w:t>
            </w:r>
            <w:proofErr w:type="spellEnd"/>
          </w:p>
        </w:tc>
        <w:tc>
          <w:tcPr>
            <w:tcW w:w="2909" w:type="dxa"/>
            <w:noWrap/>
            <w:hideMark/>
          </w:tcPr>
          <w:p w:rsidR="00D14DE7" w:rsidRPr="00D14DE7" w:rsidRDefault="00D14DE7" w:rsidP="00792582">
            <w:pPr>
              <w:rPr>
                <w:i/>
              </w:rPr>
            </w:pPr>
            <w:proofErr w:type="spellStart"/>
            <w:r w:rsidRPr="00D14DE7">
              <w:rPr>
                <w:i/>
              </w:rPr>
              <w:t>Gossypium</w:t>
            </w:r>
            <w:proofErr w:type="spellEnd"/>
            <w:r w:rsidRPr="00D14DE7">
              <w:rPr>
                <w:i/>
              </w:rPr>
              <w:t xml:space="preserve"> </w:t>
            </w:r>
            <w:proofErr w:type="spellStart"/>
            <w:r w:rsidRPr="00D14DE7">
              <w:rPr>
                <w:i/>
              </w:rPr>
              <w:t>hirsutum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Melanthiaceae</w:t>
            </w:r>
            <w:proofErr w:type="spellEnd"/>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proofErr w:type="spellStart"/>
            <w:r w:rsidRPr="00D14DE7">
              <w:t>Menyanthaceae</w:t>
            </w:r>
            <w:proofErr w:type="spellEnd"/>
          </w:p>
        </w:tc>
        <w:tc>
          <w:tcPr>
            <w:tcW w:w="2909" w:type="dxa"/>
            <w:noWrap/>
            <w:hideMark/>
          </w:tcPr>
          <w:p w:rsidR="00D14DE7" w:rsidRPr="00D14DE7" w:rsidRDefault="00D14DE7" w:rsidP="00792582">
            <w:pPr>
              <w:rPr>
                <w:i/>
              </w:rPr>
            </w:pPr>
            <w:proofErr w:type="spellStart"/>
            <w:r w:rsidRPr="00D14DE7">
              <w:rPr>
                <w:i/>
              </w:rPr>
              <w:t>Menyanthes</w:t>
            </w:r>
            <w:proofErr w:type="spellEnd"/>
            <w:r w:rsidRPr="00D14DE7">
              <w:rPr>
                <w:i/>
              </w:rPr>
              <w:t xml:space="preserve"> </w:t>
            </w:r>
            <w:proofErr w:type="spellStart"/>
            <w:r w:rsidRPr="00D14DE7">
              <w:rPr>
                <w:i/>
              </w:rPr>
              <w:t>trifoliata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Montiaceae</w:t>
            </w:r>
            <w:proofErr w:type="spellEnd"/>
          </w:p>
        </w:tc>
        <w:tc>
          <w:tcPr>
            <w:tcW w:w="2909" w:type="dxa"/>
            <w:noWrap/>
            <w:hideMark/>
          </w:tcPr>
          <w:p w:rsidR="00D14DE7" w:rsidRPr="00D14DE7" w:rsidRDefault="00D14DE7" w:rsidP="00792582">
            <w:pPr>
              <w:rPr>
                <w:i/>
              </w:rPr>
            </w:pPr>
            <w:proofErr w:type="spellStart"/>
            <w:r w:rsidRPr="00D14DE7">
              <w:rPr>
                <w:i/>
              </w:rPr>
              <w:t>Cistanthe</w:t>
            </w:r>
            <w:proofErr w:type="spellEnd"/>
            <w:r w:rsidRPr="00D14DE7">
              <w:rPr>
                <w:i/>
              </w:rPr>
              <w:t xml:space="preserve"> </w:t>
            </w:r>
            <w:proofErr w:type="spellStart"/>
            <w:r w:rsidRPr="00D14DE7">
              <w:rPr>
                <w:i/>
              </w:rPr>
              <w:t>umbellata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Montiaceae</w:t>
            </w:r>
            <w:proofErr w:type="spellEnd"/>
          </w:p>
        </w:tc>
        <w:tc>
          <w:tcPr>
            <w:tcW w:w="2909" w:type="dxa"/>
            <w:noWrap/>
            <w:hideMark/>
          </w:tcPr>
          <w:p w:rsidR="00D14DE7" w:rsidRPr="00D14DE7" w:rsidRDefault="00D14DE7" w:rsidP="00792582">
            <w:pPr>
              <w:rPr>
                <w:i/>
              </w:rPr>
            </w:pPr>
            <w:r w:rsidRPr="00D14DE7">
              <w:rPr>
                <w:i/>
              </w:rPr>
              <w:t xml:space="preserve">Claytonia </w:t>
            </w:r>
            <w:proofErr w:type="spellStart"/>
            <w:r w:rsidRPr="00D14DE7">
              <w:rPr>
                <w:i/>
              </w:rPr>
              <w:t>lanceolata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Montiaceae</w:t>
            </w:r>
            <w:proofErr w:type="spellEnd"/>
          </w:p>
        </w:tc>
        <w:tc>
          <w:tcPr>
            <w:tcW w:w="2909" w:type="dxa"/>
            <w:noWrap/>
            <w:hideMark/>
          </w:tcPr>
          <w:p w:rsidR="00D14DE7" w:rsidRPr="00D14DE7" w:rsidRDefault="00D14DE7" w:rsidP="00792582">
            <w:pPr>
              <w:rPr>
                <w:i/>
              </w:rPr>
            </w:pPr>
            <w:r w:rsidRPr="00D14DE7">
              <w:rPr>
                <w:i/>
              </w:rPr>
              <w:t xml:space="preserve">Claytonia </w:t>
            </w:r>
            <w:proofErr w:type="spellStart"/>
            <w:r w:rsidRPr="00D14DE7">
              <w:rPr>
                <w:i/>
              </w:rPr>
              <w:t>perfoliata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Montiaceae</w:t>
            </w:r>
            <w:proofErr w:type="spellEnd"/>
          </w:p>
        </w:tc>
        <w:tc>
          <w:tcPr>
            <w:tcW w:w="2909" w:type="dxa"/>
            <w:noWrap/>
            <w:hideMark/>
          </w:tcPr>
          <w:p w:rsidR="00D14DE7" w:rsidRPr="00D14DE7" w:rsidRDefault="00D14DE7" w:rsidP="00792582">
            <w:pPr>
              <w:rPr>
                <w:i/>
              </w:rPr>
            </w:pPr>
            <w:proofErr w:type="spellStart"/>
            <w:r w:rsidRPr="00D14DE7">
              <w:rPr>
                <w:i/>
              </w:rPr>
              <w:t>Lewisia</w:t>
            </w:r>
            <w:proofErr w:type="spellEnd"/>
            <w:r w:rsidRPr="00D14DE7">
              <w:rPr>
                <w:i/>
              </w:rPr>
              <w:t xml:space="preserve"> </w:t>
            </w:r>
            <w:proofErr w:type="spellStart"/>
            <w:r w:rsidRPr="00D14DE7">
              <w:rPr>
                <w:i/>
              </w:rPr>
              <w:t>rediviva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Nyctaginaceae</w:t>
            </w:r>
            <w:proofErr w:type="spellEnd"/>
          </w:p>
        </w:tc>
        <w:tc>
          <w:tcPr>
            <w:tcW w:w="2909" w:type="dxa"/>
            <w:noWrap/>
            <w:hideMark/>
          </w:tcPr>
          <w:p w:rsidR="00D14DE7" w:rsidRPr="00D14DE7" w:rsidRDefault="00D14DE7" w:rsidP="00792582">
            <w:pPr>
              <w:rPr>
                <w:i/>
              </w:rPr>
            </w:pPr>
            <w:proofErr w:type="spellStart"/>
            <w:r w:rsidRPr="00D14DE7">
              <w:rPr>
                <w:i/>
              </w:rPr>
              <w:t>Abronia</w:t>
            </w:r>
            <w:proofErr w:type="spellEnd"/>
            <w:r w:rsidRPr="00D14DE7">
              <w:rPr>
                <w:i/>
              </w:rPr>
              <w:t xml:space="preserve"> </w:t>
            </w:r>
            <w:proofErr w:type="spellStart"/>
            <w:r w:rsidRPr="00D14DE7">
              <w:rPr>
                <w:i/>
              </w:rPr>
              <w:t>umbellata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Nymphaeaceae</w:t>
            </w:r>
            <w:proofErr w:type="spellEnd"/>
          </w:p>
        </w:tc>
        <w:tc>
          <w:tcPr>
            <w:tcW w:w="2909" w:type="dxa"/>
            <w:noWrap/>
            <w:hideMark/>
          </w:tcPr>
          <w:p w:rsidR="00D14DE7" w:rsidRPr="00D14DE7" w:rsidRDefault="00D14DE7" w:rsidP="00792582">
            <w:pPr>
              <w:rPr>
                <w:i/>
              </w:rPr>
            </w:pPr>
            <w:proofErr w:type="spellStart"/>
            <w:r w:rsidRPr="00D14DE7">
              <w:rPr>
                <w:i/>
              </w:rPr>
              <w:t>Nuphar</w:t>
            </w:r>
            <w:proofErr w:type="spellEnd"/>
            <w:r w:rsidRPr="00D14DE7">
              <w:rPr>
                <w:i/>
              </w:rPr>
              <w:t xml:space="preserve"> </w:t>
            </w:r>
            <w:proofErr w:type="spellStart"/>
            <w:r w:rsidRPr="00D14DE7">
              <w:rPr>
                <w:i/>
              </w:rPr>
              <w:t>lutea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Nymphaeaceae</w:t>
            </w:r>
            <w:proofErr w:type="spellEnd"/>
          </w:p>
        </w:tc>
        <w:tc>
          <w:tcPr>
            <w:tcW w:w="2909" w:type="dxa"/>
            <w:noWrap/>
            <w:hideMark/>
          </w:tcPr>
          <w:p w:rsidR="00D14DE7" w:rsidRPr="00D14DE7" w:rsidRDefault="00D14DE7" w:rsidP="00792582">
            <w:pPr>
              <w:rPr>
                <w:i/>
              </w:rPr>
            </w:pPr>
            <w:proofErr w:type="spellStart"/>
            <w:r w:rsidRPr="00D14DE7">
              <w:rPr>
                <w:i/>
              </w:rPr>
              <w:t>Nymphaea</w:t>
            </w:r>
            <w:proofErr w:type="spellEnd"/>
            <w:r w:rsidRPr="00D14DE7">
              <w:rPr>
                <w:i/>
              </w:rPr>
              <w:t xml:space="preserve"> </w:t>
            </w:r>
            <w:proofErr w:type="spellStart"/>
            <w:r w:rsidRPr="00D14DE7">
              <w:rPr>
                <w:i/>
              </w:rPr>
              <w:t>odorata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Oleaceae</w:t>
            </w:r>
            <w:proofErr w:type="spellEnd"/>
          </w:p>
        </w:tc>
        <w:tc>
          <w:tcPr>
            <w:tcW w:w="2909" w:type="dxa"/>
            <w:noWrap/>
            <w:hideMark/>
          </w:tcPr>
          <w:p w:rsidR="00D14DE7" w:rsidRPr="00D14DE7" w:rsidRDefault="00D14DE7" w:rsidP="00792582">
            <w:pPr>
              <w:rPr>
                <w:i/>
              </w:rPr>
            </w:pPr>
            <w:proofErr w:type="spellStart"/>
            <w:r w:rsidRPr="00D14DE7">
              <w:rPr>
                <w:i/>
              </w:rPr>
              <w:t>Forestiera</w:t>
            </w:r>
            <w:proofErr w:type="spellEnd"/>
            <w:r w:rsidRPr="00D14DE7">
              <w:rPr>
                <w:i/>
              </w:rPr>
              <w:t xml:space="preserve"> </w:t>
            </w:r>
            <w:proofErr w:type="spellStart"/>
            <w:r w:rsidRPr="00D14DE7">
              <w:rPr>
                <w:i/>
              </w:rPr>
              <w:t>pubescens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Oleaceae</w:t>
            </w:r>
            <w:proofErr w:type="spellEnd"/>
          </w:p>
        </w:tc>
        <w:tc>
          <w:tcPr>
            <w:tcW w:w="2909" w:type="dxa"/>
            <w:noWrap/>
            <w:hideMark/>
          </w:tcPr>
          <w:p w:rsidR="00D14DE7" w:rsidRPr="00D14DE7" w:rsidRDefault="00D14DE7" w:rsidP="00792582">
            <w:pPr>
              <w:rPr>
                <w:i/>
              </w:rPr>
            </w:pPr>
            <w:proofErr w:type="spellStart"/>
            <w:r w:rsidRPr="00D14DE7">
              <w:rPr>
                <w:i/>
              </w:rPr>
              <w:t>Fraxinus</w:t>
            </w:r>
            <w:proofErr w:type="spellEnd"/>
            <w:r w:rsidRPr="00D14DE7">
              <w:rPr>
                <w:i/>
              </w:rPr>
              <w:t xml:space="preserve"> </w:t>
            </w:r>
            <w:proofErr w:type="spellStart"/>
            <w:r w:rsidRPr="00D14DE7">
              <w:rPr>
                <w:i/>
              </w:rPr>
              <w:t>latifolia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Oleaceae</w:t>
            </w:r>
            <w:proofErr w:type="spellEnd"/>
          </w:p>
        </w:tc>
        <w:tc>
          <w:tcPr>
            <w:tcW w:w="2909" w:type="dxa"/>
            <w:noWrap/>
            <w:hideMark/>
          </w:tcPr>
          <w:p w:rsidR="00D14DE7" w:rsidRPr="00D14DE7" w:rsidRDefault="00D14DE7" w:rsidP="00792582">
            <w:pPr>
              <w:rPr>
                <w:i/>
              </w:rPr>
            </w:pPr>
            <w:proofErr w:type="spellStart"/>
            <w:r w:rsidRPr="00D14DE7">
              <w:rPr>
                <w:i/>
              </w:rPr>
              <w:t>Fraxinus</w:t>
            </w:r>
            <w:proofErr w:type="spellEnd"/>
            <w:r w:rsidRPr="00D14DE7">
              <w:rPr>
                <w:i/>
              </w:rPr>
              <w:t xml:space="preserve"> </w:t>
            </w:r>
            <w:proofErr w:type="spellStart"/>
            <w:r w:rsidRPr="00D14DE7">
              <w:rPr>
                <w:i/>
              </w:rPr>
              <w:t>velutina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Oleaceae</w:t>
            </w:r>
            <w:proofErr w:type="spellEnd"/>
          </w:p>
        </w:tc>
        <w:tc>
          <w:tcPr>
            <w:tcW w:w="2909" w:type="dxa"/>
            <w:noWrap/>
            <w:hideMark/>
          </w:tcPr>
          <w:p w:rsidR="00D14DE7" w:rsidRPr="00D14DE7" w:rsidRDefault="00D14DE7" w:rsidP="00792582">
            <w:proofErr w:type="spellStart"/>
            <w:r>
              <w:rPr>
                <w:i/>
              </w:rPr>
              <w:t>Ligustrum</w:t>
            </w:r>
            <w:proofErr w:type="spellEnd"/>
            <w:r>
              <w:rPr>
                <w:i/>
              </w:rPr>
              <w:t xml:space="preserve"> </w:t>
            </w:r>
            <w:r>
              <w:t>(all species)</w:t>
            </w:r>
          </w:p>
        </w:tc>
      </w:tr>
      <w:tr w:rsidR="00D14DE7" w:rsidRPr="00D14DE7" w:rsidTr="00D14DE7">
        <w:trPr>
          <w:trHeight w:val="315"/>
        </w:trPr>
        <w:tc>
          <w:tcPr>
            <w:tcW w:w="1863" w:type="dxa"/>
            <w:noWrap/>
            <w:hideMark/>
          </w:tcPr>
          <w:p w:rsidR="00D14DE7" w:rsidRPr="00D14DE7" w:rsidRDefault="00D14DE7" w:rsidP="00792582">
            <w:proofErr w:type="spellStart"/>
            <w:r w:rsidRPr="00D14DE7">
              <w:t>Oleaceae</w:t>
            </w:r>
            <w:proofErr w:type="spellEnd"/>
          </w:p>
        </w:tc>
        <w:tc>
          <w:tcPr>
            <w:tcW w:w="2909" w:type="dxa"/>
            <w:noWrap/>
            <w:hideMark/>
          </w:tcPr>
          <w:p w:rsidR="00D14DE7" w:rsidRPr="00D14DE7" w:rsidRDefault="00D14DE7" w:rsidP="00792582">
            <w:pPr>
              <w:rPr>
                <w:i/>
              </w:rPr>
            </w:pPr>
            <w:proofErr w:type="spellStart"/>
            <w:r w:rsidRPr="00D14DE7">
              <w:rPr>
                <w:i/>
              </w:rPr>
              <w:t>Olea</w:t>
            </w:r>
            <w:proofErr w:type="spellEnd"/>
            <w:r w:rsidRPr="00D14DE7">
              <w:rPr>
                <w:i/>
              </w:rPr>
              <w:t xml:space="preserve"> </w:t>
            </w:r>
            <w:proofErr w:type="spellStart"/>
            <w:r w:rsidRPr="00D14DE7">
              <w:rPr>
                <w:i/>
              </w:rPr>
              <w:t>europaea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Onagraceae</w:t>
            </w:r>
            <w:proofErr w:type="spellEnd"/>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proofErr w:type="spellStart"/>
            <w:r w:rsidRPr="00D14DE7">
              <w:t>Orchidaceae</w:t>
            </w:r>
            <w:proofErr w:type="spellEnd"/>
          </w:p>
        </w:tc>
        <w:tc>
          <w:tcPr>
            <w:tcW w:w="2909" w:type="dxa"/>
            <w:noWrap/>
            <w:hideMark/>
          </w:tcPr>
          <w:p w:rsidR="00D14DE7" w:rsidRPr="00D14DE7" w:rsidRDefault="00D14DE7" w:rsidP="00792582">
            <w:pPr>
              <w:rPr>
                <w:i/>
              </w:rPr>
            </w:pPr>
            <w:proofErr w:type="spellStart"/>
            <w:r w:rsidRPr="00D14DE7">
              <w:rPr>
                <w:i/>
              </w:rPr>
              <w:t>Epipactis</w:t>
            </w:r>
            <w:proofErr w:type="spellEnd"/>
            <w:r w:rsidRPr="00D14DE7">
              <w:rPr>
                <w:i/>
              </w:rPr>
              <w:t xml:space="preserve"> </w:t>
            </w:r>
            <w:proofErr w:type="spellStart"/>
            <w:r w:rsidRPr="00D14DE7">
              <w:rPr>
                <w:i/>
              </w:rPr>
              <w:t>helleborine</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Orchidaceae</w:t>
            </w:r>
            <w:proofErr w:type="spellEnd"/>
          </w:p>
        </w:tc>
        <w:tc>
          <w:tcPr>
            <w:tcW w:w="2909" w:type="dxa"/>
            <w:noWrap/>
            <w:hideMark/>
          </w:tcPr>
          <w:p w:rsidR="00D14DE7" w:rsidRPr="00D14DE7" w:rsidRDefault="00D14DE7" w:rsidP="00792582">
            <w:pPr>
              <w:rPr>
                <w:i/>
              </w:rPr>
            </w:pPr>
            <w:proofErr w:type="spellStart"/>
            <w:r w:rsidRPr="00D14DE7">
              <w:rPr>
                <w:i/>
              </w:rPr>
              <w:t>Goodyera</w:t>
            </w:r>
            <w:proofErr w:type="spellEnd"/>
            <w:r w:rsidRPr="00D14DE7">
              <w:rPr>
                <w:i/>
              </w:rPr>
              <w:t xml:space="preserve"> </w:t>
            </w:r>
            <w:proofErr w:type="spellStart"/>
            <w:r w:rsidRPr="00D14DE7">
              <w:rPr>
                <w:i/>
              </w:rPr>
              <w:t>oblongifolia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Orobanchaceae</w:t>
            </w:r>
            <w:proofErr w:type="spellEnd"/>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proofErr w:type="spellStart"/>
            <w:r w:rsidRPr="00D14DE7">
              <w:t>Oxalidaceae</w:t>
            </w:r>
            <w:proofErr w:type="spellEnd"/>
          </w:p>
        </w:tc>
        <w:tc>
          <w:tcPr>
            <w:tcW w:w="2909" w:type="dxa"/>
            <w:noWrap/>
            <w:hideMark/>
          </w:tcPr>
          <w:p w:rsidR="00D14DE7" w:rsidRPr="00D14DE7" w:rsidRDefault="00D14DE7" w:rsidP="00792582">
            <w:pPr>
              <w:rPr>
                <w:i/>
              </w:rPr>
            </w:pPr>
            <w:r w:rsidRPr="00D14DE7">
              <w:rPr>
                <w:i/>
              </w:rPr>
              <w:t xml:space="preserve">Oxalis </w:t>
            </w:r>
            <w:proofErr w:type="spellStart"/>
            <w:r w:rsidRPr="00D14DE7">
              <w:rPr>
                <w:i/>
              </w:rPr>
              <w:t>oregana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Papaveraceae</w:t>
            </w:r>
            <w:proofErr w:type="spellEnd"/>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proofErr w:type="spellStart"/>
            <w:r w:rsidRPr="00D14DE7">
              <w:t>Phrymaceae</w:t>
            </w:r>
            <w:proofErr w:type="spellEnd"/>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proofErr w:type="spellStart"/>
            <w:r w:rsidRPr="00D14DE7">
              <w:t>Phytolaccaceae</w:t>
            </w:r>
            <w:proofErr w:type="spellEnd"/>
          </w:p>
        </w:tc>
        <w:tc>
          <w:tcPr>
            <w:tcW w:w="2909" w:type="dxa"/>
            <w:noWrap/>
            <w:hideMark/>
          </w:tcPr>
          <w:p w:rsidR="00D14DE7" w:rsidRPr="00D14DE7" w:rsidRDefault="00D14DE7" w:rsidP="00792582">
            <w:pPr>
              <w:rPr>
                <w:i/>
              </w:rPr>
            </w:pPr>
            <w:proofErr w:type="spellStart"/>
            <w:r w:rsidRPr="00D14DE7">
              <w:rPr>
                <w:i/>
              </w:rPr>
              <w:t>Phytolacca</w:t>
            </w:r>
            <w:proofErr w:type="spellEnd"/>
            <w:r w:rsidRPr="00D14DE7">
              <w:rPr>
                <w:i/>
              </w:rPr>
              <w:t xml:space="preserve"> </w:t>
            </w:r>
            <w:proofErr w:type="spellStart"/>
            <w:r w:rsidRPr="00D14DE7">
              <w:rPr>
                <w:i/>
              </w:rPr>
              <w:t>americana</w:t>
            </w:r>
            <w:proofErr w:type="spellEnd"/>
          </w:p>
        </w:tc>
      </w:tr>
      <w:tr w:rsidR="00D14DE7" w:rsidRPr="00D14DE7" w:rsidTr="002819FC">
        <w:trPr>
          <w:trHeight w:val="315"/>
        </w:trPr>
        <w:tc>
          <w:tcPr>
            <w:tcW w:w="1863" w:type="dxa"/>
            <w:tcBorders>
              <w:bottom w:val="single" w:sz="4" w:space="0" w:color="auto"/>
            </w:tcBorders>
            <w:noWrap/>
            <w:hideMark/>
          </w:tcPr>
          <w:p w:rsidR="00D14DE7" w:rsidRPr="00D14DE7" w:rsidRDefault="00D14DE7" w:rsidP="00792582">
            <w:proofErr w:type="spellStart"/>
            <w:r w:rsidRPr="00D14DE7">
              <w:t>Plantaginaceae</w:t>
            </w:r>
            <w:proofErr w:type="spellEnd"/>
          </w:p>
        </w:tc>
        <w:tc>
          <w:tcPr>
            <w:tcW w:w="2909" w:type="dxa"/>
            <w:tcBorders>
              <w:bottom w:val="single" w:sz="4" w:space="0" w:color="auto"/>
            </w:tcBorders>
            <w:noWrap/>
            <w:hideMark/>
          </w:tcPr>
          <w:p w:rsidR="00D14DE7" w:rsidRPr="00D14DE7" w:rsidRDefault="00D14DE7" w:rsidP="00792582">
            <w:r w:rsidRPr="00D14DE7">
              <w:t>ALL</w:t>
            </w:r>
          </w:p>
        </w:tc>
      </w:tr>
      <w:tr w:rsidR="002819FC" w:rsidRPr="00D14DE7" w:rsidTr="002819FC">
        <w:trPr>
          <w:trHeight w:val="315"/>
        </w:trPr>
        <w:tc>
          <w:tcPr>
            <w:tcW w:w="1863" w:type="dxa"/>
            <w:shd w:val="pct25" w:color="auto" w:fill="auto"/>
            <w:noWrap/>
            <w:hideMark/>
          </w:tcPr>
          <w:p w:rsidR="002819FC" w:rsidRPr="00D14DE7" w:rsidRDefault="002819FC" w:rsidP="002819FC">
            <w:pPr>
              <w:rPr>
                <w:b/>
              </w:rPr>
            </w:pPr>
            <w:r w:rsidRPr="00D14DE7">
              <w:rPr>
                <w:b/>
              </w:rPr>
              <w:lastRenderedPageBreak/>
              <w:t>Family</w:t>
            </w:r>
          </w:p>
        </w:tc>
        <w:tc>
          <w:tcPr>
            <w:tcW w:w="2909" w:type="dxa"/>
            <w:shd w:val="pct25" w:color="auto" w:fill="auto"/>
            <w:noWrap/>
            <w:hideMark/>
          </w:tcPr>
          <w:p w:rsidR="002819FC" w:rsidRPr="00D14DE7" w:rsidRDefault="002819FC" w:rsidP="002819FC">
            <w:pPr>
              <w:rPr>
                <w:b/>
              </w:rPr>
            </w:pPr>
            <w:r w:rsidRPr="00D14DE7">
              <w:rPr>
                <w:b/>
              </w:rPr>
              <w:t>Species</w:t>
            </w:r>
          </w:p>
        </w:tc>
      </w:tr>
      <w:tr w:rsidR="00D14DE7" w:rsidRPr="00D14DE7" w:rsidTr="00D14DE7">
        <w:trPr>
          <w:trHeight w:val="315"/>
        </w:trPr>
        <w:tc>
          <w:tcPr>
            <w:tcW w:w="1863" w:type="dxa"/>
            <w:noWrap/>
            <w:hideMark/>
          </w:tcPr>
          <w:p w:rsidR="00D14DE7" w:rsidRPr="00D14DE7" w:rsidRDefault="00D14DE7" w:rsidP="00792582">
            <w:proofErr w:type="spellStart"/>
            <w:r w:rsidRPr="00D14DE7">
              <w:t>Platanaceae</w:t>
            </w:r>
            <w:proofErr w:type="spellEnd"/>
          </w:p>
        </w:tc>
        <w:tc>
          <w:tcPr>
            <w:tcW w:w="2909" w:type="dxa"/>
            <w:noWrap/>
            <w:hideMark/>
          </w:tcPr>
          <w:p w:rsidR="00D14DE7" w:rsidRPr="00D14DE7" w:rsidRDefault="00D14DE7" w:rsidP="00792582">
            <w:pPr>
              <w:rPr>
                <w:i/>
              </w:rPr>
            </w:pPr>
            <w:proofErr w:type="spellStart"/>
            <w:r w:rsidRPr="00D14DE7">
              <w:rPr>
                <w:i/>
              </w:rPr>
              <w:t>Platanus</w:t>
            </w:r>
            <w:proofErr w:type="spellEnd"/>
            <w:r w:rsidRPr="00D14DE7">
              <w:rPr>
                <w:i/>
              </w:rPr>
              <w:t xml:space="preserve"> </w:t>
            </w:r>
            <w:proofErr w:type="spellStart"/>
            <w:r w:rsidRPr="00D14DE7">
              <w:rPr>
                <w:i/>
              </w:rPr>
              <w:t>racemosa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Polemoniaceae</w:t>
            </w:r>
            <w:proofErr w:type="spellEnd"/>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proofErr w:type="spellStart"/>
            <w:r w:rsidRPr="00D14DE7">
              <w:t>Polygonaceae</w:t>
            </w:r>
            <w:proofErr w:type="spellEnd"/>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proofErr w:type="spellStart"/>
            <w:r w:rsidRPr="00D14DE7">
              <w:t>Pontederiaceae</w:t>
            </w:r>
            <w:proofErr w:type="spellEnd"/>
          </w:p>
        </w:tc>
        <w:tc>
          <w:tcPr>
            <w:tcW w:w="2909" w:type="dxa"/>
            <w:noWrap/>
            <w:hideMark/>
          </w:tcPr>
          <w:p w:rsidR="00D14DE7" w:rsidRPr="00D14DE7" w:rsidRDefault="00D14DE7" w:rsidP="00792582">
            <w:pPr>
              <w:rPr>
                <w:i/>
              </w:rPr>
            </w:pPr>
            <w:proofErr w:type="spellStart"/>
            <w:r w:rsidRPr="00D14DE7">
              <w:rPr>
                <w:i/>
              </w:rPr>
              <w:t>Eichhornia</w:t>
            </w:r>
            <w:proofErr w:type="spellEnd"/>
            <w:r w:rsidRPr="00D14DE7">
              <w:rPr>
                <w:i/>
              </w:rPr>
              <w:t xml:space="preserve"> </w:t>
            </w:r>
            <w:proofErr w:type="spellStart"/>
            <w:r w:rsidRPr="00D14DE7">
              <w:rPr>
                <w:i/>
              </w:rPr>
              <w:t>crassipes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Primulaceae</w:t>
            </w:r>
            <w:proofErr w:type="spellEnd"/>
          </w:p>
        </w:tc>
        <w:tc>
          <w:tcPr>
            <w:tcW w:w="2909" w:type="dxa"/>
            <w:noWrap/>
            <w:hideMark/>
          </w:tcPr>
          <w:p w:rsidR="00D14DE7" w:rsidRPr="00D14DE7" w:rsidRDefault="00D14DE7" w:rsidP="00792582">
            <w:pPr>
              <w:rPr>
                <w:i/>
              </w:rPr>
            </w:pPr>
            <w:proofErr w:type="spellStart"/>
            <w:r w:rsidRPr="00D14DE7">
              <w:rPr>
                <w:i/>
              </w:rPr>
              <w:t>Dodecatheon</w:t>
            </w:r>
            <w:proofErr w:type="spellEnd"/>
            <w:r w:rsidRPr="00D14DE7">
              <w:rPr>
                <w:i/>
              </w:rPr>
              <w:t xml:space="preserve"> </w:t>
            </w:r>
            <w:proofErr w:type="spellStart"/>
            <w:r w:rsidRPr="00D14DE7">
              <w:rPr>
                <w:i/>
              </w:rPr>
              <w:t>pulchellum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Primulaceae</w:t>
            </w:r>
            <w:proofErr w:type="spellEnd"/>
          </w:p>
        </w:tc>
        <w:tc>
          <w:tcPr>
            <w:tcW w:w="2909" w:type="dxa"/>
            <w:noWrap/>
            <w:hideMark/>
          </w:tcPr>
          <w:p w:rsidR="00D14DE7" w:rsidRPr="00D14DE7" w:rsidRDefault="00D14DE7" w:rsidP="00792582">
            <w:pPr>
              <w:rPr>
                <w:i/>
              </w:rPr>
            </w:pPr>
            <w:proofErr w:type="spellStart"/>
            <w:r w:rsidRPr="00D14DE7">
              <w:rPr>
                <w:i/>
              </w:rPr>
              <w:t>Trientalis</w:t>
            </w:r>
            <w:proofErr w:type="spellEnd"/>
            <w:r w:rsidRPr="00D14DE7">
              <w:rPr>
                <w:i/>
              </w:rPr>
              <w:t xml:space="preserve"> borealis</w:t>
            </w:r>
          </w:p>
        </w:tc>
      </w:tr>
      <w:tr w:rsidR="00D14DE7" w:rsidRPr="00D14DE7" w:rsidTr="00D14DE7">
        <w:trPr>
          <w:trHeight w:val="315"/>
        </w:trPr>
        <w:tc>
          <w:tcPr>
            <w:tcW w:w="1863" w:type="dxa"/>
            <w:noWrap/>
            <w:hideMark/>
          </w:tcPr>
          <w:p w:rsidR="00D14DE7" w:rsidRPr="00D14DE7" w:rsidRDefault="00D14DE7" w:rsidP="00792582">
            <w:proofErr w:type="spellStart"/>
            <w:r w:rsidRPr="00D14DE7">
              <w:t>Ranunculaceae</w:t>
            </w:r>
            <w:proofErr w:type="spellEnd"/>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proofErr w:type="spellStart"/>
            <w:r w:rsidRPr="00D14DE7">
              <w:t>Rhamnaceae</w:t>
            </w:r>
            <w:proofErr w:type="spellEnd"/>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proofErr w:type="spellStart"/>
            <w:r w:rsidRPr="00D14DE7">
              <w:t>Rosaceae</w:t>
            </w:r>
            <w:proofErr w:type="spellEnd"/>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proofErr w:type="spellStart"/>
            <w:r w:rsidRPr="00D14DE7">
              <w:t>Rubiaceae</w:t>
            </w:r>
            <w:proofErr w:type="spellEnd"/>
          </w:p>
        </w:tc>
        <w:tc>
          <w:tcPr>
            <w:tcW w:w="2909" w:type="dxa"/>
            <w:noWrap/>
            <w:hideMark/>
          </w:tcPr>
          <w:p w:rsidR="00D14DE7" w:rsidRPr="00D14DE7" w:rsidRDefault="00D14DE7" w:rsidP="00792582">
            <w:pPr>
              <w:rPr>
                <w:i/>
              </w:rPr>
            </w:pPr>
            <w:proofErr w:type="spellStart"/>
            <w:r w:rsidRPr="00D14DE7">
              <w:rPr>
                <w:i/>
              </w:rPr>
              <w:t>Cephalanthus</w:t>
            </w:r>
            <w:proofErr w:type="spellEnd"/>
            <w:r w:rsidRPr="00D14DE7">
              <w:rPr>
                <w:i/>
              </w:rPr>
              <w:t xml:space="preserve"> </w:t>
            </w:r>
            <w:proofErr w:type="spellStart"/>
            <w:r w:rsidRPr="00D14DE7">
              <w:rPr>
                <w:i/>
              </w:rPr>
              <w:t>occidentalis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Salicaceae</w:t>
            </w:r>
            <w:proofErr w:type="spellEnd"/>
          </w:p>
        </w:tc>
        <w:tc>
          <w:tcPr>
            <w:tcW w:w="2909" w:type="dxa"/>
            <w:noWrap/>
            <w:hideMark/>
          </w:tcPr>
          <w:p w:rsidR="00D14DE7" w:rsidRPr="00D14DE7" w:rsidRDefault="00D14DE7" w:rsidP="00792582">
            <w:pPr>
              <w:rPr>
                <w:i/>
              </w:rPr>
            </w:pPr>
            <w:proofErr w:type="spellStart"/>
            <w:r w:rsidRPr="00D14DE7">
              <w:rPr>
                <w:i/>
              </w:rPr>
              <w:t>Populus</w:t>
            </w:r>
            <w:proofErr w:type="spellEnd"/>
            <w:r w:rsidRPr="00D14DE7">
              <w:rPr>
                <w:i/>
              </w:rPr>
              <w:t xml:space="preserve"> </w:t>
            </w:r>
            <w:proofErr w:type="spellStart"/>
            <w:r w:rsidRPr="00D14DE7">
              <w:rPr>
                <w:i/>
              </w:rPr>
              <w:t>angustifolia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Salicaceae</w:t>
            </w:r>
            <w:proofErr w:type="spellEnd"/>
          </w:p>
        </w:tc>
        <w:tc>
          <w:tcPr>
            <w:tcW w:w="2909" w:type="dxa"/>
            <w:noWrap/>
            <w:hideMark/>
          </w:tcPr>
          <w:p w:rsidR="00D14DE7" w:rsidRPr="00D14DE7" w:rsidRDefault="00D14DE7" w:rsidP="00792582">
            <w:pPr>
              <w:rPr>
                <w:i/>
              </w:rPr>
            </w:pPr>
            <w:proofErr w:type="spellStart"/>
            <w:r w:rsidRPr="00D14DE7">
              <w:rPr>
                <w:i/>
              </w:rPr>
              <w:t>Populus</w:t>
            </w:r>
            <w:proofErr w:type="spellEnd"/>
            <w:r w:rsidRPr="00D14DE7">
              <w:rPr>
                <w:i/>
              </w:rPr>
              <w:t xml:space="preserve"> </w:t>
            </w:r>
            <w:proofErr w:type="spellStart"/>
            <w:r w:rsidRPr="00D14DE7">
              <w:rPr>
                <w:i/>
              </w:rPr>
              <w:t>balsamifera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Salicaceae</w:t>
            </w:r>
            <w:proofErr w:type="spellEnd"/>
          </w:p>
        </w:tc>
        <w:tc>
          <w:tcPr>
            <w:tcW w:w="2909" w:type="dxa"/>
            <w:noWrap/>
            <w:hideMark/>
          </w:tcPr>
          <w:p w:rsidR="00D14DE7" w:rsidRPr="00D14DE7" w:rsidRDefault="00D14DE7" w:rsidP="00792582">
            <w:pPr>
              <w:rPr>
                <w:i/>
              </w:rPr>
            </w:pPr>
            <w:proofErr w:type="spellStart"/>
            <w:r w:rsidRPr="00D14DE7">
              <w:rPr>
                <w:i/>
              </w:rPr>
              <w:t>Populus</w:t>
            </w:r>
            <w:proofErr w:type="spellEnd"/>
            <w:r w:rsidRPr="00D14DE7">
              <w:rPr>
                <w:i/>
              </w:rPr>
              <w:t xml:space="preserve"> </w:t>
            </w:r>
            <w:proofErr w:type="spellStart"/>
            <w:r w:rsidRPr="00D14DE7">
              <w:rPr>
                <w:i/>
              </w:rPr>
              <w:t>fremontii</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Salicaceae</w:t>
            </w:r>
            <w:proofErr w:type="spellEnd"/>
          </w:p>
        </w:tc>
        <w:tc>
          <w:tcPr>
            <w:tcW w:w="2909" w:type="dxa"/>
            <w:noWrap/>
            <w:hideMark/>
          </w:tcPr>
          <w:p w:rsidR="00D14DE7" w:rsidRPr="00D14DE7" w:rsidRDefault="00D14DE7" w:rsidP="00792582">
            <w:pPr>
              <w:rPr>
                <w:i/>
              </w:rPr>
            </w:pPr>
            <w:proofErr w:type="spellStart"/>
            <w:r w:rsidRPr="00D14DE7">
              <w:rPr>
                <w:i/>
              </w:rPr>
              <w:t>Populus</w:t>
            </w:r>
            <w:proofErr w:type="spellEnd"/>
            <w:r w:rsidRPr="00D14DE7">
              <w:rPr>
                <w:i/>
              </w:rPr>
              <w:t xml:space="preserve"> </w:t>
            </w:r>
            <w:proofErr w:type="spellStart"/>
            <w:r w:rsidRPr="00D14DE7">
              <w:rPr>
                <w:i/>
              </w:rPr>
              <w:t>tremuloides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Salicaceae</w:t>
            </w:r>
            <w:proofErr w:type="spellEnd"/>
          </w:p>
        </w:tc>
        <w:tc>
          <w:tcPr>
            <w:tcW w:w="2909" w:type="dxa"/>
            <w:noWrap/>
            <w:hideMark/>
          </w:tcPr>
          <w:p w:rsidR="00D14DE7" w:rsidRPr="00D14DE7" w:rsidRDefault="00D14DE7" w:rsidP="00792582">
            <w:pPr>
              <w:rPr>
                <w:i/>
              </w:rPr>
            </w:pPr>
            <w:proofErr w:type="spellStart"/>
            <w:r w:rsidRPr="00D14DE7">
              <w:rPr>
                <w:i/>
              </w:rPr>
              <w:t>Populus</w:t>
            </w:r>
            <w:proofErr w:type="spellEnd"/>
            <w:r w:rsidRPr="00D14DE7">
              <w:rPr>
                <w:i/>
              </w:rPr>
              <w:t xml:space="preserve"> </w:t>
            </w:r>
            <w:proofErr w:type="spellStart"/>
            <w:r w:rsidRPr="00D14DE7">
              <w:rPr>
                <w:i/>
              </w:rPr>
              <w:t>trichocarpa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Salicaceae</w:t>
            </w:r>
            <w:proofErr w:type="spellEnd"/>
          </w:p>
        </w:tc>
        <w:tc>
          <w:tcPr>
            <w:tcW w:w="2909" w:type="dxa"/>
            <w:noWrap/>
            <w:hideMark/>
          </w:tcPr>
          <w:p w:rsidR="00D14DE7" w:rsidRPr="00D14DE7" w:rsidRDefault="00D14DE7" w:rsidP="00792582">
            <w:pPr>
              <w:rPr>
                <w:i/>
              </w:rPr>
            </w:pPr>
            <w:r w:rsidRPr="00D14DE7">
              <w:rPr>
                <w:i/>
              </w:rPr>
              <w:t xml:space="preserve">Salix </w:t>
            </w:r>
            <w:proofErr w:type="spellStart"/>
            <w:r w:rsidRPr="00D14DE7">
              <w:rPr>
                <w:i/>
              </w:rPr>
              <w:t>gooddingii</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Salicaceae</w:t>
            </w:r>
            <w:proofErr w:type="spellEnd"/>
          </w:p>
        </w:tc>
        <w:tc>
          <w:tcPr>
            <w:tcW w:w="2909" w:type="dxa"/>
            <w:noWrap/>
            <w:hideMark/>
          </w:tcPr>
          <w:p w:rsidR="00D14DE7" w:rsidRPr="00D14DE7" w:rsidRDefault="00D14DE7" w:rsidP="00792582">
            <w:pPr>
              <w:rPr>
                <w:i/>
              </w:rPr>
            </w:pPr>
            <w:r w:rsidRPr="00D14DE7">
              <w:rPr>
                <w:i/>
              </w:rPr>
              <w:t xml:space="preserve">Salix </w:t>
            </w:r>
            <w:proofErr w:type="spellStart"/>
            <w:r w:rsidRPr="00D14DE7">
              <w:rPr>
                <w:i/>
              </w:rPr>
              <w:t>hookeriana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Salicaceae</w:t>
            </w:r>
            <w:proofErr w:type="spellEnd"/>
          </w:p>
        </w:tc>
        <w:tc>
          <w:tcPr>
            <w:tcW w:w="2909" w:type="dxa"/>
            <w:noWrap/>
            <w:hideMark/>
          </w:tcPr>
          <w:p w:rsidR="00D14DE7" w:rsidRPr="00D14DE7" w:rsidRDefault="00D14DE7" w:rsidP="00792582">
            <w:pPr>
              <w:rPr>
                <w:i/>
              </w:rPr>
            </w:pPr>
            <w:r w:rsidRPr="00D14DE7">
              <w:rPr>
                <w:i/>
              </w:rPr>
              <w:t xml:space="preserve">Salix </w:t>
            </w:r>
            <w:proofErr w:type="spellStart"/>
            <w:r w:rsidRPr="00D14DE7">
              <w:rPr>
                <w:i/>
              </w:rPr>
              <w:t>laevigata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Salicaceae</w:t>
            </w:r>
            <w:proofErr w:type="spellEnd"/>
          </w:p>
        </w:tc>
        <w:tc>
          <w:tcPr>
            <w:tcW w:w="2909" w:type="dxa"/>
            <w:noWrap/>
            <w:hideMark/>
          </w:tcPr>
          <w:p w:rsidR="00D14DE7" w:rsidRPr="00D14DE7" w:rsidRDefault="00D14DE7" w:rsidP="00792582">
            <w:pPr>
              <w:rPr>
                <w:i/>
              </w:rPr>
            </w:pPr>
            <w:r w:rsidRPr="00D14DE7">
              <w:rPr>
                <w:i/>
              </w:rPr>
              <w:t xml:space="preserve">Salix </w:t>
            </w:r>
            <w:proofErr w:type="spellStart"/>
            <w:r w:rsidRPr="00D14DE7">
              <w:rPr>
                <w:i/>
              </w:rPr>
              <w:t>lasiolepis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Salicaceae</w:t>
            </w:r>
            <w:proofErr w:type="spellEnd"/>
          </w:p>
        </w:tc>
        <w:tc>
          <w:tcPr>
            <w:tcW w:w="2909" w:type="dxa"/>
            <w:noWrap/>
            <w:hideMark/>
          </w:tcPr>
          <w:p w:rsidR="00D14DE7" w:rsidRPr="00D14DE7" w:rsidRDefault="00D14DE7" w:rsidP="00792582">
            <w:pPr>
              <w:rPr>
                <w:i/>
              </w:rPr>
            </w:pPr>
            <w:r w:rsidRPr="00D14DE7">
              <w:rPr>
                <w:i/>
              </w:rPr>
              <w:t xml:space="preserve">Salix </w:t>
            </w:r>
            <w:proofErr w:type="spellStart"/>
            <w:r w:rsidRPr="00D14DE7">
              <w:rPr>
                <w:i/>
              </w:rPr>
              <w:t>planifolia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Salicaceae</w:t>
            </w:r>
            <w:proofErr w:type="spellEnd"/>
          </w:p>
        </w:tc>
        <w:tc>
          <w:tcPr>
            <w:tcW w:w="2909" w:type="dxa"/>
            <w:noWrap/>
            <w:hideMark/>
          </w:tcPr>
          <w:p w:rsidR="00D14DE7" w:rsidRPr="00D14DE7" w:rsidRDefault="00D14DE7" w:rsidP="00792582">
            <w:pPr>
              <w:rPr>
                <w:i/>
              </w:rPr>
            </w:pPr>
            <w:r w:rsidRPr="00D14DE7">
              <w:rPr>
                <w:i/>
              </w:rPr>
              <w:t xml:space="preserve">Salix </w:t>
            </w:r>
            <w:proofErr w:type="spellStart"/>
            <w:r w:rsidRPr="00D14DE7">
              <w:rPr>
                <w:i/>
              </w:rPr>
              <w:t>scouleriana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Sapindaceae</w:t>
            </w:r>
            <w:proofErr w:type="spellEnd"/>
          </w:p>
        </w:tc>
        <w:tc>
          <w:tcPr>
            <w:tcW w:w="2909" w:type="dxa"/>
            <w:noWrap/>
            <w:hideMark/>
          </w:tcPr>
          <w:p w:rsidR="00D14DE7" w:rsidRPr="00D14DE7" w:rsidRDefault="00D14DE7" w:rsidP="00792582">
            <w:r w:rsidRPr="00D14DE7">
              <w:t>ALL</w:t>
            </w:r>
          </w:p>
        </w:tc>
      </w:tr>
      <w:tr w:rsidR="00D14DE7" w:rsidRPr="00D14DE7" w:rsidTr="00D14DE7">
        <w:trPr>
          <w:trHeight w:val="315"/>
        </w:trPr>
        <w:tc>
          <w:tcPr>
            <w:tcW w:w="1863" w:type="dxa"/>
            <w:noWrap/>
            <w:hideMark/>
          </w:tcPr>
          <w:p w:rsidR="00D14DE7" w:rsidRPr="00D14DE7" w:rsidRDefault="00D14DE7" w:rsidP="00792582">
            <w:proofErr w:type="spellStart"/>
            <w:r w:rsidRPr="00D14DE7">
              <w:t>Sarraceniaceae</w:t>
            </w:r>
            <w:proofErr w:type="spellEnd"/>
          </w:p>
        </w:tc>
        <w:tc>
          <w:tcPr>
            <w:tcW w:w="2909" w:type="dxa"/>
            <w:noWrap/>
            <w:hideMark/>
          </w:tcPr>
          <w:p w:rsidR="00D14DE7" w:rsidRPr="00D14DE7" w:rsidRDefault="00D14DE7" w:rsidP="00792582">
            <w:pPr>
              <w:rPr>
                <w:i/>
              </w:rPr>
            </w:pPr>
            <w:proofErr w:type="spellStart"/>
            <w:r w:rsidRPr="00D14DE7">
              <w:rPr>
                <w:i/>
              </w:rPr>
              <w:t>Sarracenia</w:t>
            </w:r>
            <w:proofErr w:type="spellEnd"/>
            <w:r w:rsidRPr="00D14DE7">
              <w:rPr>
                <w:i/>
              </w:rPr>
              <w:t xml:space="preserve"> </w:t>
            </w:r>
            <w:proofErr w:type="spellStart"/>
            <w:r w:rsidRPr="00D14DE7">
              <w:rPr>
                <w:i/>
              </w:rPr>
              <w:t>purpurea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Saururaceae</w:t>
            </w:r>
            <w:proofErr w:type="spellEnd"/>
          </w:p>
        </w:tc>
        <w:tc>
          <w:tcPr>
            <w:tcW w:w="2909" w:type="dxa"/>
            <w:noWrap/>
            <w:hideMark/>
          </w:tcPr>
          <w:p w:rsidR="00D14DE7" w:rsidRPr="00D14DE7" w:rsidRDefault="00D14DE7" w:rsidP="00792582">
            <w:pPr>
              <w:rPr>
                <w:i/>
              </w:rPr>
            </w:pPr>
            <w:proofErr w:type="spellStart"/>
            <w:r w:rsidRPr="00D14DE7">
              <w:rPr>
                <w:i/>
              </w:rPr>
              <w:t>Anemopsis</w:t>
            </w:r>
            <w:proofErr w:type="spellEnd"/>
            <w:r w:rsidRPr="00D14DE7">
              <w:rPr>
                <w:i/>
              </w:rPr>
              <w:t xml:space="preserve"> </w:t>
            </w:r>
            <w:proofErr w:type="spellStart"/>
            <w:r w:rsidRPr="00D14DE7">
              <w:rPr>
                <w:i/>
              </w:rPr>
              <w:t>californica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Saxifragaceae</w:t>
            </w:r>
            <w:proofErr w:type="spellEnd"/>
          </w:p>
        </w:tc>
        <w:tc>
          <w:tcPr>
            <w:tcW w:w="2909" w:type="dxa"/>
            <w:noWrap/>
            <w:hideMark/>
          </w:tcPr>
          <w:p w:rsidR="00D14DE7" w:rsidRPr="00D14DE7" w:rsidRDefault="00D14DE7" w:rsidP="00792582">
            <w:pPr>
              <w:rPr>
                <w:i/>
              </w:rPr>
            </w:pPr>
            <w:proofErr w:type="spellStart"/>
            <w:r w:rsidRPr="00D14DE7">
              <w:rPr>
                <w:i/>
              </w:rPr>
              <w:t>Lithophragma</w:t>
            </w:r>
            <w:proofErr w:type="spellEnd"/>
            <w:r w:rsidRPr="00D14DE7">
              <w:rPr>
                <w:i/>
              </w:rPr>
              <w:t xml:space="preserve"> </w:t>
            </w:r>
            <w:proofErr w:type="spellStart"/>
            <w:r w:rsidRPr="00D14DE7">
              <w:rPr>
                <w:i/>
              </w:rPr>
              <w:t>bolanderi</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Saxifragaceae</w:t>
            </w:r>
            <w:proofErr w:type="spellEnd"/>
          </w:p>
        </w:tc>
        <w:tc>
          <w:tcPr>
            <w:tcW w:w="2909" w:type="dxa"/>
            <w:noWrap/>
            <w:hideMark/>
          </w:tcPr>
          <w:p w:rsidR="00D14DE7" w:rsidRPr="00D14DE7" w:rsidRDefault="00D14DE7" w:rsidP="00792582">
            <w:pPr>
              <w:rPr>
                <w:i/>
              </w:rPr>
            </w:pPr>
            <w:proofErr w:type="spellStart"/>
            <w:r w:rsidRPr="00D14DE7">
              <w:rPr>
                <w:i/>
              </w:rPr>
              <w:t>Tellima</w:t>
            </w:r>
            <w:proofErr w:type="spellEnd"/>
            <w:r w:rsidRPr="00D14DE7">
              <w:rPr>
                <w:i/>
              </w:rPr>
              <w:t xml:space="preserve"> </w:t>
            </w:r>
            <w:proofErr w:type="spellStart"/>
            <w:r w:rsidRPr="00D14DE7">
              <w:rPr>
                <w:i/>
              </w:rPr>
              <w:t>grandiflora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Saxifragaceae</w:t>
            </w:r>
            <w:proofErr w:type="spellEnd"/>
          </w:p>
        </w:tc>
        <w:tc>
          <w:tcPr>
            <w:tcW w:w="2909" w:type="dxa"/>
            <w:noWrap/>
            <w:hideMark/>
          </w:tcPr>
          <w:p w:rsidR="00D14DE7" w:rsidRPr="00D14DE7" w:rsidRDefault="00D14DE7" w:rsidP="00792582">
            <w:pPr>
              <w:rPr>
                <w:i/>
              </w:rPr>
            </w:pPr>
            <w:proofErr w:type="spellStart"/>
            <w:r w:rsidRPr="00D14DE7">
              <w:rPr>
                <w:i/>
              </w:rPr>
              <w:t>Tolmiea</w:t>
            </w:r>
            <w:proofErr w:type="spellEnd"/>
            <w:r w:rsidRPr="00D14DE7">
              <w:rPr>
                <w:i/>
              </w:rPr>
              <w:t xml:space="preserve"> </w:t>
            </w:r>
            <w:proofErr w:type="spellStart"/>
            <w:r w:rsidRPr="00D14DE7">
              <w:rPr>
                <w:i/>
              </w:rPr>
              <w:t>menziesii</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Scrophulariaceae</w:t>
            </w:r>
            <w:proofErr w:type="spellEnd"/>
          </w:p>
        </w:tc>
        <w:tc>
          <w:tcPr>
            <w:tcW w:w="2909" w:type="dxa"/>
            <w:noWrap/>
            <w:hideMark/>
          </w:tcPr>
          <w:p w:rsidR="00D14DE7" w:rsidRPr="00D14DE7" w:rsidRDefault="00D14DE7" w:rsidP="00792582">
            <w:pPr>
              <w:rPr>
                <w:i/>
              </w:rPr>
            </w:pPr>
            <w:proofErr w:type="spellStart"/>
            <w:r w:rsidRPr="00D14DE7">
              <w:rPr>
                <w:i/>
              </w:rPr>
              <w:t>Leucophyllum</w:t>
            </w:r>
            <w:proofErr w:type="spellEnd"/>
            <w:r w:rsidRPr="00D14DE7">
              <w:rPr>
                <w:i/>
              </w:rPr>
              <w:t xml:space="preserve"> </w:t>
            </w:r>
            <w:proofErr w:type="spellStart"/>
            <w:r w:rsidRPr="00D14DE7">
              <w:rPr>
                <w:i/>
              </w:rPr>
              <w:t>frutescens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Scrophulariaceae</w:t>
            </w:r>
            <w:proofErr w:type="spellEnd"/>
          </w:p>
        </w:tc>
        <w:tc>
          <w:tcPr>
            <w:tcW w:w="2909" w:type="dxa"/>
            <w:noWrap/>
            <w:hideMark/>
          </w:tcPr>
          <w:p w:rsidR="00D14DE7" w:rsidRPr="00D14DE7" w:rsidRDefault="00D14DE7" w:rsidP="00792582">
            <w:pPr>
              <w:rPr>
                <w:i/>
              </w:rPr>
            </w:pPr>
            <w:proofErr w:type="spellStart"/>
            <w:r w:rsidRPr="00D14DE7">
              <w:rPr>
                <w:i/>
              </w:rPr>
              <w:t>Scrophularia</w:t>
            </w:r>
            <w:proofErr w:type="spellEnd"/>
            <w:r w:rsidRPr="00D14DE7">
              <w:rPr>
                <w:i/>
              </w:rPr>
              <w:t xml:space="preserve"> </w:t>
            </w:r>
            <w:proofErr w:type="spellStart"/>
            <w:r w:rsidRPr="00D14DE7">
              <w:rPr>
                <w:i/>
              </w:rPr>
              <w:t>californica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Simmondsiaceae</w:t>
            </w:r>
            <w:proofErr w:type="spellEnd"/>
          </w:p>
        </w:tc>
        <w:tc>
          <w:tcPr>
            <w:tcW w:w="2909" w:type="dxa"/>
            <w:noWrap/>
            <w:hideMark/>
          </w:tcPr>
          <w:p w:rsidR="00D14DE7" w:rsidRPr="00D14DE7" w:rsidRDefault="00D14DE7" w:rsidP="00792582">
            <w:pPr>
              <w:rPr>
                <w:i/>
              </w:rPr>
            </w:pPr>
            <w:proofErr w:type="spellStart"/>
            <w:r w:rsidRPr="00D14DE7">
              <w:rPr>
                <w:i/>
              </w:rPr>
              <w:t>Simmondsia</w:t>
            </w:r>
            <w:proofErr w:type="spellEnd"/>
            <w:r w:rsidRPr="00D14DE7">
              <w:rPr>
                <w:i/>
              </w:rPr>
              <w:t xml:space="preserve"> </w:t>
            </w:r>
            <w:proofErr w:type="spellStart"/>
            <w:r w:rsidRPr="00D14DE7">
              <w:rPr>
                <w:i/>
              </w:rPr>
              <w:t>chinensis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Solanaceae</w:t>
            </w:r>
            <w:proofErr w:type="spellEnd"/>
          </w:p>
        </w:tc>
        <w:tc>
          <w:tcPr>
            <w:tcW w:w="2909" w:type="dxa"/>
            <w:noWrap/>
            <w:hideMark/>
          </w:tcPr>
          <w:p w:rsidR="00D14DE7" w:rsidRPr="00D14DE7" w:rsidRDefault="00D14DE7" w:rsidP="00792582">
            <w:pPr>
              <w:rPr>
                <w:i/>
              </w:rPr>
            </w:pPr>
            <w:proofErr w:type="spellStart"/>
            <w:r w:rsidRPr="00D14DE7">
              <w:rPr>
                <w:i/>
              </w:rPr>
              <w:t>Datura</w:t>
            </w:r>
            <w:proofErr w:type="spellEnd"/>
            <w:r w:rsidRPr="00D14DE7">
              <w:rPr>
                <w:i/>
              </w:rPr>
              <w:t xml:space="preserve"> </w:t>
            </w:r>
            <w:proofErr w:type="spellStart"/>
            <w:r w:rsidRPr="00D14DE7">
              <w:rPr>
                <w:i/>
              </w:rPr>
              <w:t>wrightii</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Solanaceae</w:t>
            </w:r>
            <w:proofErr w:type="spellEnd"/>
          </w:p>
        </w:tc>
        <w:tc>
          <w:tcPr>
            <w:tcW w:w="2909" w:type="dxa"/>
            <w:noWrap/>
            <w:hideMark/>
          </w:tcPr>
          <w:p w:rsidR="00D14DE7" w:rsidRPr="00D14DE7" w:rsidRDefault="00D14DE7" w:rsidP="00792582">
            <w:pPr>
              <w:rPr>
                <w:i/>
              </w:rPr>
            </w:pPr>
            <w:proofErr w:type="spellStart"/>
            <w:r w:rsidRPr="00D14DE7">
              <w:rPr>
                <w:i/>
              </w:rPr>
              <w:t>Lycium</w:t>
            </w:r>
            <w:proofErr w:type="spellEnd"/>
            <w:r w:rsidRPr="00D14DE7">
              <w:rPr>
                <w:i/>
              </w:rPr>
              <w:t xml:space="preserve"> </w:t>
            </w:r>
            <w:proofErr w:type="spellStart"/>
            <w:r w:rsidRPr="00D14DE7">
              <w:rPr>
                <w:i/>
              </w:rPr>
              <w:t>torreyi</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Solanaceae</w:t>
            </w:r>
            <w:proofErr w:type="spellEnd"/>
          </w:p>
        </w:tc>
        <w:tc>
          <w:tcPr>
            <w:tcW w:w="2909" w:type="dxa"/>
            <w:noWrap/>
            <w:hideMark/>
          </w:tcPr>
          <w:p w:rsidR="00D14DE7" w:rsidRPr="00D14DE7" w:rsidRDefault="00D14DE7" w:rsidP="00792582">
            <w:pPr>
              <w:rPr>
                <w:i/>
              </w:rPr>
            </w:pPr>
            <w:proofErr w:type="spellStart"/>
            <w:r w:rsidRPr="00D14DE7">
              <w:rPr>
                <w:i/>
              </w:rPr>
              <w:t>Solanum</w:t>
            </w:r>
            <w:proofErr w:type="spellEnd"/>
            <w:r w:rsidRPr="00D14DE7">
              <w:rPr>
                <w:i/>
              </w:rPr>
              <w:t xml:space="preserve"> </w:t>
            </w:r>
            <w:proofErr w:type="spellStart"/>
            <w:r w:rsidRPr="00D14DE7">
              <w:rPr>
                <w:i/>
              </w:rPr>
              <w:t>dulcamara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Solanaceae</w:t>
            </w:r>
            <w:proofErr w:type="spellEnd"/>
          </w:p>
        </w:tc>
        <w:tc>
          <w:tcPr>
            <w:tcW w:w="2909" w:type="dxa"/>
            <w:noWrap/>
            <w:hideMark/>
          </w:tcPr>
          <w:p w:rsidR="00D14DE7" w:rsidRPr="00D14DE7" w:rsidRDefault="00D14DE7" w:rsidP="00792582">
            <w:pPr>
              <w:rPr>
                <w:i/>
              </w:rPr>
            </w:pPr>
            <w:proofErr w:type="spellStart"/>
            <w:r w:rsidRPr="00D14DE7">
              <w:rPr>
                <w:i/>
              </w:rPr>
              <w:t>Solanum</w:t>
            </w:r>
            <w:proofErr w:type="spellEnd"/>
            <w:r w:rsidRPr="00D14DE7">
              <w:rPr>
                <w:i/>
              </w:rPr>
              <w:t xml:space="preserve"> </w:t>
            </w:r>
            <w:proofErr w:type="spellStart"/>
            <w:r w:rsidRPr="00D14DE7">
              <w:rPr>
                <w:i/>
              </w:rPr>
              <w:t>elaeagnifolium</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Solanaceae</w:t>
            </w:r>
            <w:proofErr w:type="spellEnd"/>
          </w:p>
        </w:tc>
        <w:tc>
          <w:tcPr>
            <w:tcW w:w="2909" w:type="dxa"/>
            <w:noWrap/>
            <w:hideMark/>
          </w:tcPr>
          <w:p w:rsidR="00D14DE7" w:rsidRPr="00D14DE7" w:rsidRDefault="00D14DE7" w:rsidP="00792582">
            <w:pPr>
              <w:rPr>
                <w:i/>
              </w:rPr>
            </w:pPr>
            <w:proofErr w:type="spellStart"/>
            <w:r w:rsidRPr="00D14DE7">
              <w:rPr>
                <w:i/>
              </w:rPr>
              <w:t>Solanum</w:t>
            </w:r>
            <w:proofErr w:type="spellEnd"/>
            <w:r w:rsidRPr="00D14DE7">
              <w:rPr>
                <w:i/>
              </w:rPr>
              <w:t xml:space="preserve"> </w:t>
            </w:r>
            <w:r>
              <w:t>(all species)</w:t>
            </w:r>
          </w:p>
        </w:tc>
      </w:tr>
      <w:tr w:rsidR="00D14DE7" w:rsidRPr="00D14DE7" w:rsidTr="00D14DE7">
        <w:trPr>
          <w:trHeight w:val="315"/>
        </w:trPr>
        <w:tc>
          <w:tcPr>
            <w:tcW w:w="1863" w:type="dxa"/>
            <w:noWrap/>
            <w:hideMark/>
          </w:tcPr>
          <w:p w:rsidR="00D14DE7" w:rsidRPr="00D14DE7" w:rsidRDefault="00D14DE7" w:rsidP="00792582">
            <w:proofErr w:type="spellStart"/>
            <w:r w:rsidRPr="00D14DE7">
              <w:t>Typhaceae</w:t>
            </w:r>
            <w:proofErr w:type="spellEnd"/>
          </w:p>
        </w:tc>
        <w:tc>
          <w:tcPr>
            <w:tcW w:w="2909" w:type="dxa"/>
            <w:noWrap/>
            <w:hideMark/>
          </w:tcPr>
          <w:p w:rsidR="00D14DE7" w:rsidRPr="00D14DE7" w:rsidRDefault="00D14DE7" w:rsidP="00792582">
            <w:pPr>
              <w:rPr>
                <w:i/>
              </w:rPr>
            </w:pPr>
            <w:proofErr w:type="spellStart"/>
            <w:r w:rsidRPr="00D14DE7">
              <w:rPr>
                <w:i/>
              </w:rPr>
              <w:t>Typha</w:t>
            </w:r>
            <w:proofErr w:type="spellEnd"/>
            <w:r w:rsidRPr="00D14DE7">
              <w:rPr>
                <w:i/>
              </w:rPr>
              <w:t xml:space="preserve"> </w:t>
            </w:r>
            <w:proofErr w:type="spellStart"/>
            <w:r w:rsidRPr="00D14DE7">
              <w:rPr>
                <w:i/>
              </w:rPr>
              <w:t>domingensis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Typhaceae</w:t>
            </w:r>
            <w:proofErr w:type="spellEnd"/>
          </w:p>
        </w:tc>
        <w:tc>
          <w:tcPr>
            <w:tcW w:w="2909" w:type="dxa"/>
            <w:noWrap/>
            <w:hideMark/>
          </w:tcPr>
          <w:p w:rsidR="00D14DE7" w:rsidRPr="00D14DE7" w:rsidRDefault="00D14DE7" w:rsidP="00792582">
            <w:pPr>
              <w:rPr>
                <w:i/>
              </w:rPr>
            </w:pPr>
            <w:proofErr w:type="spellStart"/>
            <w:r w:rsidRPr="00D14DE7">
              <w:rPr>
                <w:i/>
              </w:rPr>
              <w:t>Typha</w:t>
            </w:r>
            <w:proofErr w:type="spellEnd"/>
            <w:r w:rsidRPr="00D14DE7">
              <w:rPr>
                <w:i/>
              </w:rPr>
              <w:t xml:space="preserve"> </w:t>
            </w:r>
            <w:proofErr w:type="spellStart"/>
            <w:r w:rsidRPr="00D14DE7">
              <w:rPr>
                <w:i/>
              </w:rPr>
              <w:t>latifolia</w:t>
            </w:r>
            <w:proofErr w:type="spellEnd"/>
          </w:p>
        </w:tc>
      </w:tr>
      <w:tr w:rsidR="00D14DE7" w:rsidRPr="00D14DE7" w:rsidTr="002819FC">
        <w:trPr>
          <w:trHeight w:val="315"/>
        </w:trPr>
        <w:tc>
          <w:tcPr>
            <w:tcW w:w="1863" w:type="dxa"/>
            <w:tcBorders>
              <w:bottom w:val="single" w:sz="4" w:space="0" w:color="auto"/>
            </w:tcBorders>
            <w:noWrap/>
            <w:hideMark/>
          </w:tcPr>
          <w:p w:rsidR="00D14DE7" w:rsidRPr="00D14DE7" w:rsidRDefault="00D14DE7" w:rsidP="00792582">
            <w:proofErr w:type="spellStart"/>
            <w:r w:rsidRPr="00D14DE7">
              <w:t>Ulmaceae</w:t>
            </w:r>
            <w:proofErr w:type="spellEnd"/>
          </w:p>
        </w:tc>
        <w:tc>
          <w:tcPr>
            <w:tcW w:w="2909" w:type="dxa"/>
            <w:tcBorders>
              <w:bottom w:val="single" w:sz="4" w:space="0" w:color="auto"/>
            </w:tcBorders>
            <w:noWrap/>
            <w:hideMark/>
          </w:tcPr>
          <w:p w:rsidR="00D14DE7" w:rsidRPr="00D14DE7" w:rsidRDefault="00D14DE7" w:rsidP="00792582">
            <w:pPr>
              <w:rPr>
                <w:i/>
              </w:rPr>
            </w:pPr>
            <w:proofErr w:type="spellStart"/>
            <w:r w:rsidRPr="00D14DE7">
              <w:rPr>
                <w:i/>
              </w:rPr>
              <w:t>Ulmus</w:t>
            </w:r>
            <w:proofErr w:type="spellEnd"/>
            <w:r w:rsidRPr="00D14DE7">
              <w:rPr>
                <w:i/>
              </w:rPr>
              <w:t xml:space="preserve"> </w:t>
            </w:r>
            <w:proofErr w:type="spellStart"/>
            <w:r w:rsidRPr="00D14DE7">
              <w:rPr>
                <w:i/>
              </w:rPr>
              <w:t>pumila</w:t>
            </w:r>
            <w:proofErr w:type="spellEnd"/>
          </w:p>
        </w:tc>
      </w:tr>
      <w:tr w:rsidR="002819FC" w:rsidRPr="00D14DE7" w:rsidTr="002819FC">
        <w:trPr>
          <w:trHeight w:val="315"/>
        </w:trPr>
        <w:tc>
          <w:tcPr>
            <w:tcW w:w="1863" w:type="dxa"/>
            <w:shd w:val="pct25" w:color="auto" w:fill="auto"/>
            <w:noWrap/>
            <w:hideMark/>
          </w:tcPr>
          <w:p w:rsidR="002819FC" w:rsidRPr="00D14DE7" w:rsidRDefault="002819FC" w:rsidP="002819FC">
            <w:pPr>
              <w:rPr>
                <w:b/>
              </w:rPr>
            </w:pPr>
            <w:r w:rsidRPr="00D14DE7">
              <w:rPr>
                <w:b/>
              </w:rPr>
              <w:lastRenderedPageBreak/>
              <w:t>Family</w:t>
            </w:r>
          </w:p>
        </w:tc>
        <w:tc>
          <w:tcPr>
            <w:tcW w:w="2909" w:type="dxa"/>
            <w:shd w:val="pct25" w:color="auto" w:fill="auto"/>
            <w:noWrap/>
            <w:hideMark/>
          </w:tcPr>
          <w:p w:rsidR="002819FC" w:rsidRPr="00D14DE7" w:rsidRDefault="002819FC" w:rsidP="002819FC">
            <w:pPr>
              <w:rPr>
                <w:b/>
              </w:rPr>
            </w:pPr>
            <w:r w:rsidRPr="00D14DE7">
              <w:rPr>
                <w:b/>
              </w:rPr>
              <w:t>Species</w:t>
            </w:r>
          </w:p>
        </w:tc>
      </w:tr>
      <w:tr w:rsidR="00D14DE7" w:rsidRPr="00D14DE7" w:rsidTr="00D14DE7">
        <w:trPr>
          <w:trHeight w:val="315"/>
        </w:trPr>
        <w:tc>
          <w:tcPr>
            <w:tcW w:w="1863" w:type="dxa"/>
            <w:noWrap/>
            <w:hideMark/>
          </w:tcPr>
          <w:p w:rsidR="00D14DE7" w:rsidRPr="00D14DE7" w:rsidRDefault="00D14DE7" w:rsidP="00792582">
            <w:proofErr w:type="spellStart"/>
            <w:r w:rsidRPr="00D14DE7">
              <w:t>Urticaceae</w:t>
            </w:r>
            <w:proofErr w:type="spellEnd"/>
          </w:p>
        </w:tc>
        <w:tc>
          <w:tcPr>
            <w:tcW w:w="2909" w:type="dxa"/>
            <w:noWrap/>
            <w:hideMark/>
          </w:tcPr>
          <w:p w:rsidR="00D14DE7" w:rsidRPr="00D14DE7" w:rsidRDefault="00D14DE7" w:rsidP="00792582">
            <w:pPr>
              <w:rPr>
                <w:i/>
              </w:rPr>
            </w:pPr>
            <w:proofErr w:type="spellStart"/>
            <w:r w:rsidRPr="00D14DE7">
              <w:rPr>
                <w:i/>
              </w:rPr>
              <w:t>Urtica</w:t>
            </w:r>
            <w:proofErr w:type="spellEnd"/>
            <w:r w:rsidRPr="00D14DE7">
              <w:rPr>
                <w:i/>
              </w:rPr>
              <w:t xml:space="preserve"> </w:t>
            </w:r>
            <w:proofErr w:type="spellStart"/>
            <w:r w:rsidRPr="00D14DE7">
              <w:rPr>
                <w:i/>
              </w:rPr>
              <w:t>dioica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Violaceae</w:t>
            </w:r>
            <w:proofErr w:type="spellEnd"/>
          </w:p>
        </w:tc>
        <w:tc>
          <w:tcPr>
            <w:tcW w:w="2909" w:type="dxa"/>
            <w:noWrap/>
            <w:hideMark/>
          </w:tcPr>
          <w:p w:rsidR="00D14DE7" w:rsidRPr="00D14DE7" w:rsidRDefault="00D14DE7" w:rsidP="00792582">
            <w:pPr>
              <w:rPr>
                <w:i/>
              </w:rPr>
            </w:pPr>
            <w:r w:rsidRPr="00D14DE7">
              <w:rPr>
                <w:i/>
              </w:rPr>
              <w:t>Viola glabella</w:t>
            </w:r>
          </w:p>
        </w:tc>
      </w:tr>
      <w:tr w:rsidR="00D14DE7" w:rsidRPr="00D14DE7" w:rsidTr="00D14DE7">
        <w:trPr>
          <w:trHeight w:val="315"/>
        </w:trPr>
        <w:tc>
          <w:tcPr>
            <w:tcW w:w="1863" w:type="dxa"/>
            <w:noWrap/>
            <w:hideMark/>
          </w:tcPr>
          <w:p w:rsidR="00D14DE7" w:rsidRPr="00D14DE7" w:rsidRDefault="00D14DE7" w:rsidP="00792582">
            <w:proofErr w:type="spellStart"/>
            <w:r w:rsidRPr="00D14DE7">
              <w:t>Violaceae</w:t>
            </w:r>
            <w:proofErr w:type="spellEnd"/>
          </w:p>
        </w:tc>
        <w:tc>
          <w:tcPr>
            <w:tcW w:w="2909" w:type="dxa"/>
            <w:noWrap/>
            <w:hideMark/>
          </w:tcPr>
          <w:p w:rsidR="00D14DE7" w:rsidRPr="00D14DE7" w:rsidRDefault="00D14DE7" w:rsidP="00792582">
            <w:pPr>
              <w:rPr>
                <w:i/>
              </w:rPr>
            </w:pPr>
            <w:r w:rsidRPr="00D14DE7">
              <w:rPr>
                <w:i/>
              </w:rPr>
              <w:t xml:space="preserve">Viola </w:t>
            </w:r>
            <w:proofErr w:type="spellStart"/>
            <w:r w:rsidRPr="00D14DE7">
              <w:rPr>
                <w:i/>
              </w:rPr>
              <w:t>sempervirens</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Vitaceae</w:t>
            </w:r>
            <w:proofErr w:type="spellEnd"/>
          </w:p>
        </w:tc>
        <w:tc>
          <w:tcPr>
            <w:tcW w:w="2909" w:type="dxa"/>
            <w:noWrap/>
            <w:hideMark/>
          </w:tcPr>
          <w:p w:rsidR="00D14DE7" w:rsidRPr="00D14DE7" w:rsidRDefault="00D14DE7" w:rsidP="00792582">
            <w:pPr>
              <w:rPr>
                <w:i/>
              </w:rPr>
            </w:pPr>
            <w:proofErr w:type="spellStart"/>
            <w:r w:rsidRPr="00D14DE7">
              <w:rPr>
                <w:i/>
              </w:rPr>
              <w:t>Vitis</w:t>
            </w:r>
            <w:proofErr w:type="spellEnd"/>
            <w:r w:rsidRPr="00D14DE7">
              <w:rPr>
                <w:i/>
              </w:rPr>
              <w:t xml:space="preserve"> </w:t>
            </w:r>
            <w:proofErr w:type="spellStart"/>
            <w:r w:rsidRPr="00D14DE7">
              <w:rPr>
                <w:i/>
              </w:rPr>
              <w:t>vinifera</w:t>
            </w:r>
            <w:proofErr w:type="spellEnd"/>
          </w:p>
        </w:tc>
      </w:tr>
      <w:tr w:rsidR="00D14DE7" w:rsidRPr="00D14DE7" w:rsidTr="00D14DE7">
        <w:trPr>
          <w:trHeight w:val="315"/>
        </w:trPr>
        <w:tc>
          <w:tcPr>
            <w:tcW w:w="1863" w:type="dxa"/>
            <w:noWrap/>
            <w:hideMark/>
          </w:tcPr>
          <w:p w:rsidR="00D14DE7" w:rsidRPr="00D14DE7" w:rsidRDefault="00D14DE7" w:rsidP="00792582">
            <w:proofErr w:type="spellStart"/>
            <w:r w:rsidRPr="00D14DE7">
              <w:t>Zosteraceae</w:t>
            </w:r>
            <w:proofErr w:type="spellEnd"/>
          </w:p>
        </w:tc>
        <w:tc>
          <w:tcPr>
            <w:tcW w:w="2909" w:type="dxa"/>
            <w:noWrap/>
            <w:hideMark/>
          </w:tcPr>
          <w:p w:rsidR="00D14DE7" w:rsidRPr="00D14DE7" w:rsidRDefault="00D14DE7" w:rsidP="00792582">
            <w:pPr>
              <w:rPr>
                <w:i/>
              </w:rPr>
            </w:pPr>
            <w:proofErr w:type="spellStart"/>
            <w:r w:rsidRPr="00D14DE7">
              <w:rPr>
                <w:i/>
              </w:rPr>
              <w:t>Zostera</w:t>
            </w:r>
            <w:proofErr w:type="spellEnd"/>
            <w:r w:rsidRPr="00D14DE7">
              <w:rPr>
                <w:i/>
              </w:rPr>
              <w:t xml:space="preserve"> marina</w:t>
            </w:r>
          </w:p>
        </w:tc>
      </w:tr>
      <w:tr w:rsidR="00D14DE7" w:rsidRPr="00D14DE7" w:rsidTr="00D14DE7">
        <w:trPr>
          <w:trHeight w:val="315"/>
        </w:trPr>
        <w:tc>
          <w:tcPr>
            <w:tcW w:w="1863" w:type="dxa"/>
            <w:noWrap/>
            <w:hideMark/>
          </w:tcPr>
          <w:p w:rsidR="00D14DE7" w:rsidRPr="00D14DE7" w:rsidRDefault="00D14DE7" w:rsidP="00792582">
            <w:proofErr w:type="spellStart"/>
            <w:r w:rsidRPr="00D14DE7">
              <w:t>Zygophyllaceae</w:t>
            </w:r>
            <w:proofErr w:type="spellEnd"/>
          </w:p>
        </w:tc>
        <w:tc>
          <w:tcPr>
            <w:tcW w:w="2909" w:type="dxa"/>
            <w:noWrap/>
            <w:hideMark/>
          </w:tcPr>
          <w:p w:rsidR="00D14DE7" w:rsidRPr="00D14DE7" w:rsidRDefault="00D14DE7" w:rsidP="00792582">
            <w:r w:rsidRPr="00D14DE7">
              <w:t>ALL</w:t>
            </w:r>
          </w:p>
        </w:tc>
      </w:tr>
    </w:tbl>
    <w:p w:rsidR="00D14DE7" w:rsidRDefault="00D14DE7" w:rsidP="00D14DE7">
      <w:pPr>
        <w:sectPr w:rsidR="00D14DE7" w:rsidSect="00D14DE7">
          <w:type w:val="continuous"/>
          <w:pgSz w:w="12240" w:h="15840"/>
          <w:pgMar w:top="1440" w:right="1440" w:bottom="1440" w:left="1440" w:header="720" w:footer="720" w:gutter="0"/>
          <w:pgNumType w:start="0"/>
          <w:cols w:num="2" w:space="720"/>
          <w:titlePg/>
          <w:docGrid w:linePitch="360"/>
        </w:sectPr>
      </w:pPr>
    </w:p>
    <w:p w:rsidR="00D14DE7" w:rsidRPr="00D14DE7" w:rsidRDefault="00D14DE7" w:rsidP="00792582">
      <w:pPr>
        <w:pStyle w:val="Heading5"/>
      </w:pPr>
      <w:r>
        <w:lastRenderedPageBreak/>
        <w:t>Table 2</w:t>
      </w:r>
      <w:r w:rsidR="00E9673C">
        <w:t>.1</w:t>
      </w:r>
      <w:r w:rsidRPr="00D14DE7">
        <w:t xml:space="preserve">: Imaging, </w:t>
      </w:r>
      <w:proofErr w:type="spellStart"/>
      <w:r w:rsidRPr="00D14DE7">
        <w:t>databasing</w:t>
      </w:r>
      <w:proofErr w:type="spellEnd"/>
      <w:r w:rsidRPr="00D14DE7">
        <w:t xml:space="preserve">, and georeferencing </w:t>
      </w:r>
      <w:r w:rsidR="00C46D40">
        <w:t>goals</w:t>
      </w:r>
      <w:r w:rsidRPr="00D14DE7">
        <w:t xml:space="preserve"> of each collaborating institution. Index </w:t>
      </w:r>
      <w:proofErr w:type="spellStart"/>
      <w:r w:rsidRPr="00D14DE7">
        <w:t>Herbariorum</w:t>
      </w:r>
      <w:proofErr w:type="spellEnd"/>
      <w:r w:rsidRPr="00D14DE7">
        <w:t xml:space="preserve"> (Thiers, 2011) codes are given in parentheses. UC = University of California, CSU = California State University</w:t>
      </w:r>
    </w:p>
    <w:tbl>
      <w:tblPr>
        <w:tblW w:w="944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482"/>
        <w:gridCol w:w="1440"/>
        <w:gridCol w:w="1080"/>
        <w:gridCol w:w="1080"/>
        <w:gridCol w:w="1080"/>
        <w:gridCol w:w="1278"/>
      </w:tblGrid>
      <w:tr w:rsidR="00D14DE7" w:rsidRPr="00D14DE7" w:rsidTr="00E9673C">
        <w:trPr>
          <w:trHeight w:val="954"/>
        </w:trPr>
        <w:tc>
          <w:tcPr>
            <w:tcW w:w="3482" w:type="dxa"/>
            <w:tcBorders>
              <w:top w:val="single" w:sz="4" w:space="0" w:color="000000"/>
              <w:left w:val="single" w:sz="4" w:space="0" w:color="000000"/>
              <w:bottom w:val="single" w:sz="4" w:space="0" w:color="000000"/>
              <w:right w:val="single" w:sz="4" w:space="0" w:color="000000"/>
            </w:tcBorders>
            <w:shd w:val="clear" w:color="auto" w:fill="D9D9D9"/>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bookmarkStart w:id="1" w:name="OLE_LINK1"/>
            <w:bookmarkStart w:id="2" w:name="OLE_LINK2"/>
            <w:r w:rsidRPr="00D14DE7">
              <w:rPr>
                <w:rFonts w:asciiTheme="minorHAnsi" w:hAnsiTheme="minorHAnsi" w:cs="Times New Roman"/>
                <w:b/>
                <w:bCs/>
                <w:sz w:val="20"/>
                <w:szCs w:val="20"/>
              </w:rPr>
              <w:t>Digitizing institutions and herbarium codes</w:t>
            </w:r>
          </w:p>
        </w:tc>
        <w:tc>
          <w:tcPr>
            <w:tcW w:w="1440" w:type="dxa"/>
            <w:tcBorders>
              <w:top w:val="single" w:sz="4" w:space="0" w:color="000000"/>
              <w:left w:val="single" w:sz="4" w:space="0" w:color="000000"/>
              <w:bottom w:val="single" w:sz="4" w:space="0" w:color="000000"/>
              <w:right w:val="single" w:sz="4" w:space="0" w:color="000000"/>
            </w:tcBorders>
            <w:shd w:val="clear" w:color="auto" w:fill="D9D9D9"/>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Organizational structure</w:t>
            </w:r>
          </w:p>
        </w:tc>
        <w:tc>
          <w:tcPr>
            <w:tcW w:w="1080" w:type="dxa"/>
            <w:tcBorders>
              <w:top w:val="single" w:sz="4" w:space="0" w:color="000000"/>
              <w:left w:val="single" w:sz="4" w:space="0" w:color="000000"/>
              <w:bottom w:val="single" w:sz="4" w:space="0" w:color="000000"/>
              <w:right w:val="single" w:sz="4" w:space="0" w:color="000000"/>
            </w:tcBorders>
            <w:shd w:val="clear" w:color="auto" w:fill="D9D9D9"/>
            <w:tcMar>
              <w:top w:w="80" w:type="dxa"/>
              <w:left w:w="80" w:type="dxa"/>
              <w:bottom w:w="80" w:type="dxa"/>
              <w:right w:w="80" w:type="dxa"/>
            </w:tcMa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hAnsiTheme="minorHAnsi" w:cs="Times New Roman"/>
                <w:b/>
                <w:bCs/>
                <w:sz w:val="20"/>
                <w:szCs w:val="20"/>
              </w:rPr>
              <w:t>Total records in this project</w:t>
            </w:r>
          </w:p>
        </w:tc>
        <w:tc>
          <w:tcPr>
            <w:tcW w:w="1080" w:type="dxa"/>
            <w:tcBorders>
              <w:top w:val="single" w:sz="4" w:space="0" w:color="000000"/>
              <w:left w:val="single" w:sz="4" w:space="0" w:color="000000"/>
              <w:bottom w:val="single" w:sz="4" w:space="0" w:color="000000"/>
              <w:right w:val="single" w:sz="4" w:space="0" w:color="000000"/>
            </w:tcBorders>
            <w:shd w:val="clear" w:color="auto" w:fill="D9D9D9"/>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Target specimens to image only</w:t>
            </w:r>
          </w:p>
        </w:tc>
        <w:tc>
          <w:tcPr>
            <w:tcW w:w="1080" w:type="dxa"/>
            <w:tcBorders>
              <w:top w:val="single" w:sz="4" w:space="0" w:color="000000"/>
              <w:left w:val="single" w:sz="4" w:space="0" w:color="000000"/>
              <w:bottom w:val="single" w:sz="4" w:space="0" w:color="000000"/>
              <w:right w:val="single" w:sz="4" w:space="0" w:color="000000"/>
            </w:tcBorders>
            <w:shd w:val="clear" w:color="auto" w:fill="D9D9D9"/>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Target specimens to fully database</w:t>
            </w:r>
          </w:p>
        </w:tc>
        <w:tc>
          <w:tcPr>
            <w:tcW w:w="1278" w:type="dxa"/>
            <w:tcBorders>
              <w:top w:val="single" w:sz="4" w:space="0" w:color="000000"/>
              <w:left w:val="single" w:sz="4" w:space="0" w:color="000000"/>
              <w:bottom w:val="single" w:sz="4" w:space="0" w:color="000000"/>
              <w:right w:val="single" w:sz="4" w:space="0" w:color="000000"/>
            </w:tcBorders>
            <w:shd w:val="clear" w:color="auto" w:fill="D9D9D9"/>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Target specimens to georeference</w:t>
            </w:r>
          </w:p>
        </w:tc>
      </w:tr>
      <w:tr w:rsidR="00D14DE7" w:rsidRPr="00D14DE7" w:rsidTr="00E9673C">
        <w:trPr>
          <w:trHeight w:val="369"/>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(BSCA)</w:t>
            </w:r>
            <w:r w:rsidRPr="00D14DE7">
              <w:rPr>
                <w:rFonts w:asciiTheme="minorHAnsi" w:hAnsiTheme="minorHAnsi" w:cs="Times New Roman"/>
                <w:sz w:val="20"/>
                <w:szCs w:val="20"/>
              </w:rPr>
              <w:t xml:space="preserve"> Colorado Desert District, Californ</w:t>
            </w:r>
            <w:r w:rsidR="00E9673C">
              <w:rPr>
                <w:rFonts w:asciiTheme="minorHAnsi" w:hAnsiTheme="minorHAnsi" w:cs="Times New Roman"/>
                <w:sz w:val="20"/>
                <w:szCs w:val="20"/>
              </w:rPr>
              <w:t>ia Dept. of Parks and Rec.</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Sending to RSA</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5,000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5,000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189"/>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(CHSC)</w:t>
            </w:r>
            <w:r w:rsidRPr="00D14DE7">
              <w:rPr>
                <w:rFonts w:asciiTheme="minorHAnsi" w:hAnsiTheme="minorHAnsi" w:cs="Times New Roman"/>
                <w:sz w:val="20"/>
                <w:szCs w:val="20"/>
              </w:rPr>
              <w:t xml:space="preserve"> CSU, Chico </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Collaborator</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30,000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22,000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8,000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45"/>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(CSLA)</w:t>
            </w:r>
            <w:r w:rsidRPr="00D14DE7">
              <w:rPr>
                <w:rFonts w:asciiTheme="minorHAnsi" w:hAnsiTheme="minorHAnsi" w:cs="Times New Roman"/>
                <w:sz w:val="20"/>
                <w:szCs w:val="20"/>
              </w:rPr>
              <w:t xml:space="preserve"> CSU, Los Angeles</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Collaborator</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35,000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35,000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23"/>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(CSUSB)</w:t>
            </w:r>
            <w:r w:rsidRPr="00D14DE7">
              <w:rPr>
                <w:rFonts w:asciiTheme="minorHAnsi" w:hAnsiTheme="minorHAnsi" w:cs="Times New Roman"/>
                <w:sz w:val="20"/>
                <w:szCs w:val="20"/>
              </w:rPr>
              <w:t xml:space="preserve"> CSU, San Bernardino</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Sending to RSA</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4,200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4,000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200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279"/>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(DAV)</w:t>
            </w:r>
            <w:r w:rsidRPr="00D14DE7">
              <w:rPr>
                <w:rFonts w:asciiTheme="minorHAnsi" w:hAnsiTheme="minorHAnsi" w:cs="Times New Roman"/>
                <w:sz w:val="20"/>
                <w:szCs w:val="20"/>
              </w:rPr>
              <w:t xml:space="preserve"> UC, Davis</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50,000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50,000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 </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23"/>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(FSC)</w:t>
            </w:r>
            <w:r w:rsidRPr="00D14DE7">
              <w:rPr>
                <w:rFonts w:asciiTheme="minorHAnsi" w:hAnsiTheme="minorHAnsi" w:cs="Times New Roman"/>
                <w:sz w:val="20"/>
                <w:szCs w:val="20"/>
              </w:rPr>
              <w:t xml:space="preserve"> CSU, Fresno</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40,000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40,000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126"/>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(HSC)</w:t>
            </w:r>
            <w:r w:rsidRPr="00D14DE7">
              <w:rPr>
                <w:rFonts w:asciiTheme="minorHAnsi" w:hAnsiTheme="minorHAnsi" w:cs="Times New Roman"/>
                <w:sz w:val="20"/>
                <w:szCs w:val="20"/>
              </w:rPr>
              <w:t xml:space="preserve"> CSU, Humboldt</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30,000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30,000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100,000</w:t>
            </w:r>
          </w:p>
        </w:tc>
      </w:tr>
      <w:tr w:rsidR="00D14DE7" w:rsidRPr="00D14DE7" w:rsidTr="00E9673C">
        <w:trPr>
          <w:trHeight w:val="270"/>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(IRVC)</w:t>
            </w:r>
            <w:r w:rsidRPr="00D14DE7">
              <w:rPr>
                <w:rFonts w:asciiTheme="minorHAnsi" w:hAnsiTheme="minorHAnsi" w:cs="Times New Roman"/>
                <w:sz w:val="20"/>
                <w:szCs w:val="20"/>
              </w:rPr>
              <w:t xml:space="preserve"> UC, Irvine</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35,000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35,000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63"/>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(LA)</w:t>
            </w:r>
            <w:r w:rsidRPr="00D14DE7">
              <w:rPr>
                <w:rFonts w:asciiTheme="minorHAnsi" w:hAnsiTheme="minorHAnsi" w:cs="Times New Roman"/>
                <w:sz w:val="20"/>
                <w:szCs w:val="20"/>
              </w:rPr>
              <w:t xml:space="preserve"> UC, Los Angeles</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45,000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45,000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90"/>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(LOB)</w:t>
            </w:r>
            <w:r w:rsidRPr="00D14DE7">
              <w:rPr>
                <w:rFonts w:asciiTheme="minorHAnsi" w:hAnsiTheme="minorHAnsi" w:cs="Times New Roman"/>
                <w:sz w:val="20"/>
                <w:szCs w:val="20"/>
              </w:rPr>
              <w:t xml:space="preserve"> CSU, Long Beach</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11,000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11,000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108"/>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(MACF)</w:t>
            </w:r>
            <w:r w:rsidRPr="00D14DE7">
              <w:rPr>
                <w:rFonts w:asciiTheme="minorHAnsi" w:hAnsiTheme="minorHAnsi" w:cs="Times New Roman"/>
                <w:sz w:val="20"/>
                <w:szCs w:val="20"/>
              </w:rPr>
              <w:t xml:space="preserve"> CSU, Fullerton</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25,000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25,000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477"/>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(OBI)</w:t>
            </w:r>
            <w:r w:rsidRPr="00D14DE7">
              <w:rPr>
                <w:rFonts w:asciiTheme="minorHAnsi" w:hAnsiTheme="minorHAnsi" w:cs="Times New Roman"/>
                <w:sz w:val="20"/>
                <w:szCs w:val="20"/>
              </w:rPr>
              <w:t xml:space="preserve"> California Polytechnic State University, San Luis Obispo </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Collaborator - Lead</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40,000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40,000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100,000</w:t>
            </w:r>
          </w:p>
        </w:tc>
      </w:tr>
      <w:tr w:rsidR="00D14DE7" w:rsidRPr="00D14DE7" w:rsidTr="00E9673C">
        <w:trPr>
          <w:trHeight w:val="297"/>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E9673C">
            <w:pPr>
              <w:pStyle w:val="Body"/>
              <w:rPr>
                <w:rFonts w:asciiTheme="minorHAnsi" w:hAnsiTheme="minorHAnsi" w:cs="Times New Roman"/>
                <w:sz w:val="20"/>
                <w:szCs w:val="20"/>
              </w:rPr>
            </w:pPr>
            <w:r w:rsidRPr="00D14DE7">
              <w:rPr>
                <w:rFonts w:asciiTheme="minorHAnsi" w:hAnsiTheme="minorHAnsi" w:cs="Times New Roman"/>
                <w:b/>
                <w:bCs/>
                <w:sz w:val="20"/>
                <w:szCs w:val="20"/>
              </w:rPr>
              <w:t>(RSA)</w:t>
            </w:r>
            <w:r w:rsidRPr="00D14DE7">
              <w:rPr>
                <w:rFonts w:asciiTheme="minorHAnsi" w:hAnsiTheme="minorHAnsi" w:cs="Times New Roman"/>
                <w:sz w:val="20"/>
                <w:szCs w:val="20"/>
              </w:rPr>
              <w:t xml:space="preserve"> Rancho Santa Ana Botanic Garden </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E9673C">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E9673C">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100,000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E9673C">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80,000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E9673C">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20,000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E9673C">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270"/>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(SBBG)</w:t>
            </w:r>
            <w:r w:rsidRPr="00D14DE7">
              <w:rPr>
                <w:rFonts w:asciiTheme="minorHAnsi" w:hAnsiTheme="minorHAnsi" w:cs="Times New Roman"/>
                <w:sz w:val="20"/>
                <w:szCs w:val="20"/>
              </w:rPr>
              <w:t xml:space="preserve"> Santa Barbara Botanic Garden </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80,000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70,000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10,000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234"/>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E9673C">
            <w:pPr>
              <w:pStyle w:val="Body"/>
              <w:rPr>
                <w:rFonts w:asciiTheme="minorHAnsi" w:hAnsiTheme="minorHAnsi" w:cs="Times New Roman"/>
                <w:sz w:val="20"/>
                <w:szCs w:val="20"/>
              </w:rPr>
            </w:pPr>
            <w:r w:rsidRPr="00D14DE7">
              <w:rPr>
                <w:rFonts w:asciiTheme="minorHAnsi" w:hAnsiTheme="minorHAnsi" w:cs="Times New Roman"/>
                <w:b/>
                <w:bCs/>
                <w:sz w:val="20"/>
                <w:szCs w:val="20"/>
              </w:rPr>
              <w:t>(SD)</w:t>
            </w:r>
            <w:r w:rsidRPr="00D14DE7">
              <w:rPr>
                <w:rFonts w:asciiTheme="minorHAnsi" w:hAnsiTheme="minorHAnsi" w:cs="Times New Roman"/>
                <w:sz w:val="20"/>
                <w:szCs w:val="20"/>
              </w:rPr>
              <w:t xml:space="preserve"> San Diego Natural History Museum</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E9673C">
            <w:pPr>
              <w:pStyle w:val="Body"/>
              <w:rPr>
                <w:rFonts w:asciiTheme="minorHAnsi" w:hAnsiTheme="minorHAnsi" w:cs="Times New Roman"/>
                <w:sz w:val="20"/>
                <w:szCs w:val="20"/>
              </w:rPr>
            </w:pPr>
            <w:r w:rsidRPr="00D14DE7">
              <w:rPr>
                <w:rFonts w:asciiTheme="minorHAnsi" w:hAnsiTheme="minorHAnsi" w:cs="Times New Roman"/>
                <w:sz w:val="20"/>
                <w:szCs w:val="20"/>
              </w:rPr>
              <w:t>Collaborator</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E9673C">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71,000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E9673C">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67,000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E9673C">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4,000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E9673C">
            <w:pPr>
              <w:pStyle w:val="Body"/>
              <w:rPr>
                <w:rFonts w:asciiTheme="minorHAnsi" w:hAnsiTheme="minorHAnsi" w:cs="Times New Roman"/>
                <w:sz w:val="20"/>
                <w:szCs w:val="20"/>
              </w:rPr>
            </w:pPr>
            <w:r w:rsidRPr="00D14DE7">
              <w:rPr>
                <w:rFonts w:asciiTheme="minorHAnsi" w:hAnsiTheme="minorHAnsi" w:cs="Times New Roman"/>
                <w:sz w:val="20"/>
                <w:szCs w:val="20"/>
              </w:rPr>
              <w:t>100,000</w:t>
            </w:r>
          </w:p>
        </w:tc>
      </w:tr>
      <w:tr w:rsidR="00D14DE7" w:rsidRPr="00D14DE7" w:rsidTr="00E9673C">
        <w:trPr>
          <w:trHeight w:val="189"/>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(SDSU)</w:t>
            </w:r>
            <w:r w:rsidRPr="00D14DE7">
              <w:rPr>
                <w:rFonts w:asciiTheme="minorHAnsi" w:hAnsiTheme="minorHAnsi" w:cs="Times New Roman"/>
                <w:sz w:val="20"/>
                <w:szCs w:val="20"/>
              </w:rPr>
              <w:t xml:space="preserve"> San Diego State University</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20,000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20,000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 </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23"/>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(SFV)</w:t>
            </w:r>
            <w:r w:rsidRPr="00D14DE7">
              <w:rPr>
                <w:rFonts w:asciiTheme="minorHAnsi" w:hAnsiTheme="minorHAnsi" w:cs="Times New Roman"/>
                <w:sz w:val="20"/>
                <w:szCs w:val="20"/>
              </w:rPr>
              <w:t xml:space="preserve"> CSU, Northridge</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25,000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15,000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10,000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23"/>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(SJSU)</w:t>
            </w:r>
            <w:r w:rsidRPr="00D14DE7">
              <w:rPr>
                <w:rFonts w:asciiTheme="minorHAnsi" w:hAnsiTheme="minorHAnsi" w:cs="Times New Roman"/>
                <w:sz w:val="20"/>
                <w:szCs w:val="20"/>
              </w:rPr>
              <w:t xml:space="preserve"> CSU, San Jose </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10,200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10,200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270"/>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(UC/JEPS)</w:t>
            </w:r>
            <w:r w:rsidRPr="00D14DE7">
              <w:rPr>
                <w:rFonts w:asciiTheme="minorHAnsi" w:hAnsiTheme="minorHAnsi" w:cs="Times New Roman"/>
                <w:sz w:val="20"/>
                <w:szCs w:val="20"/>
              </w:rPr>
              <w:t xml:space="preserve"> UC, Berkeley </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100,000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100,000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 </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189"/>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(UCSB)</w:t>
            </w:r>
            <w:r w:rsidRPr="00D14DE7">
              <w:rPr>
                <w:rFonts w:asciiTheme="minorHAnsi" w:hAnsiTheme="minorHAnsi" w:cs="Times New Roman"/>
                <w:sz w:val="20"/>
                <w:szCs w:val="20"/>
              </w:rPr>
              <w:t xml:space="preserve"> UC, Santa Barbara </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34,000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30,000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4,000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23"/>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(UCSC)</w:t>
            </w:r>
            <w:r w:rsidRPr="00D14DE7">
              <w:rPr>
                <w:rFonts w:asciiTheme="minorHAnsi" w:hAnsiTheme="minorHAnsi" w:cs="Times New Roman"/>
                <w:sz w:val="20"/>
                <w:szCs w:val="20"/>
              </w:rPr>
              <w:t xml:space="preserve"> UC, Santa Cruz </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792582" w:rsidP="00792582">
            <w:pPr>
              <w:pStyle w:val="Body"/>
              <w:rPr>
                <w:rFonts w:asciiTheme="minorHAnsi" w:hAnsiTheme="minorHAnsi" w:cs="Times New Roman"/>
                <w:sz w:val="20"/>
                <w:szCs w:val="20"/>
              </w:rPr>
            </w:pPr>
            <w:r>
              <w:rPr>
                <w:rFonts w:asciiTheme="minorHAnsi" w:hAnsiTheme="minorHAnsi" w:cs="Times New Roman"/>
                <w:sz w:val="20"/>
                <w:szCs w:val="20"/>
              </w:rPr>
              <w:t>Collaborator (unfunded)</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7,000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4,000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3,000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63"/>
        </w:trPr>
        <w:tc>
          <w:tcPr>
            <w:tcW w:w="34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(UCR)</w:t>
            </w:r>
            <w:r w:rsidRPr="00D14DE7">
              <w:rPr>
                <w:rFonts w:asciiTheme="minorHAnsi" w:hAnsiTheme="minorHAnsi" w:cs="Times New Roman"/>
                <w:sz w:val="20"/>
                <w:szCs w:val="20"/>
              </w:rPr>
              <w:t xml:space="preserve"> UC, Riverside </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xml:space="preserve">Collaborator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eastAsia="Times New Roman" w:hAnsiTheme="minorHAnsi" w:cs="Times New Roman"/>
                <w:sz w:val="20"/>
                <w:szCs w:val="20"/>
              </w:rPr>
              <w:t>105,000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100,000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D14DE7" w:rsidRPr="00D14DE7" w:rsidRDefault="00D14DE7" w:rsidP="00792582">
            <w:pPr>
              <w:pStyle w:val="Body"/>
              <w:rPr>
                <w:rFonts w:asciiTheme="minorHAnsi" w:hAnsiTheme="minorHAnsi" w:cs="Times New Roman"/>
                <w:sz w:val="20"/>
                <w:szCs w:val="20"/>
              </w:rPr>
            </w:pPr>
            <w:r w:rsidRPr="00D14DE7">
              <w:rPr>
                <w:rFonts w:asciiTheme="minorHAnsi" w:eastAsia="Times New Roman" w:hAnsiTheme="minorHAnsi" w:cs="Times New Roman"/>
                <w:sz w:val="20"/>
                <w:szCs w:val="20"/>
              </w:rPr>
              <w:t>5,000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sz w:val="20"/>
                <w:szCs w:val="20"/>
              </w:rPr>
              <w:t> </w:t>
            </w:r>
          </w:p>
        </w:tc>
      </w:tr>
      <w:tr w:rsidR="00D14DE7" w:rsidRPr="00D14DE7" w:rsidTr="00E9673C">
        <w:trPr>
          <w:trHeight w:val="222"/>
        </w:trPr>
        <w:tc>
          <w:tcPr>
            <w:tcW w:w="3482" w:type="dxa"/>
            <w:tcBorders>
              <w:top w:val="single" w:sz="4" w:space="0" w:color="000000"/>
              <w:left w:val="single" w:sz="4" w:space="0" w:color="000000"/>
              <w:bottom w:val="single" w:sz="4" w:space="0" w:color="000000"/>
              <w:right w:val="single" w:sz="4" w:space="0" w:color="000000"/>
            </w:tcBorders>
            <w:shd w:val="clear" w:color="auto" w:fill="D9D9D9"/>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 </w:t>
            </w:r>
          </w:p>
        </w:tc>
        <w:tc>
          <w:tcPr>
            <w:tcW w:w="1440" w:type="dxa"/>
            <w:tcBorders>
              <w:top w:val="single" w:sz="4" w:space="0" w:color="000000"/>
              <w:left w:val="single" w:sz="4" w:space="0" w:color="000000"/>
              <w:bottom w:val="single" w:sz="4" w:space="0" w:color="000000"/>
              <w:right w:val="single" w:sz="4" w:space="0" w:color="000000"/>
            </w:tcBorders>
            <w:shd w:val="clear" w:color="auto" w:fill="D9D9D9"/>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Totals</w:t>
            </w:r>
          </w:p>
        </w:tc>
        <w:tc>
          <w:tcPr>
            <w:tcW w:w="1080" w:type="dxa"/>
            <w:tcBorders>
              <w:top w:val="single" w:sz="4" w:space="0" w:color="000000"/>
              <w:left w:val="single" w:sz="4" w:space="0" w:color="000000"/>
              <w:bottom w:val="single" w:sz="4" w:space="0" w:color="000000"/>
              <w:right w:val="single" w:sz="4" w:space="0" w:color="000000"/>
            </w:tcBorders>
            <w:shd w:val="clear" w:color="auto" w:fill="D9D9D9"/>
            <w:tcMar>
              <w:top w:w="80" w:type="dxa"/>
              <w:left w:w="80" w:type="dxa"/>
              <w:bottom w:w="80" w:type="dxa"/>
              <w:right w:w="80" w:type="dxa"/>
            </w:tcMar>
          </w:tcPr>
          <w:p w:rsidR="00D14DE7" w:rsidRPr="00D14DE7" w:rsidRDefault="00D14DE7" w:rsidP="00792582">
            <w:pPr>
              <w:pStyle w:val="Body"/>
              <w:ind w:firstLine="47"/>
              <w:rPr>
                <w:rFonts w:asciiTheme="minorHAnsi" w:hAnsiTheme="minorHAnsi" w:cs="Times New Roman"/>
                <w:sz w:val="20"/>
                <w:szCs w:val="20"/>
              </w:rPr>
            </w:pPr>
            <w:r w:rsidRPr="00D14DE7">
              <w:rPr>
                <w:rFonts w:asciiTheme="minorHAnsi" w:hAnsiTheme="minorHAnsi" w:cs="Times New Roman"/>
                <w:b/>
                <w:bCs/>
                <w:sz w:val="20"/>
                <w:szCs w:val="20"/>
              </w:rPr>
              <w:t>904,200</w:t>
            </w:r>
          </w:p>
        </w:tc>
        <w:tc>
          <w:tcPr>
            <w:tcW w:w="1080" w:type="dxa"/>
            <w:tcBorders>
              <w:top w:val="single" w:sz="4" w:space="0" w:color="000000"/>
              <w:left w:val="single" w:sz="4" w:space="0" w:color="000000"/>
              <w:bottom w:val="single" w:sz="4" w:space="0" w:color="000000"/>
              <w:right w:val="single" w:sz="4" w:space="0" w:color="000000"/>
            </w:tcBorders>
            <w:shd w:val="clear" w:color="auto" w:fill="D9D9D9"/>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602,200</w:t>
            </w:r>
          </w:p>
        </w:tc>
        <w:tc>
          <w:tcPr>
            <w:tcW w:w="1080" w:type="dxa"/>
            <w:tcBorders>
              <w:top w:val="single" w:sz="4" w:space="0" w:color="000000"/>
              <w:left w:val="single" w:sz="4" w:space="0" w:color="000000"/>
              <w:bottom w:val="single" w:sz="4" w:space="0" w:color="000000"/>
              <w:right w:val="single" w:sz="4" w:space="0" w:color="000000"/>
            </w:tcBorders>
            <w:shd w:val="clear" w:color="auto" w:fill="D9D9D9"/>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302,400</w:t>
            </w:r>
          </w:p>
        </w:tc>
        <w:tc>
          <w:tcPr>
            <w:tcW w:w="1278" w:type="dxa"/>
            <w:tcBorders>
              <w:top w:val="single" w:sz="4" w:space="0" w:color="000000"/>
              <w:left w:val="single" w:sz="4" w:space="0" w:color="000000"/>
              <w:bottom w:val="single" w:sz="4" w:space="0" w:color="000000"/>
              <w:right w:val="single" w:sz="4" w:space="0" w:color="000000"/>
            </w:tcBorders>
            <w:shd w:val="clear" w:color="auto" w:fill="D9D9D9"/>
            <w:tcMar>
              <w:top w:w="80" w:type="dxa"/>
              <w:left w:w="80" w:type="dxa"/>
              <w:bottom w:w="80" w:type="dxa"/>
              <w:right w:w="80" w:type="dxa"/>
            </w:tcMar>
          </w:tcPr>
          <w:p w:rsidR="00D14DE7" w:rsidRPr="00D14DE7" w:rsidRDefault="00D14DE7" w:rsidP="00792582">
            <w:pPr>
              <w:pStyle w:val="Body"/>
              <w:rPr>
                <w:rFonts w:asciiTheme="minorHAnsi" w:hAnsiTheme="minorHAnsi" w:cs="Times New Roman"/>
                <w:sz w:val="20"/>
                <w:szCs w:val="20"/>
              </w:rPr>
            </w:pPr>
            <w:r w:rsidRPr="00D14DE7">
              <w:rPr>
                <w:rFonts w:asciiTheme="minorHAnsi" w:hAnsiTheme="minorHAnsi" w:cs="Times New Roman"/>
                <w:b/>
                <w:bCs/>
                <w:sz w:val="20"/>
                <w:szCs w:val="20"/>
              </w:rPr>
              <w:t>300,000 +</w:t>
            </w:r>
          </w:p>
        </w:tc>
      </w:tr>
    </w:tbl>
    <w:p w:rsidR="0073221E" w:rsidRDefault="00792582" w:rsidP="0073221E">
      <w:pPr>
        <w:pStyle w:val="Heading1"/>
      </w:pPr>
      <w:bookmarkStart w:id="3" w:name="_Toc14933474"/>
      <w:bookmarkEnd w:id="1"/>
      <w:bookmarkEnd w:id="2"/>
      <w:r>
        <w:lastRenderedPageBreak/>
        <w:t xml:space="preserve">2. </w:t>
      </w:r>
      <w:r w:rsidR="0073221E">
        <w:t>Workflow</w:t>
      </w:r>
      <w:bookmarkEnd w:id="3"/>
    </w:p>
    <w:p w:rsidR="0059072A" w:rsidRDefault="00DF16BD" w:rsidP="0059072A">
      <w:r>
        <w:t>The general</w:t>
      </w:r>
      <w:r w:rsidR="0059072A">
        <w:t xml:space="preserve"> recommended workflow for this project is shown in the diagram below. </w:t>
      </w:r>
      <w:r w:rsidR="00E9673C">
        <w:t>T</w:t>
      </w:r>
      <w:r w:rsidR="0059072A">
        <w:t>he steps are:</w:t>
      </w:r>
    </w:p>
    <w:p w:rsidR="007C37FA" w:rsidRDefault="0059072A" w:rsidP="00B57113">
      <w:pPr>
        <w:pStyle w:val="ListParagraph"/>
        <w:numPr>
          <w:ilvl w:val="0"/>
          <w:numId w:val="14"/>
        </w:numPr>
      </w:pPr>
      <w:r>
        <w:t>Barcode specimens</w:t>
      </w:r>
      <w:r w:rsidR="00FB58DF">
        <w:t xml:space="preserve"> </w:t>
      </w:r>
      <w:r w:rsidR="00FB58DF" w:rsidRPr="00F32479">
        <w:t xml:space="preserve">(Section </w:t>
      </w:r>
      <w:r w:rsidR="00F32479" w:rsidRPr="00F32479">
        <w:t>7</w:t>
      </w:r>
      <w:r w:rsidR="00FB58DF" w:rsidRPr="00F32479">
        <w:t>)</w:t>
      </w:r>
    </w:p>
    <w:p w:rsidR="0059072A" w:rsidRPr="00F32479" w:rsidRDefault="007C37FA" w:rsidP="007C37FA">
      <w:pPr>
        <w:pStyle w:val="ListParagraph"/>
      </w:pPr>
      <w:r>
        <w:tab/>
      </w:r>
      <w:r w:rsidR="0059072A">
        <w:t>*</w:t>
      </w:r>
      <w:r w:rsidR="0059072A" w:rsidRPr="00F32479">
        <w:t xml:space="preserve">Note: can be combined with </w:t>
      </w:r>
      <w:r w:rsidR="00195841">
        <w:t xml:space="preserve">imaging </w:t>
      </w:r>
      <w:r w:rsidR="00F32479" w:rsidRPr="00F32479">
        <w:t>(see Section 9</w:t>
      </w:r>
      <w:r w:rsidRPr="00F32479">
        <w:t>)</w:t>
      </w:r>
    </w:p>
    <w:p w:rsidR="0059072A" w:rsidRPr="00F32479" w:rsidRDefault="0059072A" w:rsidP="00B57113">
      <w:pPr>
        <w:pStyle w:val="ListParagraph"/>
        <w:numPr>
          <w:ilvl w:val="0"/>
          <w:numId w:val="14"/>
        </w:numPr>
      </w:pPr>
      <w:r w:rsidRPr="00F32479">
        <w:t>Image specimens in raw format</w:t>
      </w:r>
      <w:r w:rsidR="00FB58DF" w:rsidRPr="00F32479">
        <w:t xml:space="preserve"> </w:t>
      </w:r>
      <w:r w:rsidR="00F32479" w:rsidRPr="00F32479">
        <w:t>(Section 8</w:t>
      </w:r>
      <w:r w:rsidR="00FB58DF" w:rsidRPr="00F32479">
        <w:t>)</w:t>
      </w:r>
    </w:p>
    <w:p w:rsidR="0059072A" w:rsidRPr="00F32479" w:rsidRDefault="0059072A" w:rsidP="00B57113">
      <w:pPr>
        <w:pStyle w:val="ListParagraph"/>
        <w:numPr>
          <w:ilvl w:val="0"/>
          <w:numId w:val="14"/>
        </w:numPr>
      </w:pPr>
      <w:r w:rsidRPr="00F32479">
        <w:t>Process images, including: add metadata (i.e., copyright information), rotate, crop, sharpen, and export as digital negative (DNG) and jpeg formats</w:t>
      </w:r>
      <w:r w:rsidR="00FB58DF" w:rsidRPr="00F32479">
        <w:t xml:space="preserve"> </w:t>
      </w:r>
      <w:r w:rsidR="00F32479" w:rsidRPr="00F32479">
        <w:t>(Section 10</w:t>
      </w:r>
      <w:r w:rsidR="00FB58DF" w:rsidRPr="00F32479">
        <w:t>)</w:t>
      </w:r>
    </w:p>
    <w:p w:rsidR="0059072A" w:rsidRPr="00F32479" w:rsidRDefault="0059072A" w:rsidP="00B57113">
      <w:pPr>
        <w:pStyle w:val="ListParagraph"/>
        <w:numPr>
          <w:ilvl w:val="0"/>
          <w:numId w:val="14"/>
        </w:numPr>
      </w:pPr>
      <w:r w:rsidRPr="00F32479">
        <w:t>Archive images (both DNGs and copy of JPEGs) to institutional storage</w:t>
      </w:r>
    </w:p>
    <w:p w:rsidR="0059072A" w:rsidRPr="00F32479" w:rsidRDefault="008B6726" w:rsidP="00B57113">
      <w:pPr>
        <w:pStyle w:val="ListParagraph"/>
        <w:numPr>
          <w:ilvl w:val="0"/>
          <w:numId w:val="14"/>
        </w:numPr>
      </w:pPr>
      <w:r>
        <w:t xml:space="preserve">Upload JPEGs to </w:t>
      </w:r>
      <w:proofErr w:type="spellStart"/>
      <w:r>
        <w:t>CyVerse</w:t>
      </w:r>
      <w:proofErr w:type="spellEnd"/>
      <w:r w:rsidR="0059072A" w:rsidRPr="00F32479">
        <w:t>, which will create a URL for each image</w:t>
      </w:r>
      <w:r w:rsidR="00FB58DF" w:rsidRPr="00F32479">
        <w:t xml:space="preserve"> </w:t>
      </w:r>
      <w:r w:rsidR="00F32479" w:rsidRPr="00F32479">
        <w:t>(Section 11</w:t>
      </w:r>
      <w:r w:rsidR="00FB58DF" w:rsidRPr="00F32479">
        <w:t>)</w:t>
      </w:r>
    </w:p>
    <w:p w:rsidR="0059072A" w:rsidRPr="00F32479" w:rsidRDefault="008B6726" w:rsidP="00B57113">
      <w:pPr>
        <w:pStyle w:val="ListParagraph"/>
        <w:numPr>
          <w:ilvl w:val="0"/>
          <w:numId w:val="14"/>
        </w:numPr>
      </w:pPr>
      <w:r>
        <w:t>Load image URLs in</w:t>
      </w:r>
      <w:r w:rsidR="0059072A" w:rsidRPr="00F32479">
        <w:t>to CCH2</w:t>
      </w:r>
      <w:r w:rsidR="00FB58DF" w:rsidRPr="00F32479">
        <w:t xml:space="preserve"> </w:t>
      </w:r>
      <w:r w:rsidR="00F32479" w:rsidRPr="00F32479">
        <w:t>(Section 11</w:t>
      </w:r>
      <w:r w:rsidR="00FB58DF" w:rsidRPr="00F32479">
        <w:t>)</w:t>
      </w:r>
    </w:p>
    <w:p w:rsidR="0059072A" w:rsidRPr="00F32479" w:rsidRDefault="0059072A" w:rsidP="00B57113">
      <w:pPr>
        <w:pStyle w:val="ListParagraph"/>
        <w:numPr>
          <w:ilvl w:val="0"/>
          <w:numId w:val="14"/>
        </w:numPr>
      </w:pPr>
      <w:r w:rsidRPr="00F32479">
        <w:rPr>
          <w:i/>
        </w:rPr>
        <w:t>If data already exist in CCH2:</w:t>
      </w:r>
      <w:r w:rsidRPr="00F32479">
        <w:t xml:space="preserve"> associate new images (and barcode Number) to existing records (and accession numbers)</w:t>
      </w:r>
      <w:r w:rsidR="00FB58DF" w:rsidRPr="00F32479">
        <w:t xml:space="preserve"> </w:t>
      </w:r>
      <w:r w:rsidR="00F32479" w:rsidRPr="00F32479">
        <w:t>(Section 12</w:t>
      </w:r>
      <w:r w:rsidR="00FB58DF" w:rsidRPr="00F32479">
        <w:t>)</w:t>
      </w:r>
    </w:p>
    <w:p w:rsidR="0059072A" w:rsidRDefault="00F32479" w:rsidP="00B57113">
      <w:pPr>
        <w:pStyle w:val="ListParagraph"/>
        <w:numPr>
          <w:ilvl w:val="0"/>
          <w:numId w:val="14"/>
        </w:numPr>
      </w:pPr>
      <w:r>
        <w:t>T</w:t>
      </w:r>
      <w:r w:rsidR="0059072A">
        <w:t>ranscribe data</w:t>
      </w:r>
      <w:r>
        <w:t xml:space="preserve"> (Section 13)</w:t>
      </w:r>
      <w:r w:rsidR="0059072A">
        <w:t>, georeference</w:t>
      </w:r>
      <w:r>
        <w:t xml:space="preserve"> (Section 14), and score phenology</w:t>
      </w:r>
      <w:r w:rsidR="0059072A">
        <w:t xml:space="preserve"> </w:t>
      </w:r>
      <w:r>
        <w:t xml:space="preserve">(Section 15) </w:t>
      </w:r>
      <w:r w:rsidR="0059072A">
        <w:t xml:space="preserve">as time and workforce </w:t>
      </w:r>
      <w:r w:rsidR="007C37FA">
        <w:t xml:space="preserve">capacity </w:t>
      </w:r>
      <w:r w:rsidR="0059072A">
        <w:t>allows</w:t>
      </w:r>
      <w:r>
        <w:t>.</w:t>
      </w:r>
    </w:p>
    <w:p w:rsidR="0059072A" w:rsidRPr="0059072A" w:rsidRDefault="0059072A" w:rsidP="00B57113">
      <w:pPr>
        <w:pStyle w:val="ListParagraph"/>
        <w:numPr>
          <w:ilvl w:val="0"/>
          <w:numId w:val="14"/>
        </w:numPr>
      </w:pPr>
      <w:r w:rsidRPr="0059072A">
        <w:rPr>
          <w:i/>
        </w:rPr>
        <w:t xml:space="preserve">Potentially after completion of </w:t>
      </w:r>
      <w:r>
        <w:rPr>
          <w:i/>
        </w:rPr>
        <w:t>project</w:t>
      </w:r>
      <w:r w:rsidRPr="0059072A">
        <w:rPr>
          <w:i/>
        </w:rPr>
        <w:t>:</w:t>
      </w:r>
      <w:r>
        <w:t xml:space="preserve"> quality check data</w:t>
      </w:r>
    </w:p>
    <w:p w:rsidR="009963A0" w:rsidRPr="009963A0" w:rsidRDefault="0059072A" w:rsidP="00792582">
      <w:pPr>
        <w:jc w:val="center"/>
      </w:pPr>
      <w:r>
        <w:rPr>
          <w:noProof/>
        </w:rPr>
        <w:drawing>
          <wp:inline distT="0" distB="0" distL="0" distR="0" wp14:anchorId="7A3602FA" wp14:editId="051D1C1F">
            <wp:extent cx="5562600" cy="41719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kflowFull.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562600" cy="4171950"/>
                    </a:xfrm>
                    <a:prstGeom prst="rect">
                      <a:avLst/>
                    </a:prstGeom>
                  </pic:spPr>
                </pic:pic>
              </a:graphicData>
            </a:graphic>
          </wp:inline>
        </w:drawing>
      </w:r>
    </w:p>
    <w:p w:rsidR="002F732B" w:rsidRDefault="00792582" w:rsidP="00F32479">
      <w:pPr>
        <w:pStyle w:val="Heading1"/>
        <w:pageBreakBefore/>
        <w:spacing w:before="0"/>
      </w:pPr>
      <w:bookmarkStart w:id="4" w:name="_Toc14933475"/>
      <w:r>
        <w:lastRenderedPageBreak/>
        <w:t xml:space="preserve">3. </w:t>
      </w:r>
      <w:r w:rsidR="00E9673C">
        <w:t>Tracking Workflow Progress</w:t>
      </w:r>
      <w:bookmarkEnd w:id="4"/>
    </w:p>
    <w:p w:rsidR="00E9673C" w:rsidRPr="00E9673C" w:rsidRDefault="00E9673C" w:rsidP="00E9673C">
      <w:r>
        <w:t xml:space="preserve">One of the most </w:t>
      </w:r>
      <w:r w:rsidR="00DF16BD">
        <w:t>significant</w:t>
      </w:r>
      <w:r>
        <w:t xml:space="preserve"> challenges of a digitization workflow is tracking the status of specimens and </w:t>
      </w:r>
      <w:r w:rsidR="00DF16BD">
        <w:t>specimen images</w:t>
      </w:r>
      <w:r>
        <w:t xml:space="preserve"> through the many steps of the digitization process. Here we offer some simple tools to aid in tracking workflow progress.</w:t>
      </w:r>
    </w:p>
    <w:p w:rsidR="00E9673C" w:rsidRDefault="00E9673C" w:rsidP="00E9673C">
      <w:pPr>
        <w:pStyle w:val="Heading2"/>
        <w:rPr>
          <w:rFonts w:eastAsia="MS Gothic"/>
        </w:rPr>
      </w:pPr>
      <w:bookmarkStart w:id="5" w:name="_Toc14933476"/>
      <w:r>
        <w:rPr>
          <w:rFonts w:eastAsia="MS Gothic"/>
        </w:rPr>
        <w:t xml:space="preserve">3.1 </w:t>
      </w:r>
      <w:r w:rsidRPr="00E9673C">
        <w:rPr>
          <w:rFonts w:eastAsia="MS Gothic"/>
        </w:rPr>
        <w:t>Cabinet Log</w:t>
      </w:r>
      <w:r w:rsidR="002F2968">
        <w:rPr>
          <w:rFonts w:eastAsia="MS Gothic"/>
        </w:rPr>
        <w:t>s</w:t>
      </w:r>
      <w:bookmarkEnd w:id="5"/>
    </w:p>
    <w:p w:rsidR="00E9673C" w:rsidRDefault="00E9673C" w:rsidP="00E9673C">
      <w:r>
        <w:t>Cabinet logs are diagrams that can be placed on the front of each cabinet to track which cubbies of that cabinet have been processed, by whom, and when they were processed. Each rectangle in the cabinet log diagram corresponds to a cubby in the actual cabinet. Once a worker has barcoded or imaged (if these steps are separated) a cubby of specimens, she or he should initial and date under the appropriate process in the corresponding cubby on the diagram.</w:t>
      </w:r>
    </w:p>
    <w:p w:rsidR="00E9673C" w:rsidRDefault="00E9673C" w:rsidP="00E9673C"/>
    <w:p w:rsidR="00E9673C" w:rsidRDefault="00E9673C" w:rsidP="00E9673C">
      <w:r>
        <w:t>Cubbies that are out-of-scope for this project (i.e., do not belong to one of the taxa listed in Table 1.1) should be crossed out by a supervisor when the cabinet log</w:t>
      </w:r>
      <w:r w:rsidR="007C37FA">
        <w:t>s are being placed unless the entire collection is being imaged.</w:t>
      </w:r>
    </w:p>
    <w:p w:rsidR="00E9673C" w:rsidRDefault="00E9673C" w:rsidP="00E9673C"/>
    <w:p w:rsidR="00E9673C" w:rsidRDefault="00E9673C" w:rsidP="00E9673C">
      <w:r>
        <w:t xml:space="preserve">Three example cabinet logs are provided in sections 3.1.1-3.1.3. Cabinet logs in sections 3.1.1 and 3.1.2 are appropriate for institutions that barcode and image in separate steps. </w:t>
      </w:r>
      <w:r w:rsidR="007C37FA">
        <w:t>A cabinet log such as that provided in sec</w:t>
      </w:r>
      <w:r>
        <w:t xml:space="preserve">tion 3.1.3 can be used for institutions </w:t>
      </w:r>
      <w:proofErr w:type="gramStart"/>
      <w:r>
        <w:t>that barcode specimens</w:t>
      </w:r>
      <w:proofErr w:type="gramEnd"/>
      <w:r>
        <w:t xml:space="preserve"> at time of imaging.</w:t>
      </w:r>
    </w:p>
    <w:p w:rsidR="00E9673C" w:rsidRDefault="00E9673C" w:rsidP="00E9673C">
      <w:pPr>
        <w:pStyle w:val="Heading3"/>
        <w:pageBreakBefore/>
      </w:pPr>
      <w:bookmarkStart w:id="6" w:name="_Toc1370665"/>
      <w:bookmarkStart w:id="7" w:name="_Toc14933477"/>
      <w:r>
        <w:lastRenderedPageBreak/>
        <w:t>3.1.1 Cabinet Log (barcoding and imaging as separate steps)</w:t>
      </w:r>
      <w:bookmarkEnd w:id="6"/>
      <w:bookmarkEnd w:id="7"/>
    </w:p>
    <w:p w:rsidR="00E9673C" w:rsidRDefault="00E9673C" w:rsidP="00E9673C">
      <w:pPr>
        <w:rPr>
          <w:rFonts w:ascii="Calibri" w:eastAsia="Calibri" w:hAnsi="Calibri" w:cs="Times New Roman"/>
        </w:rPr>
      </w:pPr>
    </w:p>
    <w:p w:rsidR="00E9673C" w:rsidRDefault="00E9673C" w:rsidP="00E9673C">
      <w:pPr>
        <w:rPr>
          <w:rFonts w:ascii="Calibri" w:eastAsia="Calibri" w:hAnsi="Calibri" w:cs="Times New Roman"/>
        </w:rPr>
      </w:pPr>
      <w:r w:rsidRPr="00E9673C">
        <w:rPr>
          <w:rFonts w:ascii="Calibri" w:eastAsia="Calibri" w:hAnsi="Calibri" w:cs="Times New Roman"/>
        </w:rPr>
        <w:t>Cabinet Number: ___________</w:t>
      </w:r>
    </w:p>
    <w:p w:rsidR="00E9673C" w:rsidRPr="00E9673C" w:rsidRDefault="00E9673C" w:rsidP="00E9673C">
      <w:pPr>
        <w:rPr>
          <w:rFonts w:ascii="Calibri" w:eastAsia="Calibri" w:hAnsi="Calibri" w:cs="Times New Roman"/>
        </w:rPr>
      </w:pPr>
    </w:p>
    <w:tbl>
      <w:tblPr>
        <w:tblStyle w:val="TableGrid1"/>
        <w:tblW w:w="0" w:type="auto"/>
        <w:jc w:val="center"/>
        <w:tblLook w:val="04A0" w:firstRow="1" w:lastRow="0" w:firstColumn="1" w:lastColumn="0" w:noHBand="0" w:noVBand="1"/>
      </w:tblPr>
      <w:tblGrid>
        <w:gridCol w:w="2202"/>
        <w:gridCol w:w="2068"/>
        <w:gridCol w:w="2186"/>
        <w:gridCol w:w="2068"/>
      </w:tblGrid>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14.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2.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15.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14"/>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3.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16.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4.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17.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5.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18.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6.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19.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7.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20.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8.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21.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9.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22.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10.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23.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11.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24.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14"/>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12.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25.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708"/>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13.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26.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bl>
    <w:p w:rsidR="00E9673C" w:rsidRPr="00E9673C" w:rsidRDefault="00E9673C" w:rsidP="00E9673C">
      <w:pPr>
        <w:rPr>
          <w:rFonts w:ascii="Calibri" w:eastAsia="Calibri" w:hAnsi="Calibri" w:cs="Times New Roman"/>
        </w:rPr>
      </w:pPr>
    </w:p>
    <w:p w:rsidR="00E9673C" w:rsidRPr="00E9673C" w:rsidRDefault="00DF16BD" w:rsidP="00E9673C">
      <w:pPr>
        <w:jc w:val="center"/>
        <w:rPr>
          <w:rFonts w:ascii="Calibri" w:eastAsia="Calibri" w:hAnsi="Calibri" w:cs="Times New Roman"/>
        </w:rPr>
      </w:pPr>
      <w:r>
        <w:rPr>
          <w:rFonts w:ascii="Calibri" w:eastAsia="Calibri" w:hAnsi="Calibri" w:cs="Times New Roman"/>
        </w:rPr>
        <w:t>Imaging complete</w:t>
      </w:r>
      <w:r w:rsidR="00E9673C" w:rsidRPr="00E9673C">
        <w:rPr>
          <w:rFonts w:ascii="Calibri" w:eastAsia="Calibri" w:hAnsi="Calibri" w:cs="Times New Roman"/>
        </w:rPr>
        <w:t xml:space="preserve">: </w:t>
      </w:r>
      <w:r w:rsidR="00E9673C" w:rsidRPr="00E9673C">
        <w:rPr>
          <w:rFonts w:ascii="Calibri" w:eastAsia="Calibri" w:hAnsi="Calibri" w:cs="Times New Roman"/>
        </w:rPr>
        <w:softHyphen/>
      </w:r>
      <w:r w:rsidR="00E9673C" w:rsidRPr="00E9673C">
        <w:rPr>
          <w:rFonts w:ascii="Calibri" w:eastAsia="Calibri" w:hAnsi="Calibri" w:cs="Times New Roman"/>
        </w:rPr>
        <w:softHyphen/>
      </w:r>
      <w:r w:rsidR="00E9673C" w:rsidRPr="00E9673C">
        <w:rPr>
          <w:rFonts w:ascii="Calibri" w:eastAsia="Calibri" w:hAnsi="Calibri" w:cs="Times New Roman"/>
        </w:rPr>
        <w:softHyphen/>
      </w:r>
      <w:r w:rsidR="00E9673C" w:rsidRPr="00E9673C">
        <w:rPr>
          <w:rFonts w:ascii="Calibri" w:eastAsia="Calibri" w:hAnsi="Calibri" w:cs="Times New Roman"/>
        </w:rPr>
        <w:softHyphen/>
      </w:r>
      <w:r w:rsidR="00E9673C" w:rsidRPr="00E9673C">
        <w:rPr>
          <w:rFonts w:ascii="Calibri" w:eastAsia="Calibri" w:hAnsi="Calibri" w:cs="Times New Roman"/>
        </w:rPr>
        <w:softHyphen/>
      </w:r>
      <w:r w:rsidR="00E9673C" w:rsidRPr="00E9673C">
        <w:rPr>
          <w:rFonts w:ascii="Calibri" w:eastAsia="Calibri" w:hAnsi="Calibri" w:cs="Times New Roman"/>
        </w:rPr>
        <w:softHyphen/>
      </w:r>
      <w:r w:rsidR="00E9673C" w:rsidRPr="00E9673C">
        <w:rPr>
          <w:rFonts w:ascii="Calibri" w:eastAsia="Calibri" w:hAnsi="Calibri" w:cs="Times New Roman"/>
        </w:rPr>
        <w:softHyphen/>
        <w:t>_________________________Date:_____________</w:t>
      </w:r>
    </w:p>
    <w:p w:rsidR="00E9673C" w:rsidRPr="00E9673C" w:rsidRDefault="00E9673C" w:rsidP="00E9673C">
      <w:pPr>
        <w:contextualSpacing/>
        <w:rPr>
          <w:rFonts w:ascii="Calibri" w:hAnsi="Calibri"/>
        </w:rPr>
      </w:pPr>
    </w:p>
    <w:p w:rsidR="00E9673C" w:rsidRPr="00E9673C" w:rsidRDefault="00E9673C" w:rsidP="00E9673C">
      <w:pPr>
        <w:pStyle w:val="Heading3"/>
        <w:pageBreakBefore/>
        <w:rPr>
          <w:rFonts w:eastAsia="MS Gothic"/>
        </w:rPr>
      </w:pPr>
      <w:bookmarkStart w:id="8" w:name="_Toc1370666"/>
      <w:bookmarkStart w:id="9" w:name="_Toc14933478"/>
      <w:r>
        <w:rPr>
          <w:rFonts w:eastAsia="MS Gothic"/>
        </w:rPr>
        <w:lastRenderedPageBreak/>
        <w:t xml:space="preserve">3.1.2 </w:t>
      </w:r>
      <w:r w:rsidRPr="00E9673C">
        <w:rPr>
          <w:rFonts w:eastAsia="MS Gothic"/>
        </w:rPr>
        <w:t>Cabinet Log (</w:t>
      </w:r>
      <w:r>
        <w:t>barcoding and imaging as separate steps</w:t>
      </w:r>
      <w:r>
        <w:rPr>
          <w:rFonts w:eastAsia="MS Gothic"/>
        </w:rPr>
        <w:t xml:space="preserve">, </w:t>
      </w:r>
      <w:r w:rsidRPr="00E9673C">
        <w:rPr>
          <w:rFonts w:eastAsia="MS Gothic"/>
        </w:rPr>
        <w:t>half-cabinet version)</w:t>
      </w:r>
      <w:bookmarkEnd w:id="8"/>
      <w:bookmarkEnd w:id="9"/>
    </w:p>
    <w:p w:rsidR="00E9673C" w:rsidRDefault="00E9673C" w:rsidP="00E9673C">
      <w:pPr>
        <w:rPr>
          <w:rFonts w:ascii="Calibri" w:eastAsia="Calibri" w:hAnsi="Calibri" w:cs="Times New Roman"/>
        </w:rPr>
      </w:pPr>
      <w:r w:rsidRPr="00E9673C">
        <w:rPr>
          <w:rFonts w:ascii="Calibri" w:eastAsia="Calibri" w:hAnsi="Calibri" w:cs="Times New Roman"/>
        </w:rPr>
        <w:t>Cabinet Number: ___________</w:t>
      </w:r>
    </w:p>
    <w:p w:rsidR="00E9673C" w:rsidRPr="00E9673C" w:rsidRDefault="00E9673C" w:rsidP="00E9673C">
      <w:pPr>
        <w:rPr>
          <w:rFonts w:ascii="Calibri" w:eastAsia="Calibri" w:hAnsi="Calibri" w:cs="Times New Roman"/>
        </w:rPr>
      </w:pPr>
    </w:p>
    <w:tbl>
      <w:tblPr>
        <w:tblStyle w:val="TableGrid1"/>
        <w:tblW w:w="0" w:type="auto"/>
        <w:jc w:val="center"/>
        <w:tblLook w:val="04A0" w:firstRow="1" w:lastRow="0" w:firstColumn="1" w:lastColumn="0" w:noHBand="0" w:noVBand="1"/>
      </w:tblPr>
      <w:tblGrid>
        <w:gridCol w:w="2202"/>
        <w:gridCol w:w="2068"/>
        <w:gridCol w:w="2186"/>
        <w:gridCol w:w="2068"/>
      </w:tblGrid>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8.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2.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9.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14"/>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3.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10.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4.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11.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5.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12.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6.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13.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r w:rsidR="00E9673C" w:rsidRPr="00E9673C" w:rsidTr="00640862">
        <w:trPr>
          <w:trHeight w:val="661"/>
          <w:jc w:val="center"/>
        </w:trPr>
        <w:tc>
          <w:tcPr>
            <w:tcW w:w="2202" w:type="dxa"/>
            <w:tcBorders>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7. Barcoded</w:t>
            </w:r>
          </w:p>
        </w:tc>
        <w:tc>
          <w:tcPr>
            <w:tcW w:w="2068" w:type="dxa"/>
            <w:tcBorders>
              <w:left w:val="single" w:sz="4" w:space="0" w:color="FFFFFF" w:themeColor="background1"/>
              <w:right w:val="single" w:sz="2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c>
          <w:tcPr>
            <w:tcW w:w="2186" w:type="dxa"/>
            <w:tcBorders>
              <w:left w:val="single" w:sz="24" w:space="0" w:color="auto"/>
              <w:right w:val="single" w:sz="4" w:space="0" w:color="FFFFFF" w:themeColor="background1"/>
            </w:tcBorders>
          </w:tcPr>
          <w:p w:rsidR="00E9673C" w:rsidRPr="00E9673C" w:rsidRDefault="00E9673C" w:rsidP="00640862">
            <w:pPr>
              <w:spacing w:after="200" w:line="276" w:lineRule="auto"/>
              <w:jc w:val="center"/>
              <w:rPr>
                <w:rFonts w:ascii="Calibri" w:hAnsi="Calibri" w:cs="Times New Roman"/>
              </w:rPr>
            </w:pPr>
            <w:r w:rsidRPr="00E9673C">
              <w:rPr>
                <w:rFonts w:ascii="Calibri" w:hAnsi="Calibri" w:cs="Times New Roman"/>
              </w:rPr>
              <w:t>14. Barcoded</w:t>
            </w:r>
          </w:p>
        </w:tc>
        <w:tc>
          <w:tcPr>
            <w:tcW w:w="2068" w:type="dxa"/>
            <w:tcBorders>
              <w:left w:val="single" w:sz="4" w:space="0" w:color="FFFFFF" w:themeColor="background1"/>
              <w:right w:val="single" w:sz="4" w:space="0" w:color="auto"/>
            </w:tcBorders>
          </w:tcPr>
          <w:p w:rsidR="00E9673C" w:rsidRPr="00E9673C" w:rsidRDefault="00E9673C" w:rsidP="00640862">
            <w:pPr>
              <w:jc w:val="center"/>
              <w:rPr>
                <w:rFonts w:ascii="Calibri" w:hAnsi="Calibri" w:cs="Times New Roman"/>
              </w:rPr>
            </w:pPr>
            <w:r w:rsidRPr="00E9673C">
              <w:rPr>
                <w:rFonts w:ascii="Calibri" w:hAnsi="Calibri" w:cs="Times New Roman"/>
              </w:rPr>
              <w:t>Imaged</w:t>
            </w:r>
          </w:p>
        </w:tc>
      </w:tr>
    </w:tbl>
    <w:p w:rsidR="00E9673C" w:rsidRPr="00E9673C" w:rsidRDefault="00E9673C" w:rsidP="00E9673C">
      <w:pPr>
        <w:jc w:val="center"/>
        <w:rPr>
          <w:rFonts w:ascii="Calibri" w:hAnsi="Calibri"/>
        </w:rPr>
      </w:pPr>
    </w:p>
    <w:p w:rsidR="00E9673C" w:rsidRPr="00E9673C" w:rsidRDefault="00DF16BD" w:rsidP="00E9673C">
      <w:pPr>
        <w:jc w:val="center"/>
        <w:rPr>
          <w:rFonts w:ascii="Calibri" w:eastAsia="Calibri" w:hAnsi="Calibri" w:cs="Times New Roman"/>
        </w:rPr>
      </w:pPr>
      <w:r>
        <w:rPr>
          <w:rFonts w:ascii="Calibri" w:eastAsia="Calibri" w:hAnsi="Calibri" w:cs="Times New Roman"/>
        </w:rPr>
        <w:t>Imaging complete</w:t>
      </w:r>
      <w:r w:rsidR="00E9673C" w:rsidRPr="00E9673C">
        <w:rPr>
          <w:rFonts w:ascii="Calibri" w:eastAsia="Calibri" w:hAnsi="Calibri" w:cs="Times New Roman"/>
        </w:rPr>
        <w:t xml:space="preserve">: </w:t>
      </w:r>
      <w:r w:rsidR="00E9673C" w:rsidRPr="00E9673C">
        <w:rPr>
          <w:rFonts w:ascii="Calibri" w:eastAsia="Calibri" w:hAnsi="Calibri" w:cs="Times New Roman"/>
        </w:rPr>
        <w:softHyphen/>
      </w:r>
      <w:r w:rsidR="00E9673C" w:rsidRPr="00E9673C">
        <w:rPr>
          <w:rFonts w:ascii="Calibri" w:eastAsia="Calibri" w:hAnsi="Calibri" w:cs="Times New Roman"/>
        </w:rPr>
        <w:softHyphen/>
      </w:r>
      <w:r w:rsidR="00E9673C" w:rsidRPr="00E9673C">
        <w:rPr>
          <w:rFonts w:ascii="Calibri" w:eastAsia="Calibri" w:hAnsi="Calibri" w:cs="Times New Roman"/>
        </w:rPr>
        <w:softHyphen/>
      </w:r>
      <w:r w:rsidR="00E9673C" w:rsidRPr="00E9673C">
        <w:rPr>
          <w:rFonts w:ascii="Calibri" w:eastAsia="Calibri" w:hAnsi="Calibri" w:cs="Times New Roman"/>
        </w:rPr>
        <w:softHyphen/>
      </w:r>
      <w:r w:rsidR="00E9673C" w:rsidRPr="00E9673C">
        <w:rPr>
          <w:rFonts w:ascii="Calibri" w:eastAsia="Calibri" w:hAnsi="Calibri" w:cs="Times New Roman"/>
        </w:rPr>
        <w:softHyphen/>
      </w:r>
      <w:r w:rsidR="00E9673C" w:rsidRPr="00E9673C">
        <w:rPr>
          <w:rFonts w:ascii="Calibri" w:eastAsia="Calibri" w:hAnsi="Calibri" w:cs="Times New Roman"/>
        </w:rPr>
        <w:softHyphen/>
      </w:r>
      <w:r w:rsidR="00E9673C" w:rsidRPr="00E9673C">
        <w:rPr>
          <w:rFonts w:ascii="Calibri" w:eastAsia="Calibri" w:hAnsi="Calibri" w:cs="Times New Roman"/>
        </w:rPr>
        <w:softHyphen/>
        <w:t>_________________________Date:_____________</w:t>
      </w:r>
    </w:p>
    <w:p w:rsidR="00E9673C" w:rsidRDefault="00E9673C" w:rsidP="00E9673C"/>
    <w:p w:rsidR="00E9673C" w:rsidRDefault="00E9673C" w:rsidP="00E9673C">
      <w:pPr>
        <w:pStyle w:val="Heading3"/>
      </w:pPr>
      <w:bookmarkStart w:id="10" w:name="_Toc1370667"/>
      <w:bookmarkStart w:id="11" w:name="_Toc14933479"/>
      <w:r>
        <w:t>3.1.3 Cabinet Log (barcoding and imaging in same step</w:t>
      </w:r>
      <w:r w:rsidR="00915D67">
        <w:t>, half-cabinet version</w:t>
      </w:r>
      <w:r>
        <w:t>)</w:t>
      </w:r>
      <w:bookmarkEnd w:id="10"/>
      <w:bookmarkEnd w:id="11"/>
    </w:p>
    <w:p w:rsidR="00E9673C" w:rsidRDefault="00E9673C" w:rsidP="00E9673C">
      <w:pPr>
        <w:rPr>
          <w:rFonts w:ascii="Calibri" w:eastAsia="Calibri" w:hAnsi="Calibri" w:cs="Times New Roman"/>
        </w:rPr>
      </w:pPr>
      <w:r w:rsidRPr="00E9673C">
        <w:rPr>
          <w:rFonts w:ascii="Calibri" w:eastAsia="Calibri" w:hAnsi="Calibri" w:cs="Times New Roman"/>
        </w:rPr>
        <w:t>Cabinet Number: ___________</w:t>
      </w:r>
    </w:p>
    <w:p w:rsidR="00E9673C" w:rsidRPr="00A8220A" w:rsidRDefault="00E9673C" w:rsidP="00E9673C">
      <w:pPr>
        <w:rPr>
          <w:rFonts w:ascii="Calibri" w:eastAsia="Calibri" w:hAnsi="Calibri" w:cs="Times New Roman"/>
        </w:rPr>
      </w:pPr>
    </w:p>
    <w:tbl>
      <w:tblPr>
        <w:tblStyle w:val="TableGrid1"/>
        <w:tblW w:w="0" w:type="auto"/>
        <w:jc w:val="center"/>
        <w:tblLook w:val="04A0" w:firstRow="1" w:lastRow="0" w:firstColumn="1" w:lastColumn="0" w:noHBand="0" w:noVBand="1"/>
      </w:tblPr>
      <w:tblGrid>
        <w:gridCol w:w="2847"/>
        <w:gridCol w:w="2824"/>
      </w:tblGrid>
      <w:tr w:rsidR="00E9673C" w:rsidRPr="00A8220A" w:rsidTr="00E9673C">
        <w:trPr>
          <w:trHeight w:val="626"/>
          <w:jc w:val="center"/>
        </w:trPr>
        <w:tc>
          <w:tcPr>
            <w:tcW w:w="2847" w:type="dxa"/>
            <w:tcBorders>
              <w:right w:val="single" w:sz="24" w:space="0" w:color="auto"/>
            </w:tcBorders>
          </w:tcPr>
          <w:p w:rsidR="00E9673C" w:rsidRPr="00A8220A" w:rsidRDefault="00E9673C" w:rsidP="00640862">
            <w:pPr>
              <w:spacing w:after="200" w:line="276" w:lineRule="auto"/>
              <w:jc w:val="center"/>
              <w:rPr>
                <w:rFonts w:ascii="Calibri" w:hAnsi="Calibri" w:cs="Times New Roman"/>
              </w:rPr>
            </w:pPr>
            <w:r w:rsidRPr="00A8220A">
              <w:rPr>
                <w:rFonts w:ascii="Calibri" w:hAnsi="Calibri" w:cs="Times New Roman"/>
              </w:rPr>
              <w:t xml:space="preserve">1. </w:t>
            </w:r>
            <w:r>
              <w:rPr>
                <w:rFonts w:ascii="Calibri" w:hAnsi="Calibri" w:cs="Times New Roman"/>
              </w:rPr>
              <w:t>Imaged</w:t>
            </w:r>
          </w:p>
        </w:tc>
        <w:tc>
          <w:tcPr>
            <w:tcW w:w="2824" w:type="dxa"/>
            <w:tcBorders>
              <w:left w:val="single" w:sz="24" w:space="0" w:color="auto"/>
              <w:right w:val="single" w:sz="4" w:space="0" w:color="auto"/>
            </w:tcBorders>
          </w:tcPr>
          <w:p w:rsidR="00E9673C" w:rsidRPr="00A8220A" w:rsidRDefault="00E9673C" w:rsidP="00640862">
            <w:pPr>
              <w:spacing w:after="200" w:line="276" w:lineRule="auto"/>
              <w:jc w:val="center"/>
              <w:rPr>
                <w:rFonts w:ascii="Calibri" w:hAnsi="Calibri" w:cs="Times New Roman"/>
              </w:rPr>
            </w:pPr>
            <w:r>
              <w:rPr>
                <w:rFonts w:ascii="Calibri" w:hAnsi="Calibri" w:cs="Times New Roman"/>
              </w:rPr>
              <w:t>8</w:t>
            </w:r>
            <w:r w:rsidRPr="00A8220A">
              <w:rPr>
                <w:rFonts w:ascii="Calibri" w:hAnsi="Calibri" w:cs="Times New Roman"/>
              </w:rPr>
              <w:t xml:space="preserve">. </w:t>
            </w:r>
            <w:r>
              <w:rPr>
                <w:rFonts w:ascii="Calibri" w:hAnsi="Calibri" w:cs="Times New Roman"/>
              </w:rPr>
              <w:t>Imaged</w:t>
            </w:r>
          </w:p>
        </w:tc>
      </w:tr>
      <w:tr w:rsidR="00E9673C" w:rsidRPr="00A8220A" w:rsidTr="00E9673C">
        <w:trPr>
          <w:trHeight w:val="626"/>
          <w:jc w:val="center"/>
        </w:trPr>
        <w:tc>
          <w:tcPr>
            <w:tcW w:w="2847" w:type="dxa"/>
            <w:tcBorders>
              <w:right w:val="single" w:sz="24" w:space="0" w:color="auto"/>
            </w:tcBorders>
          </w:tcPr>
          <w:p w:rsidR="00E9673C" w:rsidRPr="00A8220A" w:rsidRDefault="00E9673C" w:rsidP="00640862">
            <w:pPr>
              <w:spacing w:after="200" w:line="276" w:lineRule="auto"/>
              <w:jc w:val="center"/>
              <w:rPr>
                <w:rFonts w:ascii="Calibri" w:hAnsi="Calibri" w:cs="Times New Roman"/>
              </w:rPr>
            </w:pPr>
            <w:r w:rsidRPr="00A8220A">
              <w:rPr>
                <w:rFonts w:ascii="Calibri" w:hAnsi="Calibri" w:cs="Times New Roman"/>
              </w:rPr>
              <w:t xml:space="preserve">2. </w:t>
            </w:r>
            <w:r>
              <w:rPr>
                <w:rFonts w:ascii="Calibri" w:hAnsi="Calibri" w:cs="Times New Roman"/>
              </w:rPr>
              <w:t>Imaged</w:t>
            </w:r>
          </w:p>
        </w:tc>
        <w:tc>
          <w:tcPr>
            <w:tcW w:w="2824" w:type="dxa"/>
            <w:tcBorders>
              <w:left w:val="single" w:sz="24" w:space="0" w:color="auto"/>
              <w:right w:val="single" w:sz="4" w:space="0" w:color="auto"/>
            </w:tcBorders>
          </w:tcPr>
          <w:p w:rsidR="00E9673C" w:rsidRPr="00A8220A" w:rsidRDefault="00E9673C" w:rsidP="00640862">
            <w:pPr>
              <w:spacing w:after="200" w:line="276" w:lineRule="auto"/>
              <w:jc w:val="center"/>
              <w:rPr>
                <w:rFonts w:ascii="Calibri" w:hAnsi="Calibri" w:cs="Times New Roman"/>
              </w:rPr>
            </w:pPr>
            <w:r>
              <w:rPr>
                <w:rFonts w:ascii="Calibri" w:hAnsi="Calibri" w:cs="Times New Roman"/>
              </w:rPr>
              <w:t>9</w:t>
            </w:r>
            <w:r w:rsidRPr="00A8220A">
              <w:rPr>
                <w:rFonts w:ascii="Calibri" w:hAnsi="Calibri" w:cs="Times New Roman"/>
              </w:rPr>
              <w:t xml:space="preserve">. </w:t>
            </w:r>
            <w:r>
              <w:rPr>
                <w:rFonts w:ascii="Calibri" w:hAnsi="Calibri" w:cs="Times New Roman"/>
              </w:rPr>
              <w:t>Imaged</w:t>
            </w:r>
          </w:p>
        </w:tc>
      </w:tr>
      <w:tr w:rsidR="00E9673C" w:rsidRPr="00A8220A" w:rsidTr="00E9673C">
        <w:trPr>
          <w:trHeight w:val="582"/>
          <w:jc w:val="center"/>
        </w:trPr>
        <w:tc>
          <w:tcPr>
            <w:tcW w:w="2847" w:type="dxa"/>
            <w:tcBorders>
              <w:right w:val="single" w:sz="24" w:space="0" w:color="auto"/>
            </w:tcBorders>
          </w:tcPr>
          <w:p w:rsidR="00E9673C" w:rsidRPr="00A8220A" w:rsidRDefault="00E9673C" w:rsidP="00640862">
            <w:pPr>
              <w:spacing w:after="200" w:line="276" w:lineRule="auto"/>
              <w:jc w:val="center"/>
              <w:rPr>
                <w:rFonts w:ascii="Calibri" w:hAnsi="Calibri" w:cs="Times New Roman"/>
              </w:rPr>
            </w:pPr>
            <w:r w:rsidRPr="00A8220A">
              <w:rPr>
                <w:rFonts w:ascii="Calibri" w:hAnsi="Calibri" w:cs="Times New Roman"/>
              </w:rPr>
              <w:t xml:space="preserve">3. </w:t>
            </w:r>
            <w:r>
              <w:rPr>
                <w:rFonts w:ascii="Calibri" w:hAnsi="Calibri" w:cs="Times New Roman"/>
              </w:rPr>
              <w:t>Imaged</w:t>
            </w:r>
          </w:p>
        </w:tc>
        <w:tc>
          <w:tcPr>
            <w:tcW w:w="2824" w:type="dxa"/>
            <w:tcBorders>
              <w:left w:val="single" w:sz="24" w:space="0" w:color="auto"/>
              <w:right w:val="single" w:sz="4" w:space="0" w:color="auto"/>
            </w:tcBorders>
          </w:tcPr>
          <w:p w:rsidR="00E9673C" w:rsidRPr="00A8220A" w:rsidRDefault="00E9673C" w:rsidP="00640862">
            <w:pPr>
              <w:spacing w:after="200" w:line="276" w:lineRule="auto"/>
              <w:jc w:val="center"/>
              <w:rPr>
                <w:rFonts w:ascii="Calibri" w:hAnsi="Calibri" w:cs="Times New Roman"/>
              </w:rPr>
            </w:pPr>
            <w:r>
              <w:rPr>
                <w:rFonts w:ascii="Calibri" w:hAnsi="Calibri" w:cs="Times New Roman"/>
              </w:rPr>
              <w:t>10</w:t>
            </w:r>
            <w:r w:rsidRPr="00A8220A">
              <w:rPr>
                <w:rFonts w:ascii="Calibri" w:hAnsi="Calibri" w:cs="Times New Roman"/>
              </w:rPr>
              <w:t xml:space="preserve">. </w:t>
            </w:r>
            <w:r>
              <w:rPr>
                <w:rFonts w:ascii="Calibri" w:hAnsi="Calibri" w:cs="Times New Roman"/>
              </w:rPr>
              <w:t>Imaged</w:t>
            </w:r>
          </w:p>
        </w:tc>
      </w:tr>
      <w:tr w:rsidR="00E9673C" w:rsidRPr="00A8220A" w:rsidTr="00E9673C">
        <w:trPr>
          <w:trHeight w:val="626"/>
          <w:jc w:val="center"/>
        </w:trPr>
        <w:tc>
          <w:tcPr>
            <w:tcW w:w="2847" w:type="dxa"/>
            <w:tcBorders>
              <w:right w:val="single" w:sz="24" w:space="0" w:color="auto"/>
            </w:tcBorders>
          </w:tcPr>
          <w:p w:rsidR="00E9673C" w:rsidRPr="00A8220A" w:rsidRDefault="00E9673C" w:rsidP="00640862">
            <w:pPr>
              <w:spacing w:after="200" w:line="276" w:lineRule="auto"/>
              <w:jc w:val="center"/>
              <w:rPr>
                <w:rFonts w:ascii="Calibri" w:hAnsi="Calibri" w:cs="Times New Roman"/>
              </w:rPr>
            </w:pPr>
            <w:r w:rsidRPr="00A8220A">
              <w:rPr>
                <w:rFonts w:ascii="Calibri" w:hAnsi="Calibri" w:cs="Times New Roman"/>
              </w:rPr>
              <w:t xml:space="preserve">4. </w:t>
            </w:r>
            <w:r>
              <w:rPr>
                <w:rFonts w:ascii="Calibri" w:hAnsi="Calibri" w:cs="Times New Roman"/>
              </w:rPr>
              <w:t>Imaged</w:t>
            </w:r>
          </w:p>
        </w:tc>
        <w:tc>
          <w:tcPr>
            <w:tcW w:w="2824" w:type="dxa"/>
            <w:tcBorders>
              <w:left w:val="single" w:sz="24" w:space="0" w:color="auto"/>
              <w:right w:val="single" w:sz="4" w:space="0" w:color="auto"/>
            </w:tcBorders>
          </w:tcPr>
          <w:p w:rsidR="00E9673C" w:rsidRPr="00A8220A" w:rsidRDefault="00E9673C" w:rsidP="00640862">
            <w:pPr>
              <w:spacing w:after="200" w:line="276" w:lineRule="auto"/>
              <w:jc w:val="center"/>
              <w:rPr>
                <w:rFonts w:ascii="Calibri" w:hAnsi="Calibri" w:cs="Times New Roman"/>
              </w:rPr>
            </w:pPr>
            <w:r>
              <w:rPr>
                <w:rFonts w:ascii="Calibri" w:hAnsi="Calibri" w:cs="Times New Roman"/>
              </w:rPr>
              <w:t>11</w:t>
            </w:r>
            <w:r w:rsidRPr="00A8220A">
              <w:rPr>
                <w:rFonts w:ascii="Calibri" w:hAnsi="Calibri" w:cs="Times New Roman"/>
              </w:rPr>
              <w:t xml:space="preserve">. </w:t>
            </w:r>
            <w:r>
              <w:rPr>
                <w:rFonts w:ascii="Calibri" w:hAnsi="Calibri" w:cs="Times New Roman"/>
              </w:rPr>
              <w:t>Imaged</w:t>
            </w:r>
          </w:p>
        </w:tc>
      </w:tr>
      <w:tr w:rsidR="00E9673C" w:rsidRPr="00A8220A" w:rsidTr="00E9673C">
        <w:trPr>
          <w:trHeight w:val="626"/>
          <w:jc w:val="center"/>
        </w:trPr>
        <w:tc>
          <w:tcPr>
            <w:tcW w:w="2847" w:type="dxa"/>
            <w:tcBorders>
              <w:right w:val="single" w:sz="24" w:space="0" w:color="auto"/>
            </w:tcBorders>
          </w:tcPr>
          <w:p w:rsidR="00E9673C" w:rsidRPr="00A8220A" w:rsidRDefault="00E9673C" w:rsidP="00640862">
            <w:pPr>
              <w:spacing w:after="200" w:line="276" w:lineRule="auto"/>
              <w:jc w:val="center"/>
              <w:rPr>
                <w:rFonts w:ascii="Calibri" w:hAnsi="Calibri" w:cs="Times New Roman"/>
              </w:rPr>
            </w:pPr>
            <w:r w:rsidRPr="00A8220A">
              <w:rPr>
                <w:rFonts w:ascii="Calibri" w:hAnsi="Calibri" w:cs="Times New Roman"/>
              </w:rPr>
              <w:t xml:space="preserve">5. </w:t>
            </w:r>
            <w:r>
              <w:rPr>
                <w:rFonts w:ascii="Calibri" w:hAnsi="Calibri" w:cs="Times New Roman"/>
              </w:rPr>
              <w:t>Imaged</w:t>
            </w:r>
          </w:p>
        </w:tc>
        <w:tc>
          <w:tcPr>
            <w:tcW w:w="2824" w:type="dxa"/>
            <w:tcBorders>
              <w:left w:val="single" w:sz="24" w:space="0" w:color="auto"/>
              <w:right w:val="single" w:sz="4" w:space="0" w:color="auto"/>
            </w:tcBorders>
          </w:tcPr>
          <w:p w:rsidR="00E9673C" w:rsidRPr="00A8220A" w:rsidRDefault="00E9673C" w:rsidP="00640862">
            <w:pPr>
              <w:spacing w:after="200" w:line="276" w:lineRule="auto"/>
              <w:jc w:val="center"/>
              <w:rPr>
                <w:rFonts w:ascii="Calibri" w:hAnsi="Calibri" w:cs="Times New Roman"/>
              </w:rPr>
            </w:pPr>
            <w:r>
              <w:rPr>
                <w:rFonts w:ascii="Calibri" w:hAnsi="Calibri" w:cs="Times New Roman"/>
              </w:rPr>
              <w:t>12</w:t>
            </w:r>
            <w:r w:rsidRPr="00A8220A">
              <w:rPr>
                <w:rFonts w:ascii="Calibri" w:hAnsi="Calibri" w:cs="Times New Roman"/>
              </w:rPr>
              <w:t xml:space="preserve">. </w:t>
            </w:r>
            <w:r>
              <w:rPr>
                <w:rFonts w:ascii="Calibri" w:hAnsi="Calibri" w:cs="Times New Roman"/>
              </w:rPr>
              <w:t>Imaged</w:t>
            </w:r>
          </w:p>
        </w:tc>
      </w:tr>
      <w:tr w:rsidR="00E9673C" w:rsidRPr="00A8220A" w:rsidTr="00E9673C">
        <w:trPr>
          <w:trHeight w:val="626"/>
          <w:jc w:val="center"/>
        </w:trPr>
        <w:tc>
          <w:tcPr>
            <w:tcW w:w="2847" w:type="dxa"/>
            <w:tcBorders>
              <w:right w:val="single" w:sz="24" w:space="0" w:color="auto"/>
            </w:tcBorders>
          </w:tcPr>
          <w:p w:rsidR="00E9673C" w:rsidRPr="00A8220A" w:rsidRDefault="00E9673C" w:rsidP="00640862">
            <w:pPr>
              <w:spacing w:after="200" w:line="276" w:lineRule="auto"/>
              <w:jc w:val="center"/>
              <w:rPr>
                <w:rFonts w:ascii="Calibri" w:hAnsi="Calibri" w:cs="Times New Roman"/>
              </w:rPr>
            </w:pPr>
            <w:r w:rsidRPr="00A8220A">
              <w:rPr>
                <w:rFonts w:ascii="Calibri" w:hAnsi="Calibri" w:cs="Times New Roman"/>
              </w:rPr>
              <w:t xml:space="preserve">6. </w:t>
            </w:r>
            <w:r>
              <w:rPr>
                <w:rFonts w:ascii="Calibri" w:hAnsi="Calibri" w:cs="Times New Roman"/>
              </w:rPr>
              <w:t>Imaged</w:t>
            </w:r>
          </w:p>
        </w:tc>
        <w:tc>
          <w:tcPr>
            <w:tcW w:w="2824" w:type="dxa"/>
            <w:tcBorders>
              <w:left w:val="single" w:sz="24" w:space="0" w:color="auto"/>
              <w:right w:val="single" w:sz="4" w:space="0" w:color="auto"/>
            </w:tcBorders>
          </w:tcPr>
          <w:p w:rsidR="00E9673C" w:rsidRPr="00A8220A" w:rsidRDefault="00E9673C" w:rsidP="00640862">
            <w:pPr>
              <w:spacing w:after="200" w:line="276" w:lineRule="auto"/>
              <w:jc w:val="center"/>
              <w:rPr>
                <w:rFonts w:ascii="Calibri" w:hAnsi="Calibri" w:cs="Times New Roman"/>
              </w:rPr>
            </w:pPr>
            <w:r>
              <w:rPr>
                <w:rFonts w:ascii="Calibri" w:hAnsi="Calibri" w:cs="Times New Roman"/>
              </w:rPr>
              <w:t>13</w:t>
            </w:r>
            <w:r w:rsidRPr="00A8220A">
              <w:rPr>
                <w:rFonts w:ascii="Calibri" w:hAnsi="Calibri" w:cs="Times New Roman"/>
              </w:rPr>
              <w:t xml:space="preserve">. </w:t>
            </w:r>
            <w:r>
              <w:rPr>
                <w:rFonts w:ascii="Calibri" w:hAnsi="Calibri" w:cs="Times New Roman"/>
              </w:rPr>
              <w:t>Imaged</w:t>
            </w:r>
          </w:p>
        </w:tc>
      </w:tr>
      <w:tr w:rsidR="00E9673C" w:rsidRPr="00A8220A" w:rsidTr="00E9673C">
        <w:trPr>
          <w:trHeight w:val="626"/>
          <w:jc w:val="center"/>
        </w:trPr>
        <w:tc>
          <w:tcPr>
            <w:tcW w:w="2847" w:type="dxa"/>
            <w:tcBorders>
              <w:right w:val="single" w:sz="24" w:space="0" w:color="auto"/>
            </w:tcBorders>
          </w:tcPr>
          <w:p w:rsidR="00E9673C" w:rsidRPr="00A8220A" w:rsidRDefault="00E9673C" w:rsidP="00640862">
            <w:pPr>
              <w:spacing w:after="200" w:line="276" w:lineRule="auto"/>
              <w:jc w:val="center"/>
              <w:rPr>
                <w:rFonts w:ascii="Calibri" w:hAnsi="Calibri" w:cs="Times New Roman"/>
              </w:rPr>
            </w:pPr>
            <w:r w:rsidRPr="00A8220A">
              <w:rPr>
                <w:rFonts w:ascii="Calibri" w:hAnsi="Calibri" w:cs="Times New Roman"/>
              </w:rPr>
              <w:t xml:space="preserve">7. </w:t>
            </w:r>
            <w:r>
              <w:rPr>
                <w:rFonts w:ascii="Calibri" w:hAnsi="Calibri" w:cs="Times New Roman"/>
              </w:rPr>
              <w:t>Imaged</w:t>
            </w:r>
          </w:p>
        </w:tc>
        <w:tc>
          <w:tcPr>
            <w:tcW w:w="2824" w:type="dxa"/>
            <w:tcBorders>
              <w:left w:val="single" w:sz="24" w:space="0" w:color="auto"/>
              <w:right w:val="single" w:sz="4" w:space="0" w:color="auto"/>
            </w:tcBorders>
          </w:tcPr>
          <w:p w:rsidR="00E9673C" w:rsidRPr="00A8220A" w:rsidRDefault="00E9673C" w:rsidP="00640862">
            <w:pPr>
              <w:spacing w:after="200" w:line="276" w:lineRule="auto"/>
              <w:jc w:val="center"/>
              <w:rPr>
                <w:rFonts w:ascii="Calibri" w:hAnsi="Calibri" w:cs="Times New Roman"/>
              </w:rPr>
            </w:pPr>
            <w:r>
              <w:rPr>
                <w:rFonts w:ascii="Calibri" w:hAnsi="Calibri" w:cs="Times New Roman"/>
              </w:rPr>
              <w:t>14</w:t>
            </w:r>
            <w:r w:rsidRPr="00A8220A">
              <w:rPr>
                <w:rFonts w:ascii="Calibri" w:hAnsi="Calibri" w:cs="Times New Roman"/>
              </w:rPr>
              <w:t xml:space="preserve">. </w:t>
            </w:r>
            <w:r>
              <w:rPr>
                <w:rFonts w:ascii="Calibri" w:hAnsi="Calibri" w:cs="Times New Roman"/>
              </w:rPr>
              <w:t>Imaged</w:t>
            </w:r>
          </w:p>
        </w:tc>
      </w:tr>
    </w:tbl>
    <w:p w:rsidR="00E9673C" w:rsidRDefault="00E9673C" w:rsidP="00E9673C">
      <w:pPr>
        <w:spacing w:after="200" w:line="276" w:lineRule="auto"/>
        <w:jc w:val="center"/>
        <w:rPr>
          <w:rFonts w:ascii="Calibri" w:hAnsi="Calibri"/>
        </w:rPr>
      </w:pPr>
    </w:p>
    <w:p w:rsidR="00E9673C" w:rsidRPr="008613F4" w:rsidRDefault="00DF16BD" w:rsidP="00E9673C">
      <w:pPr>
        <w:spacing w:after="200" w:line="276" w:lineRule="auto"/>
        <w:jc w:val="center"/>
        <w:rPr>
          <w:rFonts w:ascii="Calibri" w:eastAsia="Calibri" w:hAnsi="Calibri" w:cs="Times New Roman"/>
        </w:rPr>
      </w:pPr>
      <w:r>
        <w:rPr>
          <w:rFonts w:ascii="Calibri" w:eastAsia="Calibri" w:hAnsi="Calibri" w:cs="Times New Roman"/>
        </w:rPr>
        <w:t>Imaging complete</w:t>
      </w:r>
      <w:r w:rsidR="00E9673C" w:rsidRPr="00A8220A">
        <w:rPr>
          <w:rFonts w:ascii="Calibri" w:eastAsia="Calibri" w:hAnsi="Calibri" w:cs="Times New Roman"/>
        </w:rPr>
        <w:t xml:space="preserve">: </w:t>
      </w:r>
      <w:r w:rsidR="00E9673C" w:rsidRPr="00A8220A">
        <w:rPr>
          <w:rFonts w:ascii="Calibri" w:eastAsia="Calibri" w:hAnsi="Calibri" w:cs="Times New Roman"/>
        </w:rPr>
        <w:softHyphen/>
      </w:r>
      <w:r w:rsidR="00E9673C" w:rsidRPr="00A8220A">
        <w:rPr>
          <w:rFonts w:ascii="Calibri" w:eastAsia="Calibri" w:hAnsi="Calibri" w:cs="Times New Roman"/>
        </w:rPr>
        <w:softHyphen/>
      </w:r>
      <w:r w:rsidR="00E9673C" w:rsidRPr="00A8220A">
        <w:rPr>
          <w:rFonts w:ascii="Calibri" w:eastAsia="Calibri" w:hAnsi="Calibri" w:cs="Times New Roman"/>
        </w:rPr>
        <w:softHyphen/>
      </w:r>
      <w:r w:rsidR="00E9673C" w:rsidRPr="00A8220A">
        <w:rPr>
          <w:rFonts w:ascii="Calibri" w:eastAsia="Calibri" w:hAnsi="Calibri" w:cs="Times New Roman"/>
        </w:rPr>
        <w:softHyphen/>
      </w:r>
      <w:r w:rsidR="00E9673C" w:rsidRPr="00A8220A">
        <w:rPr>
          <w:rFonts w:ascii="Calibri" w:eastAsia="Calibri" w:hAnsi="Calibri" w:cs="Times New Roman"/>
        </w:rPr>
        <w:softHyphen/>
      </w:r>
      <w:r w:rsidR="00E9673C" w:rsidRPr="00A8220A">
        <w:rPr>
          <w:rFonts w:ascii="Calibri" w:eastAsia="Calibri" w:hAnsi="Calibri" w:cs="Times New Roman"/>
        </w:rPr>
        <w:softHyphen/>
      </w:r>
      <w:r w:rsidR="00E9673C" w:rsidRPr="00A8220A">
        <w:rPr>
          <w:rFonts w:ascii="Calibri" w:eastAsia="Calibri" w:hAnsi="Calibri" w:cs="Times New Roman"/>
        </w:rPr>
        <w:softHyphen/>
        <w:t>_________________________Date:_____________</w:t>
      </w:r>
    </w:p>
    <w:p w:rsidR="00915D67" w:rsidRDefault="00915D67" w:rsidP="00E9673C">
      <w:pPr>
        <w:pStyle w:val="Heading2"/>
        <w:sectPr w:rsidR="00915D67" w:rsidSect="00E9673C">
          <w:headerReference w:type="default" r:id="rId13"/>
          <w:pgSz w:w="12240" w:h="15840"/>
          <w:pgMar w:top="1440" w:right="1440" w:bottom="1440" w:left="1440" w:header="720" w:footer="720" w:gutter="0"/>
          <w:cols w:space="720"/>
          <w:docGrid w:linePitch="360"/>
        </w:sectPr>
      </w:pPr>
    </w:p>
    <w:p w:rsidR="00E9673C" w:rsidRDefault="00E9673C" w:rsidP="00E9673C">
      <w:pPr>
        <w:pStyle w:val="Heading2"/>
      </w:pPr>
      <w:bookmarkStart w:id="12" w:name="_Toc14933480"/>
      <w:r>
        <w:lastRenderedPageBreak/>
        <w:t xml:space="preserve">3.2 </w:t>
      </w:r>
      <w:r w:rsidRPr="00E9673C">
        <w:t>Imaging Log</w:t>
      </w:r>
      <w:bookmarkEnd w:id="12"/>
    </w:p>
    <w:p w:rsidR="002F2968" w:rsidRDefault="00915D67" w:rsidP="002F2968">
      <w:r>
        <w:t xml:space="preserve">To prevent duplication of work and potential loss of data, it is essential to track the status of </w:t>
      </w:r>
      <w:r w:rsidR="002F2968">
        <w:t>each batch of images</w:t>
      </w:r>
      <w:r>
        <w:t xml:space="preserve"> as it is created, processed, uploaded to </w:t>
      </w:r>
      <w:proofErr w:type="spellStart"/>
      <w:r w:rsidR="00195841">
        <w:t>CyVerse</w:t>
      </w:r>
      <w:proofErr w:type="spellEnd"/>
      <w:r w:rsidR="00195841">
        <w:t>, loaded into</w:t>
      </w:r>
      <w:r>
        <w:t xml:space="preserve"> the CCH2 portal, and moved to permanent institutional storage.</w:t>
      </w:r>
      <w:r w:rsidR="002F2968">
        <w:t xml:space="preserve"> An imaging log like that s</w:t>
      </w:r>
      <w:r>
        <w:t>hown below can be used to document which processing steps have been completed for each batch of images. The imaging log should be printed and stationed next to the imag</w:t>
      </w:r>
      <w:r w:rsidR="007C37FA">
        <w:t>ing station</w:t>
      </w:r>
      <w:r>
        <w:t xml:space="preserve"> or a digital version (e.g., Google Sheets document) can be curated on the imaging/processing computer.</w:t>
      </w:r>
    </w:p>
    <w:p w:rsidR="002F2968" w:rsidRDefault="002F2968" w:rsidP="002F2968"/>
    <w:p w:rsidR="00915D67" w:rsidRPr="002F2968" w:rsidRDefault="002F2968" w:rsidP="002F2968">
      <w:r>
        <w:t xml:space="preserve">At the beginning of </w:t>
      </w:r>
      <w:r w:rsidR="00915D67">
        <w:t>each</w:t>
      </w:r>
      <w:r>
        <w:t xml:space="preserve"> imaging session, the imaging technician create</w:t>
      </w:r>
      <w:r w:rsidR="00DF16BD">
        <w:t>s</w:t>
      </w:r>
      <w:r>
        <w:t xml:space="preserve"> a new file on the computer </w:t>
      </w:r>
      <w:r w:rsidR="00915D67">
        <w:t>and name</w:t>
      </w:r>
      <w:r w:rsidR="00DF16BD">
        <w:t>s</w:t>
      </w:r>
      <w:r w:rsidR="00915D67">
        <w:t xml:space="preserve"> it according</w:t>
      </w:r>
      <w:r>
        <w:t xml:space="preserve"> to the date and the imager’s name (e.g., 20190103_Pearson). </w:t>
      </w:r>
      <w:r w:rsidR="00915D67">
        <w:t>Similarly, t</w:t>
      </w:r>
      <w:r>
        <w:t xml:space="preserve">he imaging technician begins each imaging log entry with the date and his or her name. In this way, the processing technician/supervisor will know which batch of digital images corresponds to each imaging log entry. </w:t>
      </w:r>
      <w:r w:rsidR="00915D67">
        <w:t>As she or he completes each processing step, t</w:t>
      </w:r>
      <w:r>
        <w:t xml:space="preserve">he processing technician/supervisor </w:t>
      </w:r>
      <w:r w:rsidR="00915D67">
        <w:t>will</w:t>
      </w:r>
      <w:r>
        <w:t xml:space="preserve"> </w:t>
      </w:r>
      <w:r w:rsidR="00915D67">
        <w:t>date and initial the corresponding column in the imaging log</w:t>
      </w:r>
      <w:r>
        <w:t>. Columns can be added or removed from the example imaging log as necessary.</w:t>
      </w:r>
      <w:r w:rsidR="00DF16BD">
        <w:t xml:space="preserve"> For example, Cal Poly added “Time In” and “Time Out” columns.</w:t>
      </w:r>
    </w:p>
    <w:p w:rsidR="00E9673C" w:rsidRPr="00E9673C" w:rsidRDefault="00E9673C" w:rsidP="00E9673C"/>
    <w:tbl>
      <w:tblPr>
        <w:tblW w:w="13080" w:type="dxa"/>
        <w:tblInd w:w="93" w:type="dxa"/>
        <w:tblLayout w:type="fixed"/>
        <w:tblLook w:val="04A0" w:firstRow="1" w:lastRow="0" w:firstColumn="1" w:lastColumn="0" w:noHBand="0" w:noVBand="1"/>
      </w:tblPr>
      <w:tblGrid>
        <w:gridCol w:w="1094"/>
        <w:gridCol w:w="1979"/>
        <w:gridCol w:w="1349"/>
        <w:gridCol w:w="1350"/>
        <w:gridCol w:w="1350"/>
        <w:gridCol w:w="1620"/>
        <w:gridCol w:w="1620"/>
        <w:gridCol w:w="1710"/>
        <w:gridCol w:w="1008"/>
      </w:tblGrid>
      <w:tr w:rsidR="00E9673C" w:rsidRPr="00892FA5" w:rsidTr="00915D67">
        <w:trPr>
          <w:trHeight w:val="765"/>
        </w:trPr>
        <w:tc>
          <w:tcPr>
            <w:tcW w:w="1094" w:type="dxa"/>
            <w:tcBorders>
              <w:top w:val="single" w:sz="4" w:space="0" w:color="auto"/>
              <w:left w:val="single" w:sz="4" w:space="0" w:color="auto"/>
              <w:bottom w:val="single" w:sz="8" w:space="0" w:color="auto"/>
              <w:right w:val="single" w:sz="4" w:space="0" w:color="auto"/>
            </w:tcBorders>
            <w:noWrap/>
            <w:vAlign w:val="bottom"/>
            <w:hideMark/>
          </w:tcPr>
          <w:p w:rsidR="00E9673C" w:rsidRPr="00892FA5" w:rsidRDefault="00E9673C" w:rsidP="00640862">
            <w:pPr>
              <w:jc w:val="center"/>
              <w:rPr>
                <w:rFonts w:ascii="Calibri" w:eastAsia="Times New Roman" w:hAnsi="Calibri" w:cs="Times New Roman"/>
                <w:b/>
                <w:bCs/>
                <w:color w:val="000000"/>
              </w:rPr>
            </w:pPr>
            <w:r w:rsidRPr="00892FA5">
              <w:rPr>
                <w:rFonts w:ascii="Calibri" w:eastAsia="Times New Roman" w:hAnsi="Calibri" w:cs="Times New Roman"/>
                <w:b/>
                <w:bCs/>
                <w:color w:val="000000"/>
              </w:rPr>
              <w:t>Date</w:t>
            </w:r>
          </w:p>
        </w:tc>
        <w:tc>
          <w:tcPr>
            <w:tcW w:w="1979" w:type="dxa"/>
            <w:tcBorders>
              <w:top w:val="single" w:sz="4" w:space="0" w:color="auto"/>
              <w:left w:val="nil"/>
              <w:bottom w:val="single" w:sz="8" w:space="0" w:color="auto"/>
              <w:right w:val="single" w:sz="4" w:space="0" w:color="auto"/>
            </w:tcBorders>
            <w:noWrap/>
            <w:vAlign w:val="bottom"/>
            <w:hideMark/>
          </w:tcPr>
          <w:p w:rsidR="00E9673C" w:rsidRPr="00892FA5" w:rsidRDefault="00E9673C" w:rsidP="00640862">
            <w:pPr>
              <w:jc w:val="center"/>
              <w:rPr>
                <w:rFonts w:ascii="Calibri" w:eastAsia="Times New Roman" w:hAnsi="Calibri" w:cs="Times New Roman"/>
                <w:b/>
                <w:bCs/>
                <w:color w:val="000000"/>
              </w:rPr>
            </w:pPr>
            <w:r w:rsidRPr="00892FA5">
              <w:rPr>
                <w:rFonts w:ascii="Calibri" w:eastAsia="Times New Roman" w:hAnsi="Calibri" w:cs="Times New Roman"/>
                <w:b/>
                <w:bCs/>
                <w:color w:val="000000"/>
              </w:rPr>
              <w:t>Imager(s)</w:t>
            </w:r>
          </w:p>
        </w:tc>
        <w:tc>
          <w:tcPr>
            <w:tcW w:w="1349" w:type="dxa"/>
            <w:tcBorders>
              <w:top w:val="single" w:sz="4" w:space="0" w:color="auto"/>
              <w:left w:val="nil"/>
              <w:bottom w:val="single" w:sz="8" w:space="0" w:color="auto"/>
              <w:right w:val="single" w:sz="4" w:space="0" w:color="auto"/>
            </w:tcBorders>
            <w:vAlign w:val="bottom"/>
            <w:hideMark/>
          </w:tcPr>
          <w:p w:rsidR="00E9673C" w:rsidRPr="00892FA5" w:rsidRDefault="00E9673C" w:rsidP="00640862">
            <w:pPr>
              <w:jc w:val="center"/>
              <w:rPr>
                <w:rFonts w:ascii="Calibri" w:eastAsia="Times New Roman" w:hAnsi="Calibri" w:cs="Times New Roman"/>
                <w:b/>
                <w:bCs/>
                <w:color w:val="000000"/>
              </w:rPr>
            </w:pPr>
            <w:r w:rsidRPr="00892FA5">
              <w:rPr>
                <w:rFonts w:ascii="Calibri" w:eastAsia="Times New Roman" w:hAnsi="Calibri" w:cs="Times New Roman"/>
                <w:b/>
                <w:bCs/>
                <w:color w:val="000000"/>
              </w:rPr>
              <w:t>Starting Cabinet + Cubby</w:t>
            </w:r>
          </w:p>
        </w:tc>
        <w:tc>
          <w:tcPr>
            <w:tcW w:w="1350" w:type="dxa"/>
            <w:tcBorders>
              <w:top w:val="single" w:sz="4" w:space="0" w:color="auto"/>
              <w:left w:val="nil"/>
              <w:bottom w:val="single" w:sz="8" w:space="0" w:color="auto"/>
              <w:right w:val="single" w:sz="4" w:space="0" w:color="auto"/>
            </w:tcBorders>
            <w:vAlign w:val="bottom"/>
            <w:hideMark/>
          </w:tcPr>
          <w:p w:rsidR="00E9673C" w:rsidRPr="00892FA5" w:rsidRDefault="00E9673C" w:rsidP="00640862">
            <w:pPr>
              <w:jc w:val="center"/>
              <w:rPr>
                <w:rFonts w:ascii="Calibri" w:eastAsia="Times New Roman" w:hAnsi="Calibri" w:cs="Times New Roman"/>
                <w:b/>
                <w:bCs/>
                <w:color w:val="000000"/>
              </w:rPr>
            </w:pPr>
            <w:r w:rsidRPr="00892FA5">
              <w:rPr>
                <w:rFonts w:ascii="Calibri" w:eastAsia="Times New Roman" w:hAnsi="Calibri" w:cs="Times New Roman"/>
                <w:b/>
                <w:bCs/>
                <w:color w:val="000000"/>
              </w:rPr>
              <w:t>Ending Cabinet + Cubby</w:t>
            </w:r>
          </w:p>
        </w:tc>
        <w:tc>
          <w:tcPr>
            <w:tcW w:w="1350" w:type="dxa"/>
            <w:tcBorders>
              <w:top w:val="single" w:sz="4" w:space="0" w:color="auto"/>
              <w:left w:val="nil"/>
              <w:bottom w:val="single" w:sz="8" w:space="0" w:color="auto"/>
              <w:right w:val="single" w:sz="4" w:space="0" w:color="auto"/>
            </w:tcBorders>
            <w:vAlign w:val="bottom"/>
            <w:hideMark/>
          </w:tcPr>
          <w:p w:rsidR="00E9673C" w:rsidRPr="00892FA5" w:rsidRDefault="00E9673C" w:rsidP="00640862">
            <w:pPr>
              <w:jc w:val="center"/>
              <w:rPr>
                <w:rFonts w:ascii="Calibri" w:eastAsia="Times New Roman" w:hAnsi="Calibri" w:cs="Times New Roman"/>
                <w:b/>
                <w:bCs/>
                <w:color w:val="000000"/>
              </w:rPr>
            </w:pPr>
            <w:r w:rsidRPr="00892FA5">
              <w:rPr>
                <w:rFonts w:ascii="Calibri" w:eastAsia="Times New Roman" w:hAnsi="Calibri" w:cs="Times New Roman"/>
                <w:b/>
                <w:bCs/>
                <w:color w:val="000000"/>
              </w:rPr>
              <w:t>Number of images</w:t>
            </w:r>
          </w:p>
        </w:tc>
        <w:tc>
          <w:tcPr>
            <w:tcW w:w="1620" w:type="dxa"/>
            <w:tcBorders>
              <w:top w:val="single" w:sz="4" w:space="0" w:color="auto"/>
              <w:left w:val="nil"/>
              <w:bottom w:val="single" w:sz="8" w:space="0" w:color="auto"/>
              <w:right w:val="single" w:sz="4" w:space="0" w:color="auto"/>
            </w:tcBorders>
            <w:vAlign w:val="bottom"/>
            <w:hideMark/>
          </w:tcPr>
          <w:p w:rsidR="00E9673C" w:rsidRPr="00892FA5" w:rsidRDefault="00E9673C" w:rsidP="00640862">
            <w:pPr>
              <w:jc w:val="center"/>
              <w:rPr>
                <w:rFonts w:ascii="Calibri" w:eastAsia="Times New Roman" w:hAnsi="Calibri" w:cs="Times New Roman"/>
                <w:b/>
                <w:bCs/>
                <w:color w:val="000000"/>
              </w:rPr>
            </w:pPr>
            <w:r w:rsidRPr="00892FA5">
              <w:rPr>
                <w:rFonts w:ascii="Calibri" w:eastAsia="Times New Roman" w:hAnsi="Calibri" w:cs="Times New Roman"/>
                <w:b/>
                <w:bCs/>
                <w:color w:val="000000"/>
              </w:rPr>
              <w:t>Processed (date/initials)</w:t>
            </w:r>
          </w:p>
        </w:tc>
        <w:tc>
          <w:tcPr>
            <w:tcW w:w="1620" w:type="dxa"/>
            <w:tcBorders>
              <w:top w:val="single" w:sz="4" w:space="0" w:color="auto"/>
              <w:left w:val="nil"/>
              <w:bottom w:val="single" w:sz="8" w:space="0" w:color="auto"/>
              <w:right w:val="single" w:sz="4" w:space="0" w:color="auto"/>
            </w:tcBorders>
            <w:vAlign w:val="bottom"/>
            <w:hideMark/>
          </w:tcPr>
          <w:p w:rsidR="00E9673C" w:rsidRPr="00892FA5" w:rsidRDefault="00E9673C" w:rsidP="00640862">
            <w:pPr>
              <w:jc w:val="center"/>
              <w:rPr>
                <w:rFonts w:ascii="Calibri" w:eastAsia="Times New Roman" w:hAnsi="Calibri" w:cs="Times New Roman"/>
                <w:b/>
                <w:bCs/>
                <w:color w:val="000000"/>
              </w:rPr>
            </w:pPr>
            <w:r w:rsidRPr="00892FA5">
              <w:rPr>
                <w:rFonts w:ascii="Calibri" w:eastAsia="Times New Roman" w:hAnsi="Calibri" w:cs="Times New Roman"/>
                <w:b/>
                <w:bCs/>
                <w:color w:val="000000"/>
              </w:rPr>
              <w:t xml:space="preserve">Uploaded to </w:t>
            </w:r>
            <w:proofErr w:type="spellStart"/>
            <w:r w:rsidRPr="00892FA5">
              <w:rPr>
                <w:rFonts w:ascii="Calibri" w:eastAsia="Times New Roman" w:hAnsi="Calibri" w:cs="Times New Roman"/>
                <w:b/>
                <w:bCs/>
                <w:color w:val="000000"/>
              </w:rPr>
              <w:t>iDigBio</w:t>
            </w:r>
            <w:proofErr w:type="spellEnd"/>
          </w:p>
        </w:tc>
        <w:tc>
          <w:tcPr>
            <w:tcW w:w="1710" w:type="dxa"/>
            <w:tcBorders>
              <w:top w:val="single" w:sz="4" w:space="0" w:color="auto"/>
              <w:left w:val="nil"/>
              <w:bottom w:val="single" w:sz="8" w:space="0" w:color="auto"/>
              <w:right w:val="single" w:sz="4" w:space="0" w:color="auto"/>
            </w:tcBorders>
            <w:vAlign w:val="bottom"/>
            <w:hideMark/>
          </w:tcPr>
          <w:p w:rsidR="00E9673C" w:rsidRPr="00892FA5" w:rsidRDefault="00E9673C" w:rsidP="00640862">
            <w:pPr>
              <w:jc w:val="center"/>
              <w:rPr>
                <w:rFonts w:ascii="Calibri" w:eastAsia="Times New Roman" w:hAnsi="Calibri" w:cs="Times New Roman"/>
                <w:b/>
                <w:bCs/>
                <w:color w:val="000000"/>
              </w:rPr>
            </w:pPr>
            <w:r w:rsidRPr="00892FA5">
              <w:rPr>
                <w:rFonts w:ascii="Calibri" w:eastAsia="Times New Roman" w:hAnsi="Calibri" w:cs="Times New Roman"/>
                <w:b/>
                <w:bCs/>
                <w:color w:val="000000"/>
              </w:rPr>
              <w:t>Linked to CCH2</w:t>
            </w:r>
          </w:p>
        </w:tc>
        <w:tc>
          <w:tcPr>
            <w:tcW w:w="1008" w:type="dxa"/>
            <w:tcBorders>
              <w:top w:val="single" w:sz="4" w:space="0" w:color="auto"/>
              <w:left w:val="nil"/>
              <w:bottom w:val="single" w:sz="8" w:space="0" w:color="auto"/>
              <w:right w:val="single" w:sz="4" w:space="0" w:color="auto"/>
            </w:tcBorders>
            <w:vAlign w:val="bottom"/>
            <w:hideMark/>
          </w:tcPr>
          <w:p w:rsidR="00E9673C" w:rsidRPr="00892FA5" w:rsidRDefault="007C37FA" w:rsidP="00640862">
            <w:pPr>
              <w:jc w:val="center"/>
              <w:rPr>
                <w:rFonts w:ascii="Calibri" w:eastAsia="Times New Roman" w:hAnsi="Calibri" w:cs="Times New Roman"/>
                <w:b/>
                <w:bCs/>
                <w:color w:val="000000"/>
              </w:rPr>
            </w:pPr>
            <w:r>
              <w:rPr>
                <w:rFonts w:ascii="Calibri" w:eastAsia="Times New Roman" w:hAnsi="Calibri" w:cs="Times New Roman"/>
                <w:b/>
                <w:bCs/>
                <w:color w:val="000000"/>
              </w:rPr>
              <w:t>Images</w:t>
            </w:r>
            <w:r w:rsidR="00E9673C" w:rsidRPr="00892FA5">
              <w:rPr>
                <w:rFonts w:ascii="Calibri" w:eastAsia="Times New Roman" w:hAnsi="Calibri" w:cs="Times New Roman"/>
                <w:b/>
                <w:bCs/>
                <w:color w:val="000000"/>
              </w:rPr>
              <w:t xml:space="preserve"> stored</w:t>
            </w:r>
          </w:p>
        </w:tc>
      </w:tr>
      <w:tr w:rsidR="00E9673C" w:rsidRPr="00892FA5" w:rsidTr="00915D67">
        <w:trPr>
          <w:trHeight w:val="499"/>
        </w:trPr>
        <w:tc>
          <w:tcPr>
            <w:tcW w:w="1094" w:type="dxa"/>
            <w:tcBorders>
              <w:top w:val="nil"/>
              <w:left w:val="single" w:sz="4" w:space="0" w:color="auto"/>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97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4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71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008" w:type="dxa"/>
            <w:tcBorders>
              <w:top w:val="nil"/>
              <w:left w:val="nil"/>
              <w:bottom w:val="single" w:sz="4" w:space="0" w:color="auto"/>
              <w:right w:val="single" w:sz="4" w:space="0" w:color="auto"/>
            </w:tcBorders>
          </w:tcPr>
          <w:p w:rsidR="00E9673C" w:rsidRPr="00892FA5" w:rsidRDefault="00E9673C" w:rsidP="00640862">
            <w:pPr>
              <w:rPr>
                <w:rFonts w:ascii="Calibri" w:eastAsia="Times New Roman" w:hAnsi="Calibri" w:cs="Times New Roman"/>
                <w:color w:val="000000"/>
              </w:rPr>
            </w:pPr>
          </w:p>
        </w:tc>
      </w:tr>
      <w:tr w:rsidR="00E9673C" w:rsidRPr="00892FA5" w:rsidTr="00915D67">
        <w:trPr>
          <w:trHeight w:val="499"/>
        </w:trPr>
        <w:tc>
          <w:tcPr>
            <w:tcW w:w="1094" w:type="dxa"/>
            <w:tcBorders>
              <w:top w:val="nil"/>
              <w:left w:val="single" w:sz="4" w:space="0" w:color="auto"/>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97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4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71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008" w:type="dxa"/>
            <w:tcBorders>
              <w:top w:val="nil"/>
              <w:left w:val="nil"/>
              <w:bottom w:val="single" w:sz="4" w:space="0" w:color="auto"/>
              <w:right w:val="single" w:sz="4" w:space="0" w:color="auto"/>
            </w:tcBorders>
          </w:tcPr>
          <w:p w:rsidR="00E9673C" w:rsidRPr="00892FA5" w:rsidRDefault="00E9673C" w:rsidP="00640862">
            <w:pPr>
              <w:rPr>
                <w:rFonts w:ascii="Calibri" w:eastAsia="Times New Roman" w:hAnsi="Calibri" w:cs="Times New Roman"/>
                <w:color w:val="000000"/>
              </w:rPr>
            </w:pPr>
          </w:p>
        </w:tc>
      </w:tr>
      <w:tr w:rsidR="00E9673C" w:rsidRPr="00892FA5" w:rsidTr="00915D67">
        <w:trPr>
          <w:trHeight w:val="499"/>
        </w:trPr>
        <w:tc>
          <w:tcPr>
            <w:tcW w:w="1094" w:type="dxa"/>
            <w:tcBorders>
              <w:top w:val="nil"/>
              <w:left w:val="single" w:sz="4" w:space="0" w:color="auto"/>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97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4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71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008" w:type="dxa"/>
            <w:tcBorders>
              <w:top w:val="nil"/>
              <w:left w:val="nil"/>
              <w:bottom w:val="single" w:sz="4" w:space="0" w:color="auto"/>
              <w:right w:val="single" w:sz="4" w:space="0" w:color="auto"/>
            </w:tcBorders>
          </w:tcPr>
          <w:p w:rsidR="00E9673C" w:rsidRPr="00892FA5" w:rsidRDefault="00E9673C" w:rsidP="00640862">
            <w:pPr>
              <w:rPr>
                <w:rFonts w:ascii="Calibri" w:eastAsia="Times New Roman" w:hAnsi="Calibri" w:cs="Times New Roman"/>
                <w:color w:val="000000"/>
              </w:rPr>
            </w:pPr>
          </w:p>
        </w:tc>
      </w:tr>
      <w:tr w:rsidR="00E9673C" w:rsidRPr="00892FA5" w:rsidTr="00915D67">
        <w:trPr>
          <w:trHeight w:val="499"/>
        </w:trPr>
        <w:tc>
          <w:tcPr>
            <w:tcW w:w="1094" w:type="dxa"/>
            <w:tcBorders>
              <w:top w:val="nil"/>
              <w:left w:val="single" w:sz="4" w:space="0" w:color="auto"/>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97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4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71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008" w:type="dxa"/>
            <w:tcBorders>
              <w:top w:val="nil"/>
              <w:left w:val="nil"/>
              <w:bottom w:val="single" w:sz="4" w:space="0" w:color="auto"/>
              <w:right w:val="single" w:sz="4" w:space="0" w:color="auto"/>
            </w:tcBorders>
          </w:tcPr>
          <w:p w:rsidR="00E9673C" w:rsidRPr="00892FA5" w:rsidRDefault="00E9673C" w:rsidP="00640862">
            <w:pPr>
              <w:rPr>
                <w:rFonts w:ascii="Calibri" w:eastAsia="Times New Roman" w:hAnsi="Calibri" w:cs="Times New Roman"/>
                <w:color w:val="000000"/>
              </w:rPr>
            </w:pPr>
          </w:p>
        </w:tc>
      </w:tr>
      <w:tr w:rsidR="00E9673C" w:rsidRPr="00892FA5" w:rsidTr="00915D67">
        <w:trPr>
          <w:trHeight w:val="499"/>
        </w:trPr>
        <w:tc>
          <w:tcPr>
            <w:tcW w:w="1094" w:type="dxa"/>
            <w:tcBorders>
              <w:top w:val="nil"/>
              <w:left w:val="single" w:sz="4" w:space="0" w:color="auto"/>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97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4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71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008" w:type="dxa"/>
            <w:tcBorders>
              <w:top w:val="nil"/>
              <w:left w:val="nil"/>
              <w:bottom w:val="single" w:sz="4" w:space="0" w:color="auto"/>
              <w:right w:val="single" w:sz="4" w:space="0" w:color="auto"/>
            </w:tcBorders>
          </w:tcPr>
          <w:p w:rsidR="00E9673C" w:rsidRPr="00892FA5" w:rsidRDefault="00E9673C" w:rsidP="00640862">
            <w:pPr>
              <w:rPr>
                <w:rFonts w:ascii="Calibri" w:eastAsia="Times New Roman" w:hAnsi="Calibri" w:cs="Times New Roman"/>
                <w:color w:val="000000"/>
              </w:rPr>
            </w:pPr>
          </w:p>
        </w:tc>
      </w:tr>
      <w:tr w:rsidR="00E9673C" w:rsidRPr="00892FA5" w:rsidTr="00915D67">
        <w:trPr>
          <w:trHeight w:val="499"/>
        </w:trPr>
        <w:tc>
          <w:tcPr>
            <w:tcW w:w="1094" w:type="dxa"/>
            <w:tcBorders>
              <w:top w:val="nil"/>
              <w:left w:val="single" w:sz="4" w:space="0" w:color="auto"/>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97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4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71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008" w:type="dxa"/>
            <w:tcBorders>
              <w:top w:val="nil"/>
              <w:left w:val="nil"/>
              <w:bottom w:val="single" w:sz="4" w:space="0" w:color="auto"/>
              <w:right w:val="single" w:sz="4" w:space="0" w:color="auto"/>
            </w:tcBorders>
          </w:tcPr>
          <w:p w:rsidR="00E9673C" w:rsidRPr="00892FA5" w:rsidRDefault="00E9673C" w:rsidP="00640862">
            <w:pPr>
              <w:rPr>
                <w:rFonts w:ascii="Calibri" w:eastAsia="Times New Roman" w:hAnsi="Calibri" w:cs="Times New Roman"/>
                <w:color w:val="000000"/>
              </w:rPr>
            </w:pPr>
          </w:p>
        </w:tc>
      </w:tr>
      <w:tr w:rsidR="00E9673C" w:rsidRPr="00892FA5" w:rsidTr="00915D67">
        <w:trPr>
          <w:trHeight w:val="499"/>
        </w:trPr>
        <w:tc>
          <w:tcPr>
            <w:tcW w:w="1094" w:type="dxa"/>
            <w:tcBorders>
              <w:top w:val="nil"/>
              <w:left w:val="single" w:sz="4" w:space="0" w:color="auto"/>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97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4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71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008" w:type="dxa"/>
            <w:tcBorders>
              <w:top w:val="nil"/>
              <w:left w:val="nil"/>
              <w:bottom w:val="single" w:sz="4" w:space="0" w:color="auto"/>
              <w:right w:val="single" w:sz="4" w:space="0" w:color="auto"/>
            </w:tcBorders>
          </w:tcPr>
          <w:p w:rsidR="00E9673C" w:rsidRPr="00892FA5" w:rsidRDefault="00E9673C" w:rsidP="00640862">
            <w:pPr>
              <w:rPr>
                <w:rFonts w:ascii="Calibri" w:eastAsia="Times New Roman" w:hAnsi="Calibri" w:cs="Times New Roman"/>
                <w:color w:val="000000"/>
              </w:rPr>
            </w:pPr>
          </w:p>
        </w:tc>
      </w:tr>
      <w:tr w:rsidR="00E9673C" w:rsidRPr="00892FA5" w:rsidTr="00915D67">
        <w:trPr>
          <w:trHeight w:val="499"/>
        </w:trPr>
        <w:tc>
          <w:tcPr>
            <w:tcW w:w="1094" w:type="dxa"/>
            <w:tcBorders>
              <w:top w:val="nil"/>
              <w:left w:val="single" w:sz="4" w:space="0" w:color="auto"/>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97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49"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35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62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710" w:type="dxa"/>
            <w:tcBorders>
              <w:top w:val="nil"/>
              <w:left w:val="nil"/>
              <w:bottom w:val="single" w:sz="4" w:space="0" w:color="auto"/>
              <w:right w:val="single" w:sz="4" w:space="0" w:color="auto"/>
            </w:tcBorders>
            <w:noWrap/>
            <w:vAlign w:val="bottom"/>
            <w:hideMark/>
          </w:tcPr>
          <w:p w:rsidR="00E9673C" w:rsidRPr="00892FA5" w:rsidRDefault="00E9673C" w:rsidP="00640862">
            <w:pPr>
              <w:rPr>
                <w:rFonts w:ascii="Calibri" w:eastAsia="Times New Roman" w:hAnsi="Calibri" w:cs="Times New Roman"/>
                <w:color w:val="000000"/>
              </w:rPr>
            </w:pPr>
            <w:r w:rsidRPr="00892FA5">
              <w:rPr>
                <w:rFonts w:ascii="Calibri" w:eastAsia="Times New Roman" w:hAnsi="Calibri" w:cs="Times New Roman"/>
                <w:color w:val="000000"/>
              </w:rPr>
              <w:t> </w:t>
            </w:r>
          </w:p>
        </w:tc>
        <w:tc>
          <w:tcPr>
            <w:tcW w:w="1008" w:type="dxa"/>
            <w:tcBorders>
              <w:top w:val="nil"/>
              <w:left w:val="nil"/>
              <w:bottom w:val="single" w:sz="4" w:space="0" w:color="auto"/>
              <w:right w:val="single" w:sz="4" w:space="0" w:color="auto"/>
            </w:tcBorders>
          </w:tcPr>
          <w:p w:rsidR="00E9673C" w:rsidRPr="00892FA5" w:rsidRDefault="00E9673C" w:rsidP="00640862">
            <w:pPr>
              <w:rPr>
                <w:rFonts w:ascii="Calibri" w:eastAsia="Times New Roman" w:hAnsi="Calibri" w:cs="Times New Roman"/>
                <w:color w:val="000000"/>
              </w:rPr>
            </w:pPr>
          </w:p>
        </w:tc>
      </w:tr>
    </w:tbl>
    <w:p w:rsidR="00E9673C" w:rsidRPr="00E9673C" w:rsidRDefault="00E9673C" w:rsidP="00E9673C">
      <w:pPr>
        <w:sectPr w:rsidR="00E9673C" w:rsidRPr="00E9673C" w:rsidSect="00915D67">
          <w:pgSz w:w="15840" w:h="12240" w:orient="landscape"/>
          <w:pgMar w:top="1440" w:right="1440" w:bottom="1440" w:left="1440" w:header="720" w:footer="720" w:gutter="0"/>
          <w:cols w:space="720"/>
          <w:docGrid w:linePitch="360"/>
        </w:sectPr>
      </w:pPr>
    </w:p>
    <w:p w:rsidR="002F732B" w:rsidRDefault="00915D67" w:rsidP="00915D67">
      <w:pPr>
        <w:pStyle w:val="Heading1"/>
        <w:spacing w:before="0"/>
      </w:pPr>
      <w:bookmarkStart w:id="13" w:name="_Toc14933481"/>
      <w:r>
        <w:lastRenderedPageBreak/>
        <w:t>4</w:t>
      </w:r>
      <w:r w:rsidR="00792582">
        <w:t xml:space="preserve">. </w:t>
      </w:r>
      <w:r w:rsidR="0031152E">
        <w:t>Imaging Station Setup</w:t>
      </w:r>
      <w:bookmarkEnd w:id="13"/>
    </w:p>
    <w:p w:rsidR="007C37FA" w:rsidRDefault="00DF16BD" w:rsidP="007C37FA">
      <w:pPr>
        <w:pStyle w:val="Heading2"/>
      </w:pPr>
      <w:bookmarkStart w:id="14" w:name="_Toc14933482"/>
      <w:r>
        <w:t>4.1 General</w:t>
      </w:r>
      <w:r w:rsidR="007C37FA">
        <w:t xml:space="preserve"> Imaging Station Setup</w:t>
      </w:r>
      <w:bookmarkEnd w:id="14"/>
    </w:p>
    <w:p w:rsidR="00FB58DF" w:rsidRDefault="007C37FA" w:rsidP="007C37FA">
      <w:r>
        <w:t>A simp</w:t>
      </w:r>
      <w:r w:rsidR="00DF16BD">
        <w:t xml:space="preserve">lified diagram of the general </w:t>
      </w:r>
      <w:r>
        <w:t xml:space="preserve">imaging station setup is shown below. Camera setting recommendations for the Nikon D800E with AF-S 50 mm f/1.8D lens (see Section 4.2) are also provided. </w:t>
      </w:r>
    </w:p>
    <w:p w:rsidR="00FB58DF" w:rsidRPr="007C37FA" w:rsidRDefault="00FB58DF" w:rsidP="007C37FA"/>
    <w:p w:rsidR="007C37FA" w:rsidRDefault="007C37FA" w:rsidP="00DF16BD">
      <w:pPr>
        <w:jc w:val="center"/>
      </w:pPr>
      <w:bookmarkStart w:id="15" w:name="_Toc535396171"/>
      <w:r>
        <w:rPr>
          <w:noProof/>
        </w:rPr>
        <w:drawing>
          <wp:inline distT="0" distB="0" distL="0" distR="0" wp14:anchorId="37DA840C" wp14:editId="5508A463">
            <wp:extent cx="5943598" cy="3962398"/>
            <wp:effectExtent l="0" t="0" r="635"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gSetup.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598" cy="3962398"/>
                    </a:xfrm>
                    <a:prstGeom prst="rect">
                      <a:avLst/>
                    </a:prstGeom>
                  </pic:spPr>
                </pic:pic>
              </a:graphicData>
            </a:graphic>
          </wp:inline>
        </w:drawing>
      </w:r>
      <w:bookmarkEnd w:id="15"/>
    </w:p>
    <w:p w:rsidR="0031152E" w:rsidRDefault="0031152E" w:rsidP="0031152E">
      <w:pPr>
        <w:pStyle w:val="Heading2"/>
      </w:pPr>
      <w:bookmarkStart w:id="16" w:name="_Toc14933483"/>
      <w:r>
        <w:t>4.</w:t>
      </w:r>
      <w:r w:rsidR="007C37FA">
        <w:t>2</w:t>
      </w:r>
      <w:r>
        <w:t xml:space="preserve"> Equipment Recommendations</w:t>
      </w:r>
      <w:bookmarkEnd w:id="16"/>
    </w:p>
    <w:p w:rsidR="002F732B" w:rsidRDefault="00915D67" w:rsidP="002F732B">
      <w:r>
        <w:t>The following equipment was recommended for institutions that did not already have imaging stations at the start of the project. Many institutions were able to use preexisting equipment.</w:t>
      </w:r>
    </w:p>
    <w:p w:rsidR="004E7A49" w:rsidRPr="002F732B" w:rsidRDefault="004E7A49" w:rsidP="002F732B"/>
    <w:tbl>
      <w:tblPr>
        <w:tblStyle w:val="LightShading"/>
        <w:tblW w:w="0" w:type="auto"/>
        <w:tblLook w:val="04A0" w:firstRow="1" w:lastRow="0" w:firstColumn="1" w:lastColumn="0" w:noHBand="0" w:noVBand="1"/>
      </w:tblPr>
      <w:tblGrid>
        <w:gridCol w:w="3978"/>
        <w:gridCol w:w="1800"/>
        <w:gridCol w:w="3798"/>
      </w:tblGrid>
      <w:tr w:rsidR="002F732B" w:rsidRPr="005F6551" w:rsidTr="008C58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8" w:type="dxa"/>
          </w:tcPr>
          <w:p w:rsidR="002F732B" w:rsidRPr="005F6551" w:rsidRDefault="002F732B" w:rsidP="008C581A">
            <w:r w:rsidRPr="005F6551">
              <w:t>Item</w:t>
            </w:r>
          </w:p>
        </w:tc>
        <w:tc>
          <w:tcPr>
            <w:tcW w:w="1800" w:type="dxa"/>
          </w:tcPr>
          <w:p w:rsidR="002F732B" w:rsidRPr="005F6551" w:rsidRDefault="002F732B" w:rsidP="008C581A">
            <w:pPr>
              <w:cnfStyle w:val="100000000000" w:firstRow="1" w:lastRow="0" w:firstColumn="0" w:lastColumn="0" w:oddVBand="0" w:evenVBand="0" w:oddHBand="0" w:evenHBand="0" w:firstRowFirstColumn="0" w:firstRowLastColumn="0" w:lastRowFirstColumn="0" w:lastRowLastColumn="0"/>
            </w:pPr>
            <w:r w:rsidRPr="005F6551">
              <w:t>Expected price</w:t>
            </w:r>
          </w:p>
        </w:tc>
        <w:tc>
          <w:tcPr>
            <w:tcW w:w="3798" w:type="dxa"/>
          </w:tcPr>
          <w:p w:rsidR="002F732B" w:rsidRPr="005F6551" w:rsidRDefault="002F732B" w:rsidP="008C581A">
            <w:pPr>
              <w:cnfStyle w:val="100000000000" w:firstRow="1" w:lastRow="0" w:firstColumn="0" w:lastColumn="0" w:oddVBand="0" w:evenVBand="0" w:oddHBand="0" w:evenHBand="0" w:firstRowFirstColumn="0" w:firstRowLastColumn="0" w:lastRowFirstColumn="0" w:lastRowLastColumn="0"/>
            </w:pPr>
            <w:r w:rsidRPr="005F6551">
              <w:t>Source(s)</w:t>
            </w:r>
          </w:p>
        </w:tc>
      </w:tr>
      <w:tr w:rsidR="002F732B" w:rsidRPr="005F6551" w:rsidTr="008C58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8" w:type="dxa"/>
          </w:tcPr>
          <w:p w:rsidR="002F732B" w:rsidRPr="005F6551" w:rsidRDefault="002F732B" w:rsidP="008C581A">
            <w:pPr>
              <w:rPr>
                <w:lang w:val="de-DE"/>
              </w:rPr>
            </w:pPr>
            <w:r w:rsidRPr="005F6551">
              <w:rPr>
                <w:lang w:val="de-DE"/>
              </w:rPr>
              <w:t>Nikon D800E 36.3 MP CMOS FX-Format Digital SLR Camera</w:t>
            </w:r>
          </w:p>
          <w:p w:rsidR="002F732B" w:rsidRPr="005F6551" w:rsidRDefault="002F732B" w:rsidP="008C581A">
            <w:r w:rsidRPr="005F6551">
              <w:t>(if you cannot find this model, a D800 or D810 would also work)</w:t>
            </w:r>
          </w:p>
        </w:tc>
        <w:tc>
          <w:tcPr>
            <w:tcW w:w="1800" w:type="dxa"/>
          </w:tcPr>
          <w:p w:rsidR="002F732B" w:rsidRPr="005F6551" w:rsidRDefault="007C37FA" w:rsidP="008C581A">
            <w:pPr>
              <w:cnfStyle w:val="000000100000" w:firstRow="0" w:lastRow="0" w:firstColumn="0" w:lastColumn="0" w:oddVBand="0" w:evenVBand="0" w:oddHBand="1" w:evenHBand="0" w:firstRowFirstColumn="0" w:firstRowLastColumn="0" w:lastRowFirstColumn="0" w:lastRowLastColumn="0"/>
            </w:pPr>
            <w:r>
              <w:t>$10</w:t>
            </w:r>
            <w:r w:rsidR="002F732B" w:rsidRPr="005F6551">
              <w:t>00</w:t>
            </w:r>
            <w:r w:rsidR="00915D67">
              <w:t>-1500</w:t>
            </w:r>
          </w:p>
        </w:tc>
        <w:tc>
          <w:tcPr>
            <w:tcW w:w="3798" w:type="dxa"/>
          </w:tcPr>
          <w:p w:rsidR="002F732B" w:rsidRPr="005F6551" w:rsidRDefault="00205D0E" w:rsidP="008C581A">
            <w:pPr>
              <w:cnfStyle w:val="000000100000" w:firstRow="0" w:lastRow="0" w:firstColumn="0" w:lastColumn="0" w:oddVBand="0" w:evenVBand="0" w:oddHBand="1" w:evenHBand="0" w:firstRowFirstColumn="0" w:firstRowLastColumn="0" w:lastRowFirstColumn="0" w:lastRowLastColumn="0"/>
            </w:pPr>
            <w:hyperlink r:id="rId15" w:history="1">
              <w:r w:rsidR="002F732B" w:rsidRPr="005F6551">
                <w:rPr>
                  <w:rStyle w:val="Hyperlink"/>
                </w:rPr>
                <w:t>Amazon</w:t>
              </w:r>
            </w:hyperlink>
            <w:r w:rsidR="002F732B" w:rsidRPr="005F6551">
              <w:t>, etc. (note that this model is no longer supplied by Nikon, you will need to purchase from a third party)</w:t>
            </w:r>
          </w:p>
        </w:tc>
      </w:tr>
      <w:tr w:rsidR="002F732B" w:rsidRPr="00A92517" w:rsidTr="008C581A">
        <w:tc>
          <w:tcPr>
            <w:cnfStyle w:val="001000000000" w:firstRow="0" w:lastRow="0" w:firstColumn="1" w:lastColumn="0" w:oddVBand="0" w:evenVBand="0" w:oddHBand="0" w:evenHBand="0" w:firstRowFirstColumn="0" w:firstRowLastColumn="0" w:lastRowFirstColumn="0" w:lastRowLastColumn="0"/>
            <w:tcW w:w="3978" w:type="dxa"/>
          </w:tcPr>
          <w:p w:rsidR="002F732B" w:rsidRPr="00A92517" w:rsidRDefault="002F732B" w:rsidP="008C581A">
            <w:pPr>
              <w:rPr>
                <w:lang w:val="de-DE"/>
              </w:rPr>
            </w:pPr>
            <w:r w:rsidRPr="00A92517">
              <w:rPr>
                <w:lang w:val="de-DE"/>
              </w:rPr>
              <w:t>Nikon AF</w:t>
            </w:r>
            <w:r w:rsidR="00E9673C">
              <w:rPr>
                <w:lang w:val="de-DE"/>
              </w:rPr>
              <w:t>-S</w:t>
            </w:r>
            <w:r w:rsidRPr="00A92517">
              <w:rPr>
                <w:lang w:val="de-DE"/>
              </w:rPr>
              <w:t xml:space="preserve"> FX NIKKOR 50mm f/1.8D Lens</w:t>
            </w:r>
          </w:p>
        </w:tc>
        <w:tc>
          <w:tcPr>
            <w:tcW w:w="1800" w:type="dxa"/>
          </w:tcPr>
          <w:p w:rsidR="002F732B" w:rsidRPr="00A92517" w:rsidRDefault="002F732B" w:rsidP="008C581A">
            <w:pPr>
              <w:cnfStyle w:val="000000000000" w:firstRow="0" w:lastRow="0" w:firstColumn="0" w:lastColumn="0" w:oddVBand="0" w:evenVBand="0" w:oddHBand="0" w:evenHBand="0" w:firstRowFirstColumn="0" w:firstRowLastColumn="0" w:lastRowFirstColumn="0" w:lastRowLastColumn="0"/>
              <w:rPr>
                <w:lang w:val="de-DE"/>
              </w:rPr>
            </w:pPr>
            <w:r>
              <w:rPr>
                <w:lang w:val="de-DE"/>
              </w:rPr>
              <w:t>$150-220</w:t>
            </w:r>
          </w:p>
        </w:tc>
        <w:tc>
          <w:tcPr>
            <w:tcW w:w="3798" w:type="dxa"/>
          </w:tcPr>
          <w:p w:rsidR="002F732B" w:rsidRPr="00A92517" w:rsidRDefault="00205D0E" w:rsidP="008C581A">
            <w:pPr>
              <w:cnfStyle w:val="000000000000" w:firstRow="0" w:lastRow="0" w:firstColumn="0" w:lastColumn="0" w:oddVBand="0" w:evenVBand="0" w:oddHBand="0" w:evenHBand="0" w:firstRowFirstColumn="0" w:firstRowLastColumn="0" w:lastRowFirstColumn="0" w:lastRowLastColumn="0"/>
              <w:rPr>
                <w:lang w:val="de-DE"/>
              </w:rPr>
            </w:pPr>
            <w:hyperlink r:id="rId16" w:history="1">
              <w:r w:rsidR="002F732B" w:rsidRPr="00A92517">
                <w:rPr>
                  <w:rStyle w:val="Hyperlink"/>
                  <w:lang w:val="de-DE"/>
                </w:rPr>
                <w:t>Amazon</w:t>
              </w:r>
            </w:hyperlink>
            <w:r w:rsidR="002F732B">
              <w:rPr>
                <w:lang w:val="de-DE"/>
              </w:rPr>
              <w:t xml:space="preserve">, </w:t>
            </w:r>
            <w:hyperlink r:id="rId17" w:history="1">
              <w:r w:rsidR="002F732B" w:rsidRPr="00A92517">
                <w:rPr>
                  <w:rStyle w:val="Hyperlink"/>
                  <w:lang w:val="de-DE"/>
                </w:rPr>
                <w:t>Best Buy</w:t>
              </w:r>
            </w:hyperlink>
            <w:r w:rsidR="002F732B">
              <w:rPr>
                <w:lang w:val="de-DE"/>
              </w:rPr>
              <w:t>, etc.</w:t>
            </w:r>
          </w:p>
        </w:tc>
      </w:tr>
      <w:tr w:rsidR="002F732B" w:rsidRPr="005F6551" w:rsidTr="008C58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8" w:type="dxa"/>
          </w:tcPr>
          <w:p w:rsidR="002F732B" w:rsidRPr="005F6551" w:rsidRDefault="002F732B" w:rsidP="008C581A">
            <w:r w:rsidRPr="005F6551">
              <w:t>Nikon EP-5B Power Supply Connector</w:t>
            </w:r>
          </w:p>
        </w:tc>
        <w:tc>
          <w:tcPr>
            <w:tcW w:w="1800" w:type="dxa"/>
          </w:tcPr>
          <w:p w:rsidR="002F732B" w:rsidRPr="005F6551" w:rsidRDefault="002F732B" w:rsidP="008C581A">
            <w:pPr>
              <w:cnfStyle w:val="000000100000" w:firstRow="0" w:lastRow="0" w:firstColumn="0" w:lastColumn="0" w:oddVBand="0" w:evenVBand="0" w:oddHBand="1" w:evenHBand="0" w:firstRowFirstColumn="0" w:firstRowLastColumn="0" w:lastRowFirstColumn="0" w:lastRowLastColumn="0"/>
            </w:pPr>
            <w:r w:rsidRPr="005F6551">
              <w:t>$48</w:t>
            </w:r>
          </w:p>
        </w:tc>
        <w:tc>
          <w:tcPr>
            <w:tcW w:w="3798" w:type="dxa"/>
          </w:tcPr>
          <w:p w:rsidR="002F732B" w:rsidRPr="005F6551" w:rsidRDefault="00205D0E" w:rsidP="008C581A">
            <w:pPr>
              <w:cnfStyle w:val="000000100000" w:firstRow="0" w:lastRow="0" w:firstColumn="0" w:lastColumn="0" w:oddVBand="0" w:evenVBand="0" w:oddHBand="1" w:evenHBand="0" w:firstRowFirstColumn="0" w:firstRowLastColumn="0" w:lastRowFirstColumn="0" w:lastRowLastColumn="0"/>
            </w:pPr>
            <w:hyperlink r:id="rId18" w:history="1">
              <w:r w:rsidR="002F732B" w:rsidRPr="005F6551">
                <w:rPr>
                  <w:rStyle w:val="Hyperlink"/>
                </w:rPr>
                <w:t>Amazon</w:t>
              </w:r>
            </w:hyperlink>
            <w:r w:rsidR="002F732B" w:rsidRPr="005F6551">
              <w:t>, etc.</w:t>
            </w:r>
          </w:p>
        </w:tc>
      </w:tr>
      <w:tr w:rsidR="002F732B" w:rsidRPr="005F6551" w:rsidTr="008C581A">
        <w:tc>
          <w:tcPr>
            <w:cnfStyle w:val="001000000000" w:firstRow="0" w:lastRow="0" w:firstColumn="1" w:lastColumn="0" w:oddVBand="0" w:evenVBand="0" w:oddHBand="0" w:evenHBand="0" w:firstRowFirstColumn="0" w:firstRowLastColumn="0" w:lastRowFirstColumn="0" w:lastRowLastColumn="0"/>
            <w:tcW w:w="3978" w:type="dxa"/>
          </w:tcPr>
          <w:p w:rsidR="002F732B" w:rsidRPr="005F6551" w:rsidRDefault="002F732B" w:rsidP="008C581A">
            <w:r w:rsidRPr="005F6551">
              <w:t>Nikon EH-5b AC Adapter</w:t>
            </w:r>
          </w:p>
        </w:tc>
        <w:tc>
          <w:tcPr>
            <w:tcW w:w="1800" w:type="dxa"/>
          </w:tcPr>
          <w:p w:rsidR="002F732B" w:rsidRPr="005F6551" w:rsidRDefault="002F732B" w:rsidP="008C581A">
            <w:pPr>
              <w:cnfStyle w:val="000000000000" w:firstRow="0" w:lastRow="0" w:firstColumn="0" w:lastColumn="0" w:oddVBand="0" w:evenVBand="0" w:oddHBand="0" w:evenHBand="0" w:firstRowFirstColumn="0" w:firstRowLastColumn="0" w:lastRowFirstColumn="0" w:lastRowLastColumn="0"/>
            </w:pPr>
            <w:r w:rsidRPr="005F6551">
              <w:t>$100</w:t>
            </w:r>
          </w:p>
        </w:tc>
        <w:tc>
          <w:tcPr>
            <w:tcW w:w="3798" w:type="dxa"/>
          </w:tcPr>
          <w:p w:rsidR="002F732B" w:rsidRPr="005F6551" w:rsidRDefault="00205D0E" w:rsidP="008C581A">
            <w:pPr>
              <w:cnfStyle w:val="000000000000" w:firstRow="0" w:lastRow="0" w:firstColumn="0" w:lastColumn="0" w:oddVBand="0" w:evenVBand="0" w:oddHBand="0" w:evenHBand="0" w:firstRowFirstColumn="0" w:firstRowLastColumn="0" w:lastRowFirstColumn="0" w:lastRowLastColumn="0"/>
            </w:pPr>
            <w:hyperlink r:id="rId19" w:history="1">
              <w:r w:rsidR="002F732B" w:rsidRPr="005F6551">
                <w:rPr>
                  <w:rStyle w:val="Hyperlink"/>
                </w:rPr>
                <w:t>Amazon</w:t>
              </w:r>
            </w:hyperlink>
            <w:r w:rsidR="002F732B" w:rsidRPr="005F6551">
              <w:t>, etc.</w:t>
            </w:r>
          </w:p>
        </w:tc>
      </w:tr>
      <w:tr w:rsidR="002F732B" w:rsidRPr="005F6551" w:rsidTr="008C58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8" w:type="dxa"/>
          </w:tcPr>
          <w:p w:rsidR="002F732B" w:rsidRPr="005F6551" w:rsidRDefault="002F732B" w:rsidP="008C581A">
            <w:proofErr w:type="spellStart"/>
            <w:r w:rsidRPr="005F6551">
              <w:t>Ortery</w:t>
            </w:r>
            <w:proofErr w:type="spellEnd"/>
            <w:r w:rsidRPr="005F6551">
              <w:t xml:space="preserve"> </w:t>
            </w:r>
            <w:proofErr w:type="spellStart"/>
            <w:r w:rsidRPr="005F6551">
              <w:t>Photosimile</w:t>
            </w:r>
            <w:proofErr w:type="spellEnd"/>
            <w:r w:rsidRPr="005F6551">
              <w:t xml:space="preserve"> 50 </w:t>
            </w:r>
            <w:proofErr w:type="spellStart"/>
            <w:r w:rsidRPr="005F6551">
              <w:t>lightbox</w:t>
            </w:r>
            <w:proofErr w:type="spellEnd"/>
          </w:p>
        </w:tc>
        <w:tc>
          <w:tcPr>
            <w:tcW w:w="1800" w:type="dxa"/>
          </w:tcPr>
          <w:p w:rsidR="002F732B" w:rsidRPr="005F6551" w:rsidRDefault="002F732B" w:rsidP="008C581A">
            <w:pPr>
              <w:cnfStyle w:val="000000100000" w:firstRow="0" w:lastRow="0" w:firstColumn="0" w:lastColumn="0" w:oddVBand="0" w:evenVBand="0" w:oddHBand="1" w:evenHBand="0" w:firstRowFirstColumn="0" w:firstRowLastColumn="0" w:lastRowFirstColumn="0" w:lastRowLastColumn="0"/>
            </w:pPr>
            <w:r w:rsidRPr="005F6551">
              <w:t>$1500 + ~$300 shipping</w:t>
            </w:r>
          </w:p>
        </w:tc>
        <w:tc>
          <w:tcPr>
            <w:tcW w:w="3798" w:type="dxa"/>
          </w:tcPr>
          <w:p w:rsidR="002F732B" w:rsidRPr="005F6551" w:rsidRDefault="00915D67" w:rsidP="002963F8">
            <w:pPr>
              <w:cnfStyle w:val="000000100000" w:firstRow="0" w:lastRow="0" w:firstColumn="0" w:lastColumn="0" w:oddVBand="0" w:evenVBand="0" w:oddHBand="1" w:evenHBand="0" w:firstRowFirstColumn="0" w:firstRowLastColumn="0" w:lastRowFirstColumn="0" w:lastRowLastColumn="0"/>
            </w:pPr>
            <w:r>
              <w:t xml:space="preserve">Direct contact with </w:t>
            </w:r>
            <w:proofErr w:type="spellStart"/>
            <w:r>
              <w:t>Ortery</w:t>
            </w:r>
            <w:proofErr w:type="spellEnd"/>
          </w:p>
        </w:tc>
      </w:tr>
      <w:tr w:rsidR="002F732B" w:rsidRPr="005F6551" w:rsidTr="008C581A">
        <w:tc>
          <w:tcPr>
            <w:cnfStyle w:val="001000000000" w:firstRow="0" w:lastRow="0" w:firstColumn="1" w:lastColumn="0" w:oddVBand="0" w:evenVBand="0" w:oddHBand="0" w:evenHBand="0" w:firstRowFirstColumn="0" w:firstRowLastColumn="0" w:lastRowFirstColumn="0" w:lastRowLastColumn="0"/>
            <w:tcW w:w="3978" w:type="dxa"/>
          </w:tcPr>
          <w:p w:rsidR="002F732B" w:rsidRPr="005F6551" w:rsidRDefault="002F732B" w:rsidP="008C581A">
            <w:r w:rsidRPr="005F6551">
              <w:t>Symbol LS2208 General Purpose Barcode Scanner</w:t>
            </w:r>
          </w:p>
        </w:tc>
        <w:tc>
          <w:tcPr>
            <w:tcW w:w="1800" w:type="dxa"/>
          </w:tcPr>
          <w:p w:rsidR="002F732B" w:rsidRPr="005F6551" w:rsidRDefault="002F732B" w:rsidP="008C581A">
            <w:pPr>
              <w:cnfStyle w:val="000000000000" w:firstRow="0" w:lastRow="0" w:firstColumn="0" w:lastColumn="0" w:oddVBand="0" w:evenVBand="0" w:oddHBand="0" w:evenHBand="0" w:firstRowFirstColumn="0" w:firstRowLastColumn="0" w:lastRowFirstColumn="0" w:lastRowLastColumn="0"/>
            </w:pPr>
            <w:r w:rsidRPr="005F6551">
              <w:t>$80</w:t>
            </w:r>
          </w:p>
        </w:tc>
        <w:tc>
          <w:tcPr>
            <w:tcW w:w="3798" w:type="dxa"/>
          </w:tcPr>
          <w:p w:rsidR="002F732B" w:rsidRPr="005F6551" w:rsidRDefault="00205D0E" w:rsidP="008C581A">
            <w:pPr>
              <w:cnfStyle w:val="000000000000" w:firstRow="0" w:lastRow="0" w:firstColumn="0" w:lastColumn="0" w:oddVBand="0" w:evenVBand="0" w:oddHBand="0" w:evenHBand="0" w:firstRowFirstColumn="0" w:firstRowLastColumn="0" w:lastRowFirstColumn="0" w:lastRowLastColumn="0"/>
            </w:pPr>
            <w:hyperlink r:id="rId20" w:history="1">
              <w:r w:rsidR="002F732B" w:rsidRPr="005F6551">
                <w:rPr>
                  <w:rStyle w:val="Hyperlink"/>
                </w:rPr>
                <w:t>Amazon</w:t>
              </w:r>
            </w:hyperlink>
            <w:r w:rsidR="002F732B" w:rsidRPr="005F6551">
              <w:t>, etc.</w:t>
            </w:r>
          </w:p>
        </w:tc>
      </w:tr>
      <w:tr w:rsidR="002F732B" w:rsidRPr="005F6551" w:rsidTr="008C58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8" w:type="dxa"/>
          </w:tcPr>
          <w:p w:rsidR="002F732B" w:rsidRPr="005F6551" w:rsidRDefault="002F732B" w:rsidP="00AA6CF3">
            <w:pPr>
              <w:keepNext/>
              <w:keepLines/>
            </w:pPr>
            <w:r w:rsidRPr="005F6551">
              <w:lastRenderedPageBreak/>
              <w:t>Goose neck stand for Symbol Scanner LS2208</w:t>
            </w:r>
          </w:p>
        </w:tc>
        <w:tc>
          <w:tcPr>
            <w:tcW w:w="1800" w:type="dxa"/>
          </w:tcPr>
          <w:p w:rsidR="002F732B" w:rsidRPr="005F6551" w:rsidRDefault="002F732B" w:rsidP="00AA6CF3">
            <w:pPr>
              <w:keepNext/>
              <w:keepLines/>
              <w:cnfStyle w:val="000000100000" w:firstRow="0" w:lastRow="0" w:firstColumn="0" w:lastColumn="0" w:oddVBand="0" w:evenVBand="0" w:oddHBand="1" w:evenHBand="0" w:firstRowFirstColumn="0" w:firstRowLastColumn="0" w:lastRowFirstColumn="0" w:lastRowLastColumn="0"/>
            </w:pPr>
            <w:r w:rsidRPr="005F6551">
              <w:t>$13</w:t>
            </w:r>
          </w:p>
        </w:tc>
        <w:tc>
          <w:tcPr>
            <w:tcW w:w="3798" w:type="dxa"/>
          </w:tcPr>
          <w:p w:rsidR="002F732B" w:rsidRPr="005F6551" w:rsidRDefault="00205D0E" w:rsidP="00AA6CF3">
            <w:pPr>
              <w:keepNext/>
              <w:keepLines/>
              <w:cnfStyle w:val="000000100000" w:firstRow="0" w:lastRow="0" w:firstColumn="0" w:lastColumn="0" w:oddVBand="0" w:evenVBand="0" w:oddHBand="1" w:evenHBand="0" w:firstRowFirstColumn="0" w:firstRowLastColumn="0" w:lastRowFirstColumn="0" w:lastRowLastColumn="0"/>
            </w:pPr>
            <w:hyperlink r:id="rId21" w:history="1">
              <w:r w:rsidR="002F732B" w:rsidRPr="005F6551">
                <w:rPr>
                  <w:rStyle w:val="Hyperlink"/>
                </w:rPr>
                <w:t>Amazon</w:t>
              </w:r>
            </w:hyperlink>
            <w:r w:rsidR="002F732B" w:rsidRPr="005F6551">
              <w:t>, etc.</w:t>
            </w:r>
          </w:p>
        </w:tc>
      </w:tr>
      <w:tr w:rsidR="002F732B" w:rsidRPr="005F6551" w:rsidTr="008C581A">
        <w:tc>
          <w:tcPr>
            <w:cnfStyle w:val="001000000000" w:firstRow="0" w:lastRow="0" w:firstColumn="1" w:lastColumn="0" w:oddVBand="0" w:evenVBand="0" w:oddHBand="0" w:evenHBand="0" w:firstRowFirstColumn="0" w:firstRowLastColumn="0" w:lastRowFirstColumn="0" w:lastRowLastColumn="0"/>
            <w:tcW w:w="3978" w:type="dxa"/>
          </w:tcPr>
          <w:p w:rsidR="002F732B" w:rsidRPr="005F6551" w:rsidRDefault="002F732B" w:rsidP="008C581A">
            <w:proofErr w:type="spellStart"/>
            <w:r w:rsidRPr="00DF1591">
              <w:t>Tiffen</w:t>
            </w:r>
            <w:proofErr w:type="spellEnd"/>
            <w:r w:rsidRPr="00DF1591">
              <w:t xml:space="preserve"> Q-13 Color Separation Guide (Small)</w:t>
            </w:r>
          </w:p>
        </w:tc>
        <w:tc>
          <w:tcPr>
            <w:tcW w:w="1800" w:type="dxa"/>
          </w:tcPr>
          <w:p w:rsidR="002F732B" w:rsidRPr="005F6551" w:rsidRDefault="002F732B" w:rsidP="008C581A">
            <w:pPr>
              <w:cnfStyle w:val="000000000000" w:firstRow="0" w:lastRow="0" w:firstColumn="0" w:lastColumn="0" w:oddVBand="0" w:evenVBand="0" w:oddHBand="0" w:evenHBand="0" w:firstRowFirstColumn="0" w:firstRowLastColumn="0" w:lastRowFirstColumn="0" w:lastRowLastColumn="0"/>
            </w:pPr>
            <w:r>
              <w:t>$32</w:t>
            </w:r>
          </w:p>
        </w:tc>
        <w:tc>
          <w:tcPr>
            <w:tcW w:w="3798" w:type="dxa"/>
          </w:tcPr>
          <w:p w:rsidR="002F732B" w:rsidRPr="005F6551" w:rsidRDefault="00205D0E" w:rsidP="008C581A">
            <w:pPr>
              <w:cnfStyle w:val="000000000000" w:firstRow="0" w:lastRow="0" w:firstColumn="0" w:lastColumn="0" w:oddVBand="0" w:evenVBand="0" w:oddHBand="0" w:evenHBand="0" w:firstRowFirstColumn="0" w:firstRowLastColumn="0" w:lastRowFirstColumn="0" w:lastRowLastColumn="0"/>
            </w:pPr>
            <w:hyperlink r:id="rId22" w:history="1">
              <w:r w:rsidR="002F732B" w:rsidRPr="00DF1591">
                <w:rPr>
                  <w:rStyle w:val="Hyperlink"/>
                </w:rPr>
                <w:t>B&amp;H Photo</w:t>
              </w:r>
            </w:hyperlink>
          </w:p>
        </w:tc>
      </w:tr>
      <w:tr w:rsidR="002F732B" w:rsidRPr="005F6551" w:rsidTr="00915D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8" w:type="dxa"/>
          </w:tcPr>
          <w:p w:rsidR="002F732B" w:rsidRPr="005F6551" w:rsidRDefault="002F732B" w:rsidP="008C581A">
            <w:r w:rsidRPr="005F6551">
              <w:t>Imaging computer with 4+ GB of RAM and 500+ GB of internal storage, preferably with a solid state drive (SSD), reasonable graphics card, more than three USB ports (USB 3.0 preferred); Mac or PC OK</w:t>
            </w:r>
          </w:p>
        </w:tc>
        <w:tc>
          <w:tcPr>
            <w:tcW w:w="1800" w:type="dxa"/>
            <w:vMerge w:val="restart"/>
            <w:vAlign w:val="center"/>
          </w:tcPr>
          <w:p w:rsidR="002F732B" w:rsidRPr="005F6551" w:rsidRDefault="002F732B" w:rsidP="00915D67">
            <w:pPr>
              <w:jc w:val="center"/>
              <w:cnfStyle w:val="000000100000" w:firstRow="0" w:lastRow="0" w:firstColumn="0" w:lastColumn="0" w:oddVBand="0" w:evenVBand="0" w:oddHBand="1" w:evenHBand="0" w:firstRowFirstColumn="0" w:firstRowLastColumn="0" w:lastRowFirstColumn="0" w:lastRowLastColumn="0"/>
            </w:pPr>
            <w:r w:rsidRPr="005F6551">
              <w:t>up to $1200</w:t>
            </w:r>
          </w:p>
        </w:tc>
        <w:tc>
          <w:tcPr>
            <w:tcW w:w="3798" w:type="dxa"/>
          </w:tcPr>
          <w:p w:rsidR="002F732B" w:rsidRPr="005F6551" w:rsidRDefault="002F732B" w:rsidP="008C581A">
            <w:pPr>
              <w:cnfStyle w:val="000000100000" w:firstRow="0" w:lastRow="0" w:firstColumn="0" w:lastColumn="0" w:oddVBand="0" w:evenVBand="0" w:oddHBand="1" w:evenHBand="0" w:firstRowFirstColumn="0" w:firstRowLastColumn="0" w:lastRowFirstColumn="0" w:lastRowLastColumn="0"/>
            </w:pPr>
            <w:r w:rsidRPr="005F6551">
              <w:t>Best Buy, Costco, Amazon, etc.</w:t>
            </w:r>
          </w:p>
          <w:p w:rsidR="002F732B" w:rsidRPr="005F6551" w:rsidRDefault="002F732B" w:rsidP="008C581A">
            <w:pPr>
              <w:cnfStyle w:val="000000100000" w:firstRow="0" w:lastRow="0" w:firstColumn="0" w:lastColumn="0" w:oddVBand="0" w:evenVBand="0" w:oddHBand="1" w:evenHBand="0" w:firstRowFirstColumn="0" w:firstRowLastColumn="0" w:lastRowFirstColumn="0" w:lastRowLastColumn="0"/>
            </w:pPr>
            <w:r w:rsidRPr="005F6551">
              <w:t xml:space="preserve">Examples: </w:t>
            </w:r>
            <w:hyperlink r:id="rId23" w:history="1">
              <w:r w:rsidRPr="005F6551">
                <w:rPr>
                  <w:rStyle w:val="Hyperlink"/>
                </w:rPr>
                <w:t>HP Pavilion i3</w:t>
              </w:r>
            </w:hyperlink>
            <w:r w:rsidRPr="005F6551">
              <w:t xml:space="preserve">, faster = </w:t>
            </w:r>
            <w:hyperlink r:id="rId24" w:history="1">
              <w:r w:rsidRPr="005F6551">
                <w:rPr>
                  <w:rStyle w:val="Hyperlink"/>
                </w:rPr>
                <w:t>HP Pavilion i5</w:t>
              </w:r>
            </w:hyperlink>
          </w:p>
        </w:tc>
      </w:tr>
      <w:tr w:rsidR="002F732B" w:rsidRPr="005F6551" w:rsidTr="008C581A">
        <w:tc>
          <w:tcPr>
            <w:cnfStyle w:val="001000000000" w:firstRow="0" w:lastRow="0" w:firstColumn="1" w:lastColumn="0" w:oddVBand="0" w:evenVBand="0" w:oddHBand="0" w:evenHBand="0" w:firstRowFirstColumn="0" w:firstRowLastColumn="0" w:lastRowFirstColumn="0" w:lastRowLastColumn="0"/>
            <w:tcW w:w="3978" w:type="dxa"/>
          </w:tcPr>
          <w:p w:rsidR="002F732B" w:rsidRPr="005F6551" w:rsidRDefault="002F732B" w:rsidP="008C581A">
            <w:r w:rsidRPr="005F6551">
              <w:t>(If desktop computer) Good quality computer monitor</w:t>
            </w:r>
          </w:p>
        </w:tc>
        <w:tc>
          <w:tcPr>
            <w:tcW w:w="1800" w:type="dxa"/>
            <w:vMerge/>
          </w:tcPr>
          <w:p w:rsidR="002F732B" w:rsidRPr="005F6551" w:rsidRDefault="002F732B" w:rsidP="008C581A">
            <w:pPr>
              <w:cnfStyle w:val="000000000000" w:firstRow="0" w:lastRow="0" w:firstColumn="0" w:lastColumn="0" w:oddVBand="0" w:evenVBand="0" w:oddHBand="0" w:evenHBand="0" w:firstRowFirstColumn="0" w:firstRowLastColumn="0" w:lastRowFirstColumn="0" w:lastRowLastColumn="0"/>
            </w:pPr>
          </w:p>
        </w:tc>
        <w:tc>
          <w:tcPr>
            <w:tcW w:w="3798" w:type="dxa"/>
          </w:tcPr>
          <w:p w:rsidR="002F732B" w:rsidRPr="005F6551" w:rsidRDefault="002F732B" w:rsidP="008C581A">
            <w:pPr>
              <w:cnfStyle w:val="000000000000" w:firstRow="0" w:lastRow="0" w:firstColumn="0" w:lastColumn="0" w:oddVBand="0" w:evenVBand="0" w:oddHBand="0" w:evenHBand="0" w:firstRowFirstColumn="0" w:firstRowLastColumn="0" w:lastRowFirstColumn="0" w:lastRowLastColumn="0"/>
            </w:pPr>
          </w:p>
        </w:tc>
      </w:tr>
      <w:tr w:rsidR="002F732B" w:rsidRPr="005F6551" w:rsidTr="008C58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8" w:type="dxa"/>
          </w:tcPr>
          <w:p w:rsidR="002F732B" w:rsidRPr="005F6551" w:rsidRDefault="002F732B" w:rsidP="008C581A">
            <w:r w:rsidRPr="005F6551">
              <w:t>(If desktop computer) Mouse and keyboard</w:t>
            </w:r>
          </w:p>
        </w:tc>
        <w:tc>
          <w:tcPr>
            <w:tcW w:w="1800" w:type="dxa"/>
            <w:vMerge/>
          </w:tcPr>
          <w:p w:rsidR="002F732B" w:rsidRPr="005F6551" w:rsidRDefault="002F732B" w:rsidP="008C581A">
            <w:pPr>
              <w:cnfStyle w:val="000000100000" w:firstRow="0" w:lastRow="0" w:firstColumn="0" w:lastColumn="0" w:oddVBand="0" w:evenVBand="0" w:oddHBand="1" w:evenHBand="0" w:firstRowFirstColumn="0" w:firstRowLastColumn="0" w:lastRowFirstColumn="0" w:lastRowLastColumn="0"/>
            </w:pPr>
          </w:p>
        </w:tc>
        <w:tc>
          <w:tcPr>
            <w:tcW w:w="3798" w:type="dxa"/>
          </w:tcPr>
          <w:p w:rsidR="002F732B" w:rsidRPr="005F6551" w:rsidRDefault="002F732B" w:rsidP="008C581A">
            <w:pPr>
              <w:cnfStyle w:val="000000100000" w:firstRow="0" w:lastRow="0" w:firstColumn="0" w:lastColumn="0" w:oddVBand="0" w:evenVBand="0" w:oddHBand="1" w:evenHBand="0" w:firstRowFirstColumn="0" w:firstRowLastColumn="0" w:lastRowFirstColumn="0" w:lastRowLastColumn="0"/>
            </w:pPr>
          </w:p>
        </w:tc>
      </w:tr>
      <w:tr w:rsidR="002F732B" w:rsidRPr="005F6551" w:rsidTr="008C581A">
        <w:tc>
          <w:tcPr>
            <w:cnfStyle w:val="001000000000" w:firstRow="0" w:lastRow="0" w:firstColumn="1" w:lastColumn="0" w:oddVBand="0" w:evenVBand="0" w:oddHBand="0" w:evenHBand="0" w:firstRowFirstColumn="0" w:firstRowLastColumn="0" w:lastRowFirstColumn="0" w:lastRowLastColumn="0"/>
            <w:tcW w:w="3978" w:type="dxa"/>
          </w:tcPr>
          <w:p w:rsidR="002F732B" w:rsidRPr="005F6551" w:rsidRDefault="002F732B" w:rsidP="008C581A">
            <w:r w:rsidRPr="005F6551">
              <w:t>Ethernet cable</w:t>
            </w:r>
          </w:p>
        </w:tc>
        <w:tc>
          <w:tcPr>
            <w:tcW w:w="5598" w:type="dxa"/>
            <w:gridSpan w:val="2"/>
          </w:tcPr>
          <w:p w:rsidR="002F732B" w:rsidRPr="005F6551" w:rsidRDefault="002F732B" w:rsidP="00915D67">
            <w:pPr>
              <w:cnfStyle w:val="000000000000" w:firstRow="0" w:lastRow="0" w:firstColumn="0" w:lastColumn="0" w:oddVBand="0" w:evenVBand="0" w:oddHBand="0" w:evenHBand="0" w:firstRowFirstColumn="0" w:firstRowLastColumn="0" w:lastRowFirstColumn="0" w:lastRowLastColumn="0"/>
            </w:pPr>
            <w:r w:rsidRPr="005F6551">
              <w:t>$5 (likely available for free through IT department)</w:t>
            </w:r>
          </w:p>
        </w:tc>
      </w:tr>
      <w:tr w:rsidR="002F732B" w:rsidRPr="005F6551" w:rsidTr="002F73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8" w:type="dxa"/>
          </w:tcPr>
          <w:p w:rsidR="002F732B" w:rsidRPr="005F6551" w:rsidRDefault="002F732B" w:rsidP="008C581A">
            <w:r>
              <w:t>Smart Shooter 3 PRO</w:t>
            </w:r>
          </w:p>
        </w:tc>
        <w:tc>
          <w:tcPr>
            <w:tcW w:w="1800" w:type="dxa"/>
          </w:tcPr>
          <w:p w:rsidR="002F732B" w:rsidRPr="005F6551" w:rsidRDefault="002F732B" w:rsidP="008C581A">
            <w:pPr>
              <w:cnfStyle w:val="000000100000" w:firstRow="0" w:lastRow="0" w:firstColumn="0" w:lastColumn="0" w:oddVBand="0" w:evenVBand="0" w:oddHBand="1" w:evenHBand="0" w:firstRowFirstColumn="0" w:firstRowLastColumn="0" w:lastRowFirstColumn="0" w:lastRowLastColumn="0"/>
            </w:pPr>
            <w:r>
              <w:t>$195</w:t>
            </w:r>
          </w:p>
        </w:tc>
        <w:tc>
          <w:tcPr>
            <w:tcW w:w="3798" w:type="dxa"/>
          </w:tcPr>
          <w:p w:rsidR="002F732B" w:rsidRPr="005F6551" w:rsidRDefault="00205D0E" w:rsidP="002F732B">
            <w:pPr>
              <w:cnfStyle w:val="000000100000" w:firstRow="0" w:lastRow="0" w:firstColumn="0" w:lastColumn="0" w:oddVBand="0" w:evenVBand="0" w:oddHBand="1" w:evenHBand="0" w:firstRowFirstColumn="0" w:firstRowLastColumn="0" w:lastRowFirstColumn="0" w:lastRowLastColumn="0"/>
            </w:pPr>
            <w:hyperlink r:id="rId25" w:history="1">
              <w:r w:rsidR="002F732B" w:rsidRPr="002F732B">
                <w:rPr>
                  <w:rStyle w:val="Hyperlink"/>
                </w:rPr>
                <w:t>Smart Shooter 3 web</w:t>
              </w:r>
              <w:r w:rsidR="002F732B">
                <w:rPr>
                  <w:rStyle w:val="Hyperlink"/>
                </w:rPr>
                <w:t>site</w:t>
              </w:r>
            </w:hyperlink>
          </w:p>
        </w:tc>
      </w:tr>
      <w:tr w:rsidR="002F732B" w:rsidRPr="005F6551" w:rsidTr="002F732B">
        <w:tc>
          <w:tcPr>
            <w:cnfStyle w:val="001000000000" w:firstRow="0" w:lastRow="0" w:firstColumn="1" w:lastColumn="0" w:oddVBand="0" w:evenVBand="0" w:oddHBand="0" w:evenHBand="0" w:firstRowFirstColumn="0" w:firstRowLastColumn="0" w:lastRowFirstColumn="0" w:lastRowLastColumn="0"/>
            <w:tcW w:w="3978" w:type="dxa"/>
          </w:tcPr>
          <w:p w:rsidR="002F732B" w:rsidRDefault="008D130C" w:rsidP="008C581A">
            <w:r>
              <w:t xml:space="preserve">Adobe </w:t>
            </w:r>
            <w:proofErr w:type="spellStart"/>
            <w:r>
              <w:t>Lightroom</w:t>
            </w:r>
            <w:proofErr w:type="spellEnd"/>
            <w:r>
              <w:t xml:space="preserve"> 6</w:t>
            </w:r>
            <w:r w:rsidR="00915D67">
              <w:t xml:space="preserve"> or Adobe </w:t>
            </w:r>
            <w:proofErr w:type="spellStart"/>
            <w:r w:rsidR="00915D67">
              <w:t>Lightroom</w:t>
            </w:r>
            <w:proofErr w:type="spellEnd"/>
            <w:r w:rsidR="00915D67">
              <w:t xml:space="preserve"> Classic CC</w:t>
            </w:r>
          </w:p>
        </w:tc>
        <w:tc>
          <w:tcPr>
            <w:tcW w:w="1800" w:type="dxa"/>
          </w:tcPr>
          <w:p w:rsidR="002F732B" w:rsidRDefault="002F732B" w:rsidP="008C581A">
            <w:pPr>
              <w:cnfStyle w:val="000000000000" w:firstRow="0" w:lastRow="0" w:firstColumn="0" w:lastColumn="0" w:oddVBand="0" w:evenVBand="0" w:oddHBand="0" w:evenHBand="0" w:firstRowFirstColumn="0" w:firstRowLastColumn="0" w:lastRowFirstColumn="0" w:lastRowLastColumn="0"/>
            </w:pPr>
            <w:r>
              <w:t>$150</w:t>
            </w:r>
          </w:p>
        </w:tc>
        <w:tc>
          <w:tcPr>
            <w:tcW w:w="3798" w:type="dxa"/>
          </w:tcPr>
          <w:p w:rsidR="002F732B" w:rsidRPr="00915D67" w:rsidRDefault="00205D0E" w:rsidP="008C581A">
            <w:pPr>
              <w:cnfStyle w:val="000000000000" w:firstRow="0" w:lastRow="0" w:firstColumn="0" w:lastColumn="0" w:oddVBand="0" w:evenVBand="0" w:oddHBand="0" w:evenHBand="0" w:firstRowFirstColumn="0" w:firstRowLastColumn="0" w:lastRowFirstColumn="0" w:lastRowLastColumn="0"/>
              <w:rPr>
                <w:color w:val="auto"/>
              </w:rPr>
            </w:pPr>
            <w:hyperlink r:id="rId26" w:history="1">
              <w:r w:rsidR="002F732B" w:rsidRPr="002F732B">
                <w:rPr>
                  <w:rStyle w:val="Hyperlink"/>
                </w:rPr>
                <w:t>Adobe website</w:t>
              </w:r>
            </w:hyperlink>
            <w:r w:rsidR="00915D67" w:rsidRPr="00915D67">
              <w:rPr>
                <w:rStyle w:val="Hyperlink"/>
                <w:u w:val="none"/>
              </w:rPr>
              <w:t xml:space="preserve"> </w:t>
            </w:r>
            <w:r w:rsidR="00915D67">
              <w:rPr>
                <w:rStyle w:val="Hyperlink"/>
                <w:color w:val="auto"/>
                <w:u w:val="none"/>
              </w:rPr>
              <w:t>or institutional license</w:t>
            </w:r>
          </w:p>
        </w:tc>
      </w:tr>
      <w:tr w:rsidR="0031152E" w:rsidRPr="005F6551" w:rsidTr="002F73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8" w:type="dxa"/>
          </w:tcPr>
          <w:p w:rsidR="0031152E" w:rsidRDefault="0031152E" w:rsidP="0031152E">
            <w:r>
              <w:t>Camera Mount System (see Section 5)</w:t>
            </w:r>
          </w:p>
        </w:tc>
        <w:tc>
          <w:tcPr>
            <w:tcW w:w="1800" w:type="dxa"/>
          </w:tcPr>
          <w:p w:rsidR="0031152E" w:rsidRDefault="0031152E" w:rsidP="008C581A">
            <w:pPr>
              <w:cnfStyle w:val="000000100000" w:firstRow="0" w:lastRow="0" w:firstColumn="0" w:lastColumn="0" w:oddVBand="0" w:evenVBand="0" w:oddHBand="1" w:evenHBand="0" w:firstRowFirstColumn="0" w:firstRowLastColumn="0" w:lastRowFirstColumn="0" w:lastRowLastColumn="0"/>
            </w:pPr>
            <w:r>
              <w:t>~$60</w:t>
            </w:r>
            <w:r w:rsidR="007C37FA">
              <w:t>*</w:t>
            </w:r>
          </w:p>
        </w:tc>
        <w:tc>
          <w:tcPr>
            <w:tcW w:w="3798" w:type="dxa"/>
          </w:tcPr>
          <w:p w:rsidR="0031152E" w:rsidRDefault="007C37FA" w:rsidP="008C581A">
            <w:pPr>
              <w:cnfStyle w:val="000000100000" w:firstRow="0" w:lastRow="0" w:firstColumn="0" w:lastColumn="0" w:oddVBand="0" w:evenVBand="0" w:oddHBand="1" w:evenHBand="0" w:firstRowFirstColumn="0" w:firstRowLastColumn="0" w:lastRowFirstColumn="0" w:lastRowLastColumn="0"/>
            </w:pPr>
            <w:r>
              <w:t>*</w:t>
            </w:r>
            <w:r w:rsidR="0031152E">
              <w:t>Manufactured at Cal Poly and provided to partner institutions free of charge</w:t>
            </w:r>
          </w:p>
        </w:tc>
      </w:tr>
      <w:tr w:rsidR="0031152E" w:rsidRPr="005F6551" w:rsidTr="002F732B">
        <w:tc>
          <w:tcPr>
            <w:cnfStyle w:val="001000000000" w:firstRow="0" w:lastRow="0" w:firstColumn="1" w:lastColumn="0" w:oddVBand="0" w:evenVBand="0" w:oddHBand="0" w:evenHBand="0" w:firstRowFirstColumn="0" w:firstRowLastColumn="0" w:lastRowFirstColumn="0" w:lastRowLastColumn="0"/>
            <w:tcW w:w="3978" w:type="dxa"/>
          </w:tcPr>
          <w:p w:rsidR="0031152E" w:rsidRDefault="0031152E" w:rsidP="0031152E">
            <w:r>
              <w:t>Specimen Backdrop (see Section 5)</w:t>
            </w:r>
          </w:p>
        </w:tc>
        <w:tc>
          <w:tcPr>
            <w:tcW w:w="1800" w:type="dxa"/>
          </w:tcPr>
          <w:p w:rsidR="0031152E" w:rsidRDefault="0031152E" w:rsidP="008C581A">
            <w:pPr>
              <w:cnfStyle w:val="000000000000" w:firstRow="0" w:lastRow="0" w:firstColumn="0" w:lastColumn="0" w:oddVBand="0" w:evenVBand="0" w:oddHBand="0" w:evenHBand="0" w:firstRowFirstColumn="0" w:firstRowLastColumn="0" w:lastRowFirstColumn="0" w:lastRowLastColumn="0"/>
            </w:pPr>
            <w:r>
              <w:t>~$7</w:t>
            </w:r>
          </w:p>
        </w:tc>
        <w:tc>
          <w:tcPr>
            <w:tcW w:w="3798" w:type="dxa"/>
          </w:tcPr>
          <w:p w:rsidR="0031152E" w:rsidRDefault="0031152E" w:rsidP="0031152E">
            <w:pPr>
              <w:cnfStyle w:val="000000000000" w:firstRow="0" w:lastRow="0" w:firstColumn="0" w:lastColumn="0" w:oddVBand="0" w:evenVBand="0" w:oddHBand="0" w:evenHBand="0" w:firstRowFirstColumn="0" w:firstRowLastColumn="0" w:lastRowFirstColumn="0" w:lastRowLastColumn="0"/>
            </w:pPr>
            <w:r>
              <w:t>Craft store or online materials source</w:t>
            </w:r>
          </w:p>
        </w:tc>
      </w:tr>
      <w:tr w:rsidR="00915D67" w:rsidRPr="005F6551" w:rsidTr="002F73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8" w:type="dxa"/>
          </w:tcPr>
          <w:p w:rsidR="00915D67" w:rsidRDefault="00915D67" w:rsidP="008C581A">
            <w:r>
              <w:t>Barcodes</w:t>
            </w:r>
          </w:p>
        </w:tc>
        <w:tc>
          <w:tcPr>
            <w:tcW w:w="1800" w:type="dxa"/>
          </w:tcPr>
          <w:p w:rsidR="00915D67" w:rsidRDefault="0031152E" w:rsidP="008C581A">
            <w:pPr>
              <w:cnfStyle w:val="000000100000" w:firstRow="0" w:lastRow="0" w:firstColumn="0" w:lastColumn="0" w:oddVBand="0" w:evenVBand="0" w:oddHBand="1" w:evenHBand="0" w:firstRowFirstColumn="0" w:firstRowLastColumn="0" w:lastRowFirstColumn="0" w:lastRowLastColumn="0"/>
            </w:pPr>
            <w:r>
              <w:t>see Section 6</w:t>
            </w:r>
          </w:p>
        </w:tc>
        <w:tc>
          <w:tcPr>
            <w:tcW w:w="3798" w:type="dxa"/>
          </w:tcPr>
          <w:p w:rsidR="00915D67" w:rsidRDefault="00915D67" w:rsidP="008C581A">
            <w:pPr>
              <w:cnfStyle w:val="000000100000" w:firstRow="0" w:lastRow="0" w:firstColumn="0" w:lastColumn="0" w:oddVBand="0" w:evenVBand="0" w:oddHBand="1" w:evenHBand="0" w:firstRowFirstColumn="0" w:firstRowLastColumn="0" w:lastRowFirstColumn="0" w:lastRowLastColumn="0"/>
            </w:pPr>
          </w:p>
        </w:tc>
      </w:tr>
    </w:tbl>
    <w:p w:rsidR="007C37FA" w:rsidRDefault="007C37FA" w:rsidP="007C37FA">
      <w:pPr>
        <w:pStyle w:val="Heading2"/>
      </w:pPr>
      <w:bookmarkStart w:id="17" w:name="_Toc14933484"/>
      <w:r>
        <w:t>4.3 Imaging Software</w:t>
      </w:r>
      <w:bookmarkEnd w:id="17"/>
    </w:p>
    <w:p w:rsidR="007C37FA" w:rsidRDefault="007C37FA" w:rsidP="007C37FA">
      <w:r>
        <w:t>We recommend the following software:</w:t>
      </w:r>
    </w:p>
    <w:p w:rsidR="007C37FA" w:rsidRDefault="007C37FA" w:rsidP="00B57113">
      <w:pPr>
        <w:pStyle w:val="ListParagraph"/>
        <w:numPr>
          <w:ilvl w:val="0"/>
          <w:numId w:val="15"/>
        </w:numPr>
      </w:pPr>
      <w:r w:rsidRPr="007C37FA">
        <w:rPr>
          <w:b/>
        </w:rPr>
        <w:t>Smart Shooter 3 PRO:</w:t>
      </w:r>
      <w:r>
        <w:t xml:space="preserve"> This camera tethering software enables the user to (1) change camera settings on the computer screen (except for exposure delay mode), (2) set the focal point on a specimen and autofocus, (3) take images by clicking a button, and, most importantly, (4) automatically rename images according to their barcode number by clicking a button. Once the name policy is set (see imaging protocol), Smart Shooter 3 PRO will scan the images for barcodes and rename them each according to their barcode number.</w:t>
      </w:r>
    </w:p>
    <w:p w:rsidR="007C37FA" w:rsidRDefault="007C37FA" w:rsidP="00B57113">
      <w:pPr>
        <w:pStyle w:val="ListParagraph"/>
        <w:numPr>
          <w:ilvl w:val="0"/>
          <w:numId w:val="15"/>
        </w:numPr>
      </w:pPr>
      <w:r>
        <w:rPr>
          <w:b/>
        </w:rPr>
        <w:t xml:space="preserve">Adobe </w:t>
      </w:r>
      <w:proofErr w:type="spellStart"/>
      <w:r>
        <w:rPr>
          <w:b/>
        </w:rPr>
        <w:t>Lightroom</w:t>
      </w:r>
      <w:proofErr w:type="spellEnd"/>
      <w:r>
        <w:rPr>
          <w:b/>
        </w:rPr>
        <w:t xml:space="preserve"> 6 or Classic CC:</w:t>
      </w:r>
      <w:r>
        <w:t xml:space="preserve"> This software is used to process images and create derivative files. The processing steps include adding metadata (i.e., copyright information, including funding source and institution name), rotating images, cropping, enhancing sharpening, and exporting digital negative (DNG, archival format) and jpeg files for each image.</w:t>
      </w:r>
    </w:p>
    <w:p w:rsidR="007C37FA" w:rsidRDefault="008B6726" w:rsidP="00B57113">
      <w:pPr>
        <w:pStyle w:val="ListParagraph"/>
        <w:numPr>
          <w:ilvl w:val="0"/>
          <w:numId w:val="15"/>
        </w:numPr>
      </w:pPr>
      <w:proofErr w:type="spellStart"/>
      <w:r>
        <w:rPr>
          <w:b/>
        </w:rPr>
        <w:t>Cyberduck</w:t>
      </w:r>
      <w:proofErr w:type="spellEnd"/>
      <w:r w:rsidR="007C37FA">
        <w:rPr>
          <w:b/>
        </w:rPr>
        <w:t>:</w:t>
      </w:r>
      <w:r w:rsidR="007C37FA">
        <w:t xml:space="preserve"> This free software is </w:t>
      </w:r>
      <w:r>
        <w:t xml:space="preserve">used </w:t>
      </w:r>
      <w:r w:rsidR="007C37FA">
        <w:t>to facilitate transfer of jpeg images</w:t>
      </w:r>
      <w:r>
        <w:t xml:space="preserve"> into the CAP TCN community data folder in </w:t>
      </w:r>
      <w:proofErr w:type="spellStart"/>
      <w:r>
        <w:t>CyVerse</w:t>
      </w:r>
      <w:proofErr w:type="spellEnd"/>
      <w:r w:rsidR="007C37FA">
        <w:t xml:space="preserve">. </w:t>
      </w:r>
      <w:proofErr w:type="spellStart"/>
      <w:r>
        <w:t>CyVerse</w:t>
      </w:r>
      <w:proofErr w:type="spellEnd"/>
      <w:r>
        <w:t xml:space="preserve"> </w:t>
      </w:r>
      <w:r w:rsidR="007C37FA">
        <w:t xml:space="preserve">will then make the images web-accessible and assign a URL to each image. The user </w:t>
      </w:r>
      <w:r w:rsidR="00485EEE">
        <w:t>will then run a process in the CCH2 portal that will link these image URLs to their appropriate specimen records in CCH2.</w:t>
      </w:r>
    </w:p>
    <w:p w:rsidR="00AA6CF3" w:rsidRDefault="00AA6CF3" w:rsidP="00AA6CF3">
      <w:pPr>
        <w:pStyle w:val="ListParagraph"/>
      </w:pPr>
    </w:p>
    <w:p w:rsidR="0031152E" w:rsidRDefault="007C37FA" w:rsidP="00AA6CF3">
      <w:pPr>
        <w:pStyle w:val="Heading1"/>
        <w:spacing w:before="0"/>
      </w:pPr>
      <w:bookmarkStart w:id="18" w:name="_Toc14933485"/>
      <w:r>
        <w:t>5. Custom Imaging E</w:t>
      </w:r>
      <w:r w:rsidR="0031152E">
        <w:t>quipment</w:t>
      </w:r>
      <w:bookmarkEnd w:id="18"/>
    </w:p>
    <w:p w:rsidR="0031152E" w:rsidRDefault="0031152E" w:rsidP="0031152E">
      <w:r>
        <w:t xml:space="preserve">Institutions using the </w:t>
      </w:r>
      <w:proofErr w:type="spellStart"/>
      <w:r>
        <w:t>Ortery</w:t>
      </w:r>
      <w:proofErr w:type="spellEnd"/>
      <w:r>
        <w:t xml:space="preserve"> </w:t>
      </w:r>
      <w:proofErr w:type="spellStart"/>
      <w:r>
        <w:t>Photosimile</w:t>
      </w:r>
      <w:proofErr w:type="spellEnd"/>
      <w:r>
        <w:t xml:space="preserve"> 50 will need a camera mount system and specimen backdrop. The Cal Poly machine shop designed and manufactured camera mount systems for institutions that needed them at the beginning of the grant. The specifications for this camera mount system are provide</w:t>
      </w:r>
      <w:r w:rsidR="007C37FA">
        <w:t>d in Section 5.1</w:t>
      </w:r>
      <w:r>
        <w:t>. Each institution should manufactur</w:t>
      </w:r>
      <w:r w:rsidR="007C37FA">
        <w:t>e a specimen platform (Section 5.2</w:t>
      </w:r>
      <w:r>
        <w:t xml:space="preserve">). </w:t>
      </w:r>
    </w:p>
    <w:p w:rsidR="0031152E" w:rsidRDefault="0031152E" w:rsidP="0031152E">
      <w:pPr>
        <w:pStyle w:val="Heading3"/>
        <w:sectPr w:rsidR="0031152E" w:rsidSect="008C581A">
          <w:headerReference w:type="default" r:id="rId27"/>
          <w:pgSz w:w="12240" w:h="15840"/>
          <w:pgMar w:top="1440" w:right="1440" w:bottom="1440" w:left="1440" w:header="720" w:footer="720" w:gutter="0"/>
          <w:cols w:space="720"/>
          <w:titlePg/>
          <w:docGrid w:linePitch="360"/>
        </w:sectPr>
      </w:pPr>
    </w:p>
    <w:p w:rsidR="0031152E" w:rsidRDefault="007C37FA" w:rsidP="0031152E">
      <w:pPr>
        <w:pStyle w:val="Heading3"/>
      </w:pPr>
      <w:bookmarkStart w:id="19" w:name="_Toc14933486"/>
      <w:r>
        <w:lastRenderedPageBreak/>
        <w:t>5.1</w:t>
      </w:r>
      <w:r w:rsidR="0031152E">
        <w:t xml:space="preserve"> Camera Mount System</w:t>
      </w:r>
      <w:bookmarkEnd w:id="19"/>
    </w:p>
    <w:p w:rsidR="007C37FA" w:rsidRPr="007C37FA" w:rsidRDefault="007C37FA" w:rsidP="007C37FA">
      <w:r>
        <w:t xml:space="preserve">The camera mount shown below was constructed for each institution </w:t>
      </w:r>
      <w:r w:rsidR="00B61685">
        <w:t xml:space="preserve">that purchased an </w:t>
      </w:r>
      <w:proofErr w:type="spellStart"/>
      <w:r w:rsidR="00B61685">
        <w:t>Ortery</w:t>
      </w:r>
      <w:proofErr w:type="spellEnd"/>
      <w:r w:rsidR="00B61685">
        <w:t xml:space="preserve"> </w:t>
      </w:r>
      <w:proofErr w:type="spellStart"/>
      <w:r w:rsidR="00B61685">
        <w:t>lightbox</w:t>
      </w:r>
      <w:proofErr w:type="spellEnd"/>
      <w:r w:rsidR="00B61685">
        <w:t>.</w:t>
      </w:r>
    </w:p>
    <w:p w:rsidR="0031152E" w:rsidRDefault="007C37FA" w:rsidP="0031152E">
      <w:pPr>
        <w:jc w:val="center"/>
      </w:pPr>
      <w:r>
        <w:rPr>
          <w:noProof/>
        </w:rPr>
        <w:drawing>
          <wp:inline distT="0" distB="0" distL="0" distR="0" wp14:anchorId="318A3F0B" wp14:editId="1FA1678F">
            <wp:extent cx="6934200" cy="53584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eraMount_edt.gif"/>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940255" cy="5363112"/>
                    </a:xfrm>
                    <a:prstGeom prst="rect">
                      <a:avLst/>
                    </a:prstGeom>
                  </pic:spPr>
                </pic:pic>
              </a:graphicData>
            </a:graphic>
          </wp:inline>
        </w:drawing>
      </w:r>
    </w:p>
    <w:p w:rsidR="0031152E" w:rsidRDefault="0031152E" w:rsidP="0031152E">
      <w:pPr>
        <w:jc w:val="center"/>
        <w:sectPr w:rsidR="0031152E" w:rsidSect="0031152E">
          <w:pgSz w:w="15840" w:h="12240" w:orient="landscape"/>
          <w:pgMar w:top="1440" w:right="1440" w:bottom="1440" w:left="1440" w:header="720" w:footer="720" w:gutter="0"/>
          <w:cols w:space="720"/>
          <w:titlePg/>
          <w:docGrid w:linePitch="360"/>
        </w:sectPr>
      </w:pPr>
    </w:p>
    <w:p w:rsidR="007C37FA" w:rsidRDefault="007C37FA" w:rsidP="007C37FA">
      <w:pPr>
        <w:pStyle w:val="Heading4"/>
      </w:pPr>
      <w:r>
        <w:lastRenderedPageBreak/>
        <w:t>Installing the Camera Mount System</w:t>
      </w:r>
    </w:p>
    <w:p w:rsidR="00B61685" w:rsidRDefault="00640862" w:rsidP="00B57113">
      <w:pPr>
        <w:pStyle w:val="ListParagraph"/>
        <w:numPr>
          <w:ilvl w:val="0"/>
          <w:numId w:val="16"/>
        </w:numPr>
      </w:pPr>
      <w:r>
        <w:t>Unscrew</w:t>
      </w:r>
      <w:r w:rsidR="00B61685">
        <w:t xml:space="preserve"> the four white </w:t>
      </w:r>
      <w:r>
        <w:t>knobs</w:t>
      </w:r>
      <w:r w:rsidR="00B61685">
        <w:t xml:space="preserve"> from the top four corners of the </w:t>
      </w:r>
      <w:proofErr w:type="spellStart"/>
      <w:r w:rsidR="00B61685">
        <w:t>lightbox</w:t>
      </w:r>
      <w:proofErr w:type="spellEnd"/>
      <w:r w:rsidR="00B61685">
        <w:t>.</w:t>
      </w:r>
    </w:p>
    <w:p w:rsidR="00B61685" w:rsidRDefault="00B61685" w:rsidP="00B57113">
      <w:pPr>
        <w:pStyle w:val="ListParagraph"/>
        <w:numPr>
          <w:ilvl w:val="0"/>
          <w:numId w:val="16"/>
        </w:numPr>
      </w:pPr>
      <w:r>
        <w:t xml:space="preserve">Place the camera mount on the </w:t>
      </w:r>
      <w:proofErr w:type="spellStart"/>
      <w:r>
        <w:t>lightbox</w:t>
      </w:r>
      <w:proofErr w:type="spellEnd"/>
      <w:r>
        <w:t xml:space="preserve"> with the black rubber pad of the flat, upright piece facing left (see image below).</w:t>
      </w:r>
    </w:p>
    <w:p w:rsidR="00B61685" w:rsidRDefault="00B61685" w:rsidP="00B57113">
      <w:pPr>
        <w:pStyle w:val="ListParagraph"/>
        <w:numPr>
          <w:ilvl w:val="0"/>
          <w:numId w:val="16"/>
        </w:numPr>
      </w:pPr>
      <w:r>
        <w:t xml:space="preserve">Use the black </w:t>
      </w:r>
      <w:r w:rsidR="00640862">
        <w:t>knobs</w:t>
      </w:r>
      <w:r>
        <w:t xml:space="preserve"> to fasten the four corners of the mount to the </w:t>
      </w:r>
      <w:proofErr w:type="spellStart"/>
      <w:r>
        <w:t>lightbox</w:t>
      </w:r>
      <w:proofErr w:type="spellEnd"/>
      <w:r>
        <w:t xml:space="preserve"> (circled in Figure 5.1).</w:t>
      </w:r>
    </w:p>
    <w:p w:rsidR="00640862" w:rsidRDefault="00B61685" w:rsidP="00B57113">
      <w:pPr>
        <w:pStyle w:val="ListParagraph"/>
        <w:numPr>
          <w:ilvl w:val="0"/>
          <w:numId w:val="16"/>
        </w:numPr>
      </w:pPr>
      <w:r>
        <w:t xml:space="preserve">Mount the camera on the flat, upright piece by placing the bottom of the camera along the black rubber strip, fitting a </w:t>
      </w:r>
      <w:r w:rsidR="00640862">
        <w:t>black screw</w:t>
      </w:r>
      <w:r>
        <w:t xml:space="preserve"> through the slo</w:t>
      </w:r>
      <w:r w:rsidR="00640862">
        <w:t>t, and tightening it into place</w:t>
      </w:r>
    </w:p>
    <w:p w:rsidR="00B61685" w:rsidRDefault="00B61685" w:rsidP="00B57113">
      <w:pPr>
        <w:pStyle w:val="ListParagraph"/>
        <w:numPr>
          <w:ilvl w:val="0"/>
          <w:numId w:val="16"/>
        </w:numPr>
      </w:pPr>
      <w:r>
        <w:t>Adjust the positioning of the camera to be able to fit an entire specimen and the color bar into the camera’s field of view. You can accomplish this by:</w:t>
      </w:r>
    </w:p>
    <w:p w:rsidR="00B61685" w:rsidRDefault="00B61685" w:rsidP="00B57113">
      <w:pPr>
        <w:pStyle w:val="ListParagraph"/>
        <w:numPr>
          <w:ilvl w:val="1"/>
          <w:numId w:val="16"/>
        </w:numPr>
      </w:pPr>
      <w:r>
        <w:t>moving the camera up or down in the camera mount slot,</w:t>
      </w:r>
    </w:p>
    <w:p w:rsidR="00B61685" w:rsidRDefault="00640862" w:rsidP="00B57113">
      <w:pPr>
        <w:pStyle w:val="ListParagraph"/>
        <w:numPr>
          <w:ilvl w:val="1"/>
          <w:numId w:val="16"/>
        </w:numPr>
      </w:pPr>
      <w:r>
        <w:t>using a 4 mm Allen wrench to loosen and tighten</w:t>
      </w:r>
      <w:r w:rsidR="00B61685">
        <w:t xml:space="preserve"> the black screws (see arrows on Figure 5.1) that hold the flat, upright piece to the aluminum bars</w:t>
      </w:r>
    </w:p>
    <w:p w:rsidR="00B61685" w:rsidRDefault="00B61685" w:rsidP="00B57113">
      <w:pPr>
        <w:pStyle w:val="ListParagraph"/>
        <w:numPr>
          <w:ilvl w:val="1"/>
          <w:numId w:val="16"/>
        </w:numPr>
      </w:pPr>
      <w:proofErr w:type="gramStart"/>
      <w:r>
        <w:t>and</w:t>
      </w:r>
      <w:proofErr w:type="gramEnd"/>
      <w:r w:rsidR="00640862">
        <w:t xml:space="preserve"> using a 2.5 mm Allen wrench to loosen and tighten </w:t>
      </w:r>
      <w:r w:rsidRPr="00640862">
        <w:t xml:space="preserve">small hex-head screws in the </w:t>
      </w:r>
      <w:r w:rsidR="00640862">
        <w:t>gussets (L-shaped connectors)</w:t>
      </w:r>
      <w:r>
        <w:t xml:space="preserve"> that connect </w:t>
      </w:r>
      <w:r w:rsidR="00640862">
        <w:t xml:space="preserve">the aluminum bars to one another </w:t>
      </w:r>
      <w:r>
        <w:t>(see arrows on Figure 5.2).</w:t>
      </w:r>
    </w:p>
    <w:p w:rsidR="00B61685" w:rsidRDefault="00B61685" w:rsidP="00B57113">
      <w:pPr>
        <w:pStyle w:val="ListParagraph"/>
        <w:numPr>
          <w:ilvl w:val="0"/>
          <w:numId w:val="16"/>
        </w:numPr>
      </w:pPr>
      <w:r>
        <w:t>Once you have tightened all the screws, double-check the field of view. Even slight adjustments can change the angle of the camera lens and greatly affect the resulting field of view.</w:t>
      </w:r>
    </w:p>
    <w:p w:rsidR="00B61685" w:rsidRDefault="00B61685" w:rsidP="00B61685">
      <w:pPr>
        <w:pStyle w:val="ListParagraph"/>
      </w:pPr>
    </w:p>
    <w:p w:rsidR="00B61685" w:rsidRDefault="00B61685" w:rsidP="00B61685">
      <w:pPr>
        <w:jc w:val="center"/>
      </w:pPr>
      <w:r>
        <w:rPr>
          <w:noProof/>
        </w:rPr>
        <w:drawing>
          <wp:inline distT="0" distB="0" distL="0" distR="0">
            <wp:extent cx="4219575" cy="4054951"/>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ViewCameraMount.jpg"/>
                    <pic:cNvPicPr/>
                  </pic:nvPicPr>
                  <pic:blipFill rotWithShape="1">
                    <a:blip r:embed="rId29" cstate="print">
                      <a:extLst>
                        <a:ext uri="{28A0092B-C50C-407E-A947-70E740481C1C}">
                          <a14:useLocalDpi xmlns:a14="http://schemas.microsoft.com/office/drawing/2010/main" val="0"/>
                        </a:ext>
                      </a:extLst>
                    </a:blip>
                    <a:srcRect r="21955"/>
                    <a:stretch/>
                  </pic:blipFill>
                  <pic:spPr bwMode="auto">
                    <a:xfrm>
                      <a:off x="0" y="0"/>
                      <a:ext cx="4221138" cy="4056453"/>
                    </a:xfrm>
                    <a:prstGeom prst="rect">
                      <a:avLst/>
                    </a:prstGeom>
                    <a:ln>
                      <a:noFill/>
                    </a:ln>
                    <a:extLst>
                      <a:ext uri="{53640926-AAD7-44D8-BBD7-CCE9431645EC}">
                        <a14:shadowObscured xmlns:a14="http://schemas.microsoft.com/office/drawing/2010/main"/>
                      </a:ext>
                    </a:extLst>
                  </pic:spPr>
                </pic:pic>
              </a:graphicData>
            </a:graphic>
          </wp:inline>
        </w:drawing>
      </w:r>
    </w:p>
    <w:p w:rsidR="00B61685" w:rsidRDefault="00B61685" w:rsidP="00B61685">
      <w:r w:rsidRPr="00B61685">
        <w:rPr>
          <w:b/>
        </w:rPr>
        <w:t>Figure 5.1</w:t>
      </w:r>
      <w:r>
        <w:t xml:space="preserve"> Top view of </w:t>
      </w:r>
      <w:proofErr w:type="spellStart"/>
      <w:r>
        <w:t>lightbox</w:t>
      </w:r>
      <w:proofErr w:type="spellEnd"/>
      <w:r>
        <w:t xml:space="preserve"> with installed camera mount. The knobs that secure the mount to the </w:t>
      </w:r>
      <w:proofErr w:type="spellStart"/>
      <w:r>
        <w:t>lightbox</w:t>
      </w:r>
      <w:proofErr w:type="spellEnd"/>
      <w:r>
        <w:t xml:space="preserve"> are circled in red, and the arrows indicate screws that can be tightened or loosened with a </w:t>
      </w:r>
      <w:r w:rsidR="00640862">
        <w:t>4 mm Allen wrench</w:t>
      </w:r>
      <w:r>
        <w:t xml:space="preserve"> to move the camera left or right.</w:t>
      </w:r>
    </w:p>
    <w:p w:rsidR="00B61685" w:rsidRDefault="00B61685" w:rsidP="00B61685"/>
    <w:p w:rsidR="00B61685" w:rsidRPr="00FB58DF" w:rsidRDefault="00B61685" w:rsidP="00B61685">
      <w:pPr>
        <w:jc w:val="center"/>
      </w:pPr>
      <w:r>
        <w:rPr>
          <w:noProof/>
        </w:rPr>
        <w:lastRenderedPageBreak/>
        <mc:AlternateContent>
          <mc:Choice Requires="wps">
            <w:drawing>
              <wp:anchor distT="0" distB="0" distL="114300" distR="114300" simplePos="0" relativeHeight="251664384" behindDoc="0" locked="0" layoutInCell="1" allowOverlap="1" wp14:anchorId="570685FF" wp14:editId="304F79D4">
                <wp:simplePos x="0" y="0"/>
                <wp:positionH relativeFrom="column">
                  <wp:posOffset>3724275</wp:posOffset>
                </wp:positionH>
                <wp:positionV relativeFrom="paragraph">
                  <wp:posOffset>2278380</wp:posOffset>
                </wp:positionV>
                <wp:extent cx="542925" cy="419099"/>
                <wp:effectExtent l="19050" t="38100" r="47625" b="38735"/>
                <wp:wrapNone/>
                <wp:docPr id="5" name="Straight Arrow Connector 5"/>
                <wp:cNvGraphicFramePr/>
                <a:graphic xmlns:a="http://schemas.openxmlformats.org/drawingml/2006/main">
                  <a:graphicData uri="http://schemas.microsoft.com/office/word/2010/wordprocessingShape">
                    <wps:wsp>
                      <wps:cNvCnPr/>
                      <wps:spPr>
                        <a:xfrm flipV="1">
                          <a:off x="0" y="0"/>
                          <a:ext cx="542925" cy="419099"/>
                        </a:xfrm>
                        <a:prstGeom prst="straightConnector1">
                          <a:avLst/>
                        </a:prstGeom>
                        <a:ln w="508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5" o:spid="_x0000_s1026" type="#_x0000_t32" style="position:absolute;margin-left:293.25pt;margin-top:179.4pt;width:42.75pt;height:33pt;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" strokecolor="red" strokeweight="4pt">
                <v:stroke endarrow="block"/>
              </v:shape>
            </w:pict>
          </mc:Fallback>
        </mc:AlternateContent>
      </w:r>
      <w:r>
        <w:rPr>
          <w:noProof/>
        </w:rPr>
        <mc:AlternateContent>
          <mc:Choice Requires="wps">
            <w:drawing>
              <wp:anchor distT="0" distB="0" distL="114300" distR="114300" simplePos="0" relativeHeight="251666432" behindDoc="0" locked="0" layoutInCell="1" allowOverlap="1" wp14:anchorId="25B93C5B" wp14:editId="4E4D3B1C">
                <wp:simplePos x="0" y="0"/>
                <wp:positionH relativeFrom="column">
                  <wp:posOffset>1714500</wp:posOffset>
                </wp:positionH>
                <wp:positionV relativeFrom="paragraph">
                  <wp:posOffset>2278380</wp:posOffset>
                </wp:positionV>
                <wp:extent cx="476250" cy="495300"/>
                <wp:effectExtent l="38100" t="38100" r="38100" b="38100"/>
                <wp:wrapNone/>
                <wp:docPr id="354" name="Straight Arrow Connector 354"/>
                <wp:cNvGraphicFramePr/>
                <a:graphic xmlns:a="http://schemas.openxmlformats.org/drawingml/2006/main">
                  <a:graphicData uri="http://schemas.microsoft.com/office/word/2010/wordprocessingShape">
                    <wps:wsp>
                      <wps:cNvCnPr/>
                      <wps:spPr>
                        <a:xfrm flipH="1" flipV="1">
                          <a:off x="0" y="0"/>
                          <a:ext cx="476250" cy="495300"/>
                        </a:xfrm>
                        <a:prstGeom prst="straightConnector1">
                          <a:avLst/>
                        </a:prstGeom>
                        <a:ln w="508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54" o:spid="_x0000_s1026" type="#_x0000_t32" style="position:absolute;margin-left:135pt;margin-top:179.4pt;width:37.5pt;height:39pt;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" strokecolor="red" strokeweight="4pt">
                <v:stroke endarrow="block"/>
              </v:shape>
            </w:pict>
          </mc:Fallback>
        </mc:AlternateContent>
      </w:r>
      <w:r w:rsidR="00D73813">
        <w:pict>
          <v:shape id="_x0000_i1026" type="#_x0000_t75" style="width:370.9pt;height:277.95pt">
            <v:imagedata r:id="rId30" o:title="20190108_165316"/>
          </v:shape>
        </w:pict>
      </w:r>
    </w:p>
    <w:p w:rsidR="00FB58DF" w:rsidRPr="00FB58DF" w:rsidRDefault="00B61685" w:rsidP="00FB58DF">
      <w:r w:rsidRPr="00B61685">
        <w:rPr>
          <w:b/>
        </w:rPr>
        <w:t>Figure 5.2</w:t>
      </w:r>
      <w:r>
        <w:t xml:space="preserve"> Angled view of top of </w:t>
      </w:r>
      <w:proofErr w:type="spellStart"/>
      <w:r>
        <w:t>lightbox</w:t>
      </w:r>
      <w:proofErr w:type="spellEnd"/>
      <w:r>
        <w:t xml:space="preserve"> with installed camera mount. The arrows indicate screws that can be tightened or loosened </w:t>
      </w:r>
      <w:r w:rsidRPr="00640862">
        <w:t xml:space="preserve">with a 2.5 </w:t>
      </w:r>
      <w:r w:rsidR="00640862" w:rsidRPr="00640862">
        <w:t xml:space="preserve">mm </w:t>
      </w:r>
      <w:r w:rsidRPr="00640862">
        <w:t>Allen wrench to move</w:t>
      </w:r>
      <w:r>
        <w:t xml:space="preserve"> the camera </w:t>
      </w:r>
      <w:r w:rsidR="00640862">
        <w:t xml:space="preserve">away from or toward the door of the </w:t>
      </w:r>
      <w:proofErr w:type="spellStart"/>
      <w:r w:rsidR="00640862">
        <w:t>lightbox</w:t>
      </w:r>
      <w:proofErr w:type="spellEnd"/>
      <w:r>
        <w:t>.</w:t>
      </w:r>
    </w:p>
    <w:p w:rsidR="0031152E" w:rsidRDefault="007C37FA" w:rsidP="0031152E">
      <w:pPr>
        <w:pStyle w:val="Heading3"/>
      </w:pPr>
      <w:bookmarkStart w:id="20" w:name="_Toc14933487"/>
      <w:r>
        <w:t>5.2</w:t>
      </w:r>
      <w:r w:rsidR="0031152E">
        <w:t xml:space="preserve"> Specimen Backdrop</w:t>
      </w:r>
      <w:bookmarkEnd w:id="20"/>
    </w:p>
    <w:p w:rsidR="0031152E" w:rsidRDefault="0031152E" w:rsidP="0031152E">
      <w:r w:rsidRPr="0031152E">
        <w:t xml:space="preserve">(Adapted from </w:t>
      </w:r>
      <w:proofErr w:type="spellStart"/>
      <w:r w:rsidRPr="0031152E">
        <w:t>Legler</w:t>
      </w:r>
      <w:proofErr w:type="spellEnd"/>
      <w:r w:rsidRPr="0031152E">
        <w:t xml:space="preserve"> 2010, Assembling the Custom Components for Specimen Imaging, Consortium of Pacific Northwest Herbaria)</w:t>
      </w:r>
    </w:p>
    <w:p w:rsidR="0031152E" w:rsidRDefault="0031152E" w:rsidP="0031152E">
      <w:pPr>
        <w:pStyle w:val="Heading6"/>
      </w:pPr>
      <w:r>
        <w:t>Supplies</w:t>
      </w:r>
    </w:p>
    <w:p w:rsidR="0031152E" w:rsidRDefault="0031152E" w:rsidP="00B57113">
      <w:pPr>
        <w:pStyle w:val="ListParagraph"/>
        <w:numPr>
          <w:ilvl w:val="0"/>
          <w:numId w:val="12"/>
        </w:numPr>
      </w:pPr>
      <w:r>
        <w:t xml:space="preserve">Black </w:t>
      </w:r>
      <w:proofErr w:type="spellStart"/>
      <w:r>
        <w:t>foamboard</w:t>
      </w:r>
      <w:proofErr w:type="spellEnd"/>
      <w:r>
        <w:t xml:space="preserve"> or fiberboard (approximately 1/8” thick) CLEANLY cut into the following pieces</w:t>
      </w:r>
    </w:p>
    <w:p w:rsidR="0031152E" w:rsidRDefault="0031152E" w:rsidP="00B57113">
      <w:pPr>
        <w:pStyle w:val="ListParagraph"/>
        <w:numPr>
          <w:ilvl w:val="1"/>
          <w:numId w:val="12"/>
        </w:numPr>
      </w:pPr>
      <w:r>
        <w:t>15” x 20”</w:t>
      </w:r>
    </w:p>
    <w:p w:rsidR="0031152E" w:rsidRDefault="0031152E" w:rsidP="00B57113">
      <w:pPr>
        <w:pStyle w:val="ListParagraph"/>
        <w:numPr>
          <w:ilvl w:val="1"/>
          <w:numId w:val="12"/>
        </w:numPr>
      </w:pPr>
      <w:r>
        <w:t>15” x 1.5”</w:t>
      </w:r>
    </w:p>
    <w:p w:rsidR="0031152E" w:rsidRDefault="0031152E" w:rsidP="00B57113">
      <w:pPr>
        <w:pStyle w:val="ListParagraph"/>
        <w:numPr>
          <w:ilvl w:val="1"/>
          <w:numId w:val="12"/>
        </w:numPr>
      </w:pPr>
      <w:r>
        <w:t>18.5” x 1.75”</w:t>
      </w:r>
    </w:p>
    <w:p w:rsidR="0031152E" w:rsidRDefault="0031152E" w:rsidP="00B57113">
      <w:pPr>
        <w:pStyle w:val="ListParagraph"/>
        <w:numPr>
          <w:ilvl w:val="0"/>
          <w:numId w:val="12"/>
        </w:numPr>
      </w:pPr>
      <w:r>
        <w:t>Double-sided tape</w:t>
      </w:r>
    </w:p>
    <w:p w:rsidR="0031152E" w:rsidRDefault="0031152E" w:rsidP="00B57113">
      <w:pPr>
        <w:pStyle w:val="ListParagraph"/>
        <w:numPr>
          <w:ilvl w:val="0"/>
          <w:numId w:val="12"/>
        </w:numPr>
      </w:pPr>
      <w:r>
        <w:t>Razor blade or X-</w:t>
      </w:r>
      <w:proofErr w:type="spellStart"/>
      <w:r>
        <w:t>acto</w:t>
      </w:r>
      <w:proofErr w:type="spellEnd"/>
      <w:r>
        <w:t xml:space="preserve"> knife</w:t>
      </w:r>
    </w:p>
    <w:p w:rsidR="0031152E" w:rsidRDefault="0031152E" w:rsidP="00B57113">
      <w:pPr>
        <w:pStyle w:val="ListParagraph"/>
        <w:numPr>
          <w:ilvl w:val="0"/>
          <w:numId w:val="12"/>
        </w:numPr>
      </w:pPr>
      <w:r>
        <w:t>Metal ruler or other straight-edge for cutting</w:t>
      </w:r>
    </w:p>
    <w:p w:rsidR="0031152E" w:rsidRDefault="0031152E" w:rsidP="00B57113">
      <w:pPr>
        <w:pStyle w:val="ListParagraph"/>
        <w:numPr>
          <w:ilvl w:val="0"/>
          <w:numId w:val="12"/>
        </w:numPr>
      </w:pPr>
      <w:proofErr w:type="spellStart"/>
      <w:r>
        <w:t>Tiffen</w:t>
      </w:r>
      <w:proofErr w:type="spellEnd"/>
      <w:r>
        <w:t xml:space="preserve"> Q-13 color separation guide (see Section 4.1) or other color guide</w:t>
      </w:r>
    </w:p>
    <w:p w:rsidR="0031152E" w:rsidRDefault="0031152E" w:rsidP="00B57113">
      <w:pPr>
        <w:pStyle w:val="ListParagraph"/>
        <w:numPr>
          <w:ilvl w:val="0"/>
          <w:numId w:val="12"/>
        </w:numPr>
      </w:pPr>
      <w:r>
        <w:t>Color printout of your institution’s logo, no taller than 2.5 centimeters</w:t>
      </w:r>
    </w:p>
    <w:p w:rsidR="0031152E" w:rsidRDefault="0031152E" w:rsidP="0031152E">
      <w:pPr>
        <w:pStyle w:val="Heading6"/>
      </w:pPr>
      <w:r>
        <w:t>Assembly</w:t>
      </w:r>
      <w:r w:rsidR="007C37FA">
        <w:t xml:space="preserve"> and Installation</w:t>
      </w:r>
    </w:p>
    <w:p w:rsidR="0031152E" w:rsidRDefault="0031152E" w:rsidP="00B57113">
      <w:pPr>
        <w:pStyle w:val="ListParagraph"/>
        <w:numPr>
          <w:ilvl w:val="0"/>
          <w:numId w:val="13"/>
        </w:numPr>
      </w:pPr>
      <w:r>
        <w:t xml:space="preserve">Cut the </w:t>
      </w:r>
      <w:proofErr w:type="spellStart"/>
      <w:r>
        <w:t>foamboard</w:t>
      </w:r>
      <w:proofErr w:type="spellEnd"/>
      <w:r>
        <w:t xml:space="preserve"> into the necessary sizes, making sure that cuts are clean and straight. Use outside edges whenever possible, which are already straight.</w:t>
      </w:r>
    </w:p>
    <w:p w:rsidR="0031152E" w:rsidRDefault="0031152E" w:rsidP="00B57113">
      <w:pPr>
        <w:pStyle w:val="ListParagraph"/>
        <w:numPr>
          <w:ilvl w:val="0"/>
          <w:numId w:val="13"/>
        </w:numPr>
      </w:pPr>
      <w:r>
        <w:t>Use double-sided tape to attach the 15” x 1.5” strip to one of the 15” ends of the large (15” x 20”) sheet. Carefully align the outside edges of the strip with the outside edges of the large sheet. The edge will form the top of the holder.</w:t>
      </w:r>
    </w:p>
    <w:p w:rsidR="0031152E" w:rsidRDefault="0031152E" w:rsidP="00B57113">
      <w:pPr>
        <w:pStyle w:val="ListParagraph"/>
        <w:numPr>
          <w:ilvl w:val="0"/>
          <w:numId w:val="13"/>
        </w:numPr>
      </w:pPr>
      <w:r>
        <w:lastRenderedPageBreak/>
        <w:t xml:space="preserve">Use double-sided tape to attach the 18.5” by 1.75” strip to the left side of the sheet and under the 15” strip at the top. The strip should tightly </w:t>
      </w:r>
      <w:proofErr w:type="spellStart"/>
      <w:r>
        <w:t>abut</w:t>
      </w:r>
      <w:proofErr w:type="spellEnd"/>
      <w:r>
        <w:t xml:space="preserve"> the previously attached strip, and its outside edge should align with the outside edge of the uncut sheet.</w:t>
      </w:r>
    </w:p>
    <w:p w:rsidR="0031152E" w:rsidRDefault="0031152E" w:rsidP="00B57113">
      <w:pPr>
        <w:pStyle w:val="ListParagraph"/>
        <w:numPr>
          <w:ilvl w:val="0"/>
          <w:numId w:val="13"/>
        </w:numPr>
      </w:pPr>
      <w:r>
        <w:t xml:space="preserve">Cut the </w:t>
      </w:r>
      <w:proofErr w:type="spellStart"/>
      <w:r>
        <w:t>Tiffen</w:t>
      </w:r>
      <w:proofErr w:type="spellEnd"/>
      <w:r>
        <w:t xml:space="preserve"> color separation guide such that it will completely fit on the 1.5” strip at the top of the specimen backdrop. This will mean cutting off the text of the color control patch (see dashed line below). Do not discard either piece of the color control patch.</w:t>
      </w:r>
    </w:p>
    <w:p w:rsidR="0031152E" w:rsidRDefault="0031152E" w:rsidP="0031152E"/>
    <w:p w:rsidR="0031152E" w:rsidRDefault="0031152E" w:rsidP="0031152E">
      <w:pPr>
        <w:jc w:val="center"/>
      </w:pPr>
      <w:r>
        <w:rPr>
          <w:noProof/>
        </w:rPr>
        <mc:AlternateContent>
          <mc:Choice Requires="wps">
            <w:drawing>
              <wp:anchor distT="0" distB="0" distL="114300" distR="114300" simplePos="0" relativeHeight="251663360" behindDoc="0" locked="0" layoutInCell="1" allowOverlap="1" wp14:anchorId="0E0E9545" wp14:editId="60813402">
                <wp:simplePos x="0" y="0"/>
                <wp:positionH relativeFrom="column">
                  <wp:posOffset>688769</wp:posOffset>
                </wp:positionH>
                <wp:positionV relativeFrom="paragraph">
                  <wp:posOffset>530580</wp:posOffset>
                </wp:positionV>
                <wp:extent cx="4572000" cy="0"/>
                <wp:effectExtent l="0" t="19050" r="19050" b="38100"/>
                <wp:wrapNone/>
                <wp:docPr id="352" name="Straight Connector 352"/>
                <wp:cNvGraphicFramePr/>
                <a:graphic xmlns:a="http://schemas.openxmlformats.org/drawingml/2006/main">
                  <a:graphicData uri="http://schemas.microsoft.com/office/word/2010/wordprocessingShape">
                    <wps:wsp>
                      <wps:cNvCnPr/>
                      <wps:spPr>
                        <a:xfrm>
                          <a:off x="0" y="0"/>
                          <a:ext cx="4572000" cy="0"/>
                        </a:xfrm>
                        <a:prstGeom prst="line">
                          <a:avLst/>
                        </a:prstGeom>
                        <a:ln w="50800">
                          <a:solidFill>
                            <a:srgbClr val="FFFF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352"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54.25pt,41.8pt" to="414.25pt,4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" strokecolor="yellow" strokeweight="4pt">
                <v:stroke dashstyle="dash"/>
              </v:line>
            </w:pict>
          </mc:Fallback>
        </mc:AlternateContent>
      </w:r>
      <w:r>
        <w:rPr>
          <w:noProof/>
        </w:rPr>
        <w:drawing>
          <wp:inline distT="0" distB="0" distL="0" distR="0" wp14:anchorId="57B5168E" wp14:editId="592F19A7">
            <wp:extent cx="4286992" cy="1246909"/>
            <wp:effectExtent l="0" t="0" r="0" b="0"/>
            <wp:docPr id="7" name="Picture 7" descr="Image result for tiffen color separation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tiffen color separation guide"/>
                    <pic:cNvPicPr>
                      <a:picLocks noChangeAspect="1" noChangeArrowheads="1"/>
                    </pic:cNvPicPr>
                  </pic:nvPicPr>
                  <pic:blipFill rotWithShape="1">
                    <a:blip r:embed="rId31">
                      <a:extLst>
                        <a:ext uri="{28A0092B-C50C-407E-A947-70E740481C1C}">
                          <a14:useLocalDpi xmlns:a14="http://schemas.microsoft.com/office/drawing/2010/main" val="0"/>
                        </a:ext>
                      </a:extLst>
                    </a:blip>
                    <a:srcRect t="35457" b="35457"/>
                    <a:stretch/>
                  </pic:blipFill>
                  <pic:spPr bwMode="auto">
                    <a:xfrm>
                      <a:off x="0" y="0"/>
                      <a:ext cx="4286885" cy="1246878"/>
                    </a:xfrm>
                    <a:prstGeom prst="rect">
                      <a:avLst/>
                    </a:prstGeom>
                    <a:noFill/>
                    <a:ln>
                      <a:noFill/>
                    </a:ln>
                    <a:extLst>
                      <a:ext uri="{53640926-AAD7-44D8-BBD7-CCE9431645EC}">
                        <a14:shadowObscured xmlns:a14="http://schemas.microsoft.com/office/drawing/2010/main"/>
                      </a:ext>
                    </a:extLst>
                  </pic:spPr>
                </pic:pic>
              </a:graphicData>
            </a:graphic>
          </wp:inline>
        </w:drawing>
      </w:r>
    </w:p>
    <w:p w:rsidR="0031152E" w:rsidRDefault="0031152E" w:rsidP="0031152E">
      <w:pPr>
        <w:jc w:val="center"/>
      </w:pPr>
    </w:p>
    <w:p w:rsidR="0031152E" w:rsidRDefault="0031152E" w:rsidP="00B57113">
      <w:pPr>
        <w:pStyle w:val="ListParagraph"/>
        <w:numPr>
          <w:ilvl w:val="0"/>
          <w:numId w:val="13"/>
        </w:numPr>
      </w:pPr>
      <w:r>
        <w:t xml:space="preserve">Cut the ruler at the top of the </w:t>
      </w:r>
      <w:proofErr w:type="spellStart"/>
      <w:r>
        <w:t>Tiffen</w:t>
      </w:r>
      <w:proofErr w:type="spellEnd"/>
      <w:r>
        <w:t xml:space="preserve"> color separation guide down to about 13 centimeters.</w:t>
      </w:r>
    </w:p>
    <w:p w:rsidR="0031152E" w:rsidRDefault="0031152E" w:rsidP="00B57113">
      <w:pPr>
        <w:pStyle w:val="ListParagraph"/>
        <w:numPr>
          <w:ilvl w:val="0"/>
          <w:numId w:val="13"/>
        </w:numPr>
      </w:pPr>
      <w:r>
        <w:t>Use double-</w:t>
      </w:r>
      <w:r w:rsidR="007C37FA">
        <w:t>sided</w:t>
      </w:r>
      <w:r>
        <w:t xml:space="preserve"> tape to affix the colored strip, the printout of your institution’s logo, and the shortened ruler to the top 1.5” strip, as seen in the photo below.</w:t>
      </w:r>
    </w:p>
    <w:p w:rsidR="007C37FA" w:rsidRDefault="007C37FA" w:rsidP="00B57113">
      <w:pPr>
        <w:pStyle w:val="ListParagraph"/>
        <w:numPr>
          <w:ilvl w:val="0"/>
          <w:numId w:val="13"/>
        </w:numPr>
      </w:pPr>
      <w:r>
        <w:t xml:space="preserve">Lay the specimen platform in the </w:t>
      </w:r>
      <w:proofErr w:type="spellStart"/>
      <w:r>
        <w:t>lightbox</w:t>
      </w:r>
      <w:proofErr w:type="spellEnd"/>
      <w:r>
        <w:t xml:space="preserve"> such that the raised strips are to the top and left. The color bar and ruler should be furthest away from the </w:t>
      </w:r>
      <w:proofErr w:type="spellStart"/>
      <w:r>
        <w:t>lightbox</w:t>
      </w:r>
      <w:proofErr w:type="spellEnd"/>
      <w:r>
        <w:t xml:space="preserve"> opening.</w:t>
      </w:r>
    </w:p>
    <w:p w:rsidR="007C37FA" w:rsidRDefault="007C37FA" w:rsidP="00B57113">
      <w:pPr>
        <w:pStyle w:val="ListParagraph"/>
        <w:numPr>
          <w:ilvl w:val="0"/>
          <w:numId w:val="13"/>
        </w:numPr>
      </w:pPr>
      <w:r>
        <w:t xml:space="preserve">Before affixing the specimen platform to the </w:t>
      </w:r>
      <w:proofErr w:type="spellStart"/>
      <w:r>
        <w:t>lightbox</w:t>
      </w:r>
      <w:proofErr w:type="spellEnd"/>
      <w:r>
        <w:t xml:space="preserve"> floor with double-sided tape, install the camera mount system. You may need to adjust the position of the specimen platform as you adjust the camera mount so that your images are properly aligned.</w:t>
      </w:r>
    </w:p>
    <w:p w:rsidR="0031152E" w:rsidRPr="0031152E" w:rsidRDefault="0031152E" w:rsidP="0031152E">
      <w:pPr>
        <w:jc w:val="center"/>
      </w:pPr>
      <w:r>
        <w:rPr>
          <w:noProof/>
        </w:rPr>
        <w:drawing>
          <wp:inline distT="0" distB="0" distL="0" distR="0" wp14:anchorId="7EF81439" wp14:editId="0E2CD8E1">
            <wp:extent cx="3750924" cy="4333654"/>
            <wp:effectExtent l="0" t="5715" r="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08_171536.jpg"/>
                    <pic:cNvPicPr/>
                  </pic:nvPicPr>
                  <pic:blipFill rotWithShape="1">
                    <a:blip r:embed="rId32" cstate="print">
                      <a:extLst>
                        <a:ext uri="{28A0092B-C50C-407E-A947-70E740481C1C}">
                          <a14:useLocalDpi xmlns:a14="http://schemas.microsoft.com/office/drawing/2010/main" val="0"/>
                        </a:ext>
                      </a:extLst>
                    </a:blip>
                    <a:srcRect l="28300" r="8359" b="2426"/>
                    <a:stretch/>
                  </pic:blipFill>
                  <pic:spPr bwMode="auto">
                    <a:xfrm rot="5400000">
                      <a:off x="0" y="0"/>
                      <a:ext cx="3764715" cy="4349587"/>
                    </a:xfrm>
                    <a:prstGeom prst="rect">
                      <a:avLst/>
                    </a:prstGeom>
                    <a:ln>
                      <a:noFill/>
                    </a:ln>
                    <a:extLst>
                      <a:ext uri="{53640926-AAD7-44D8-BBD7-CCE9431645EC}">
                        <a14:shadowObscured xmlns:a14="http://schemas.microsoft.com/office/drawing/2010/main"/>
                      </a:ext>
                    </a:extLst>
                  </pic:spPr>
                </pic:pic>
              </a:graphicData>
            </a:graphic>
          </wp:inline>
        </w:drawing>
      </w:r>
    </w:p>
    <w:p w:rsidR="00E9673C" w:rsidRDefault="007C37FA" w:rsidP="00E9673C">
      <w:pPr>
        <w:pStyle w:val="Heading1"/>
      </w:pPr>
      <w:bookmarkStart w:id="21" w:name="_Toc14933488"/>
      <w:r>
        <w:lastRenderedPageBreak/>
        <w:t>6</w:t>
      </w:r>
      <w:r w:rsidR="00E9673C">
        <w:t>. Barcode Recommendations</w:t>
      </w:r>
      <w:bookmarkEnd w:id="21"/>
    </w:p>
    <w:p w:rsidR="00E9673C" w:rsidRPr="00E9673C" w:rsidRDefault="00E9673C" w:rsidP="00E9673C">
      <w:r>
        <w:t>All specimens digitized during this project will be labeled with barcodes to facilitate computer-readability of the resulting images and assign a quasi-unique identifier to each specimen. Barcodes are also beneficial for accelerating curation tasks such as preparing and receiving loans.</w:t>
      </w:r>
    </w:p>
    <w:p w:rsidR="00E9673C" w:rsidRDefault="007C37FA" w:rsidP="00E9673C">
      <w:pPr>
        <w:pStyle w:val="Heading3"/>
      </w:pPr>
      <w:bookmarkStart w:id="22" w:name="_Toc14933489"/>
      <w:r>
        <w:t>6</w:t>
      </w:r>
      <w:r w:rsidR="00E9673C">
        <w:t>.1 Barcode Formatting</w:t>
      </w:r>
      <w:bookmarkEnd w:id="22"/>
    </w:p>
    <w:p w:rsidR="00E9673C" w:rsidRDefault="00E9673C" w:rsidP="00E9673C">
      <w:pPr>
        <w:jc w:val="center"/>
      </w:pPr>
      <w:r>
        <w:rPr>
          <w:noProof/>
        </w:rPr>
        <w:drawing>
          <wp:inline distT="0" distB="0" distL="0" distR="0" wp14:anchorId="5F52C2A7" wp14:editId="05026C6B">
            <wp:extent cx="5419725" cy="2336388"/>
            <wp:effectExtent l="0" t="0" r="0" b="6985"/>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codeExample.jpg"/>
                    <pic:cNvPicPr/>
                  </pic:nvPicPr>
                  <pic:blipFill rotWithShape="1">
                    <a:blip r:embed="rId33" cstate="print">
                      <a:extLst>
                        <a:ext uri="{28A0092B-C50C-407E-A947-70E740481C1C}">
                          <a14:useLocalDpi xmlns:a14="http://schemas.microsoft.com/office/drawing/2010/main" val="0"/>
                        </a:ext>
                      </a:extLst>
                    </a:blip>
                    <a:srcRect t="26068" b="16453"/>
                    <a:stretch/>
                  </pic:blipFill>
                  <pic:spPr bwMode="auto">
                    <a:xfrm>
                      <a:off x="0" y="0"/>
                      <a:ext cx="5419725" cy="2336388"/>
                    </a:xfrm>
                    <a:prstGeom prst="rect">
                      <a:avLst/>
                    </a:prstGeom>
                    <a:ln>
                      <a:noFill/>
                    </a:ln>
                    <a:extLst>
                      <a:ext uri="{53640926-AAD7-44D8-BBD7-CCE9431645EC}">
                        <a14:shadowObscured xmlns:a14="http://schemas.microsoft.com/office/drawing/2010/main"/>
                      </a:ext>
                    </a:extLst>
                  </pic:spPr>
                </pic:pic>
              </a:graphicData>
            </a:graphic>
          </wp:inline>
        </w:drawing>
      </w:r>
    </w:p>
    <w:p w:rsidR="00E9673C" w:rsidRDefault="00E9673C" w:rsidP="00B57113">
      <w:pPr>
        <w:pStyle w:val="ListParagraph"/>
        <w:numPr>
          <w:ilvl w:val="0"/>
          <w:numId w:val="3"/>
        </w:numPr>
      </w:pPr>
      <w:r w:rsidRPr="00CC2E97">
        <w:rPr>
          <w:b/>
        </w:rPr>
        <w:t>Above barcode:</w:t>
      </w:r>
      <w:r>
        <w:t xml:space="preserve"> name of institution (optional: location of institution)</w:t>
      </w:r>
    </w:p>
    <w:p w:rsidR="00E9673C" w:rsidRDefault="00E9673C" w:rsidP="00B57113">
      <w:pPr>
        <w:pStyle w:val="ListParagraph"/>
        <w:numPr>
          <w:ilvl w:val="0"/>
          <w:numId w:val="3"/>
        </w:numPr>
      </w:pPr>
      <w:r w:rsidRPr="00CC2E97">
        <w:rPr>
          <w:b/>
        </w:rPr>
        <w:t>Barcode:</w:t>
      </w:r>
      <w:r>
        <w:t xml:space="preserve"> “code 39” format, which includes letters and numbers</w:t>
      </w:r>
    </w:p>
    <w:p w:rsidR="00E9673C" w:rsidRDefault="00E9673C" w:rsidP="00B57113">
      <w:pPr>
        <w:pStyle w:val="ListParagraph"/>
        <w:numPr>
          <w:ilvl w:val="0"/>
          <w:numId w:val="3"/>
        </w:numPr>
      </w:pPr>
      <w:r w:rsidRPr="00CC2E97">
        <w:rPr>
          <w:b/>
        </w:rPr>
        <w:t>Below barcode:</w:t>
      </w:r>
      <w:r>
        <w:t xml:space="preserve"> barcode number, consisting of your Index </w:t>
      </w:r>
      <w:proofErr w:type="spellStart"/>
      <w:r>
        <w:t>Herbariorum</w:t>
      </w:r>
      <w:proofErr w:type="spellEnd"/>
      <w:r>
        <w:t xml:space="preserve"> (</w:t>
      </w:r>
      <w:r w:rsidRPr="000F4216">
        <w:t>http://sweetgum.nybg.org/science/ih/</w:t>
      </w:r>
      <w:r>
        <w:t>) herbarium abbreviation followed by a unique number of a set number of digits.</w:t>
      </w:r>
    </w:p>
    <w:p w:rsidR="00E9673C" w:rsidRDefault="00E9673C" w:rsidP="00B57113">
      <w:pPr>
        <w:pStyle w:val="ListParagraph"/>
        <w:numPr>
          <w:ilvl w:val="1"/>
          <w:numId w:val="3"/>
        </w:numPr>
      </w:pPr>
      <w:r>
        <w:t xml:space="preserve">Decide ahead of time how many digits will be in your barcode. Any numbers shorter than the set length of your barcode should be left-padded by zeros. For example, if your barcodes will include 9 digits (which means your institution can have a maximum of 999,999,999 specimens), and you have barcode number 38, your barcode should read: INST000000038. We recommend following this format so that the records can be sorted appropriately in </w:t>
      </w:r>
      <w:proofErr w:type="spellStart"/>
      <w:r>
        <w:t>Symbiota</w:t>
      </w:r>
      <w:proofErr w:type="spellEnd"/>
      <w:r>
        <w:t xml:space="preserve">, </w:t>
      </w:r>
      <w:proofErr w:type="gramStart"/>
      <w:r>
        <w:t>Excel ,</w:t>
      </w:r>
      <w:proofErr w:type="gramEnd"/>
      <w:r>
        <w:t xml:space="preserve"> or other management </w:t>
      </w:r>
      <w:proofErr w:type="spellStart"/>
      <w:r>
        <w:t>softwares</w:t>
      </w:r>
      <w:proofErr w:type="spellEnd"/>
      <w:r>
        <w:t>.</w:t>
      </w:r>
    </w:p>
    <w:p w:rsidR="00E9673C" w:rsidRPr="000F4216" w:rsidRDefault="00E9673C" w:rsidP="00B57113">
      <w:pPr>
        <w:pStyle w:val="ListParagraph"/>
        <w:numPr>
          <w:ilvl w:val="1"/>
          <w:numId w:val="3"/>
        </w:numPr>
      </w:pPr>
      <w:r>
        <w:t>We recommend including the IH abbreviation of your institution prior to the barcode number to maximize the “uniqueness” of this barcode number relative to other institutions’.</w:t>
      </w:r>
    </w:p>
    <w:p w:rsidR="00E9673C" w:rsidRDefault="007C37FA" w:rsidP="00E9673C">
      <w:pPr>
        <w:pStyle w:val="Heading3"/>
      </w:pPr>
      <w:bookmarkStart w:id="23" w:name="_Toc14933490"/>
      <w:r>
        <w:t>6</w:t>
      </w:r>
      <w:r w:rsidR="00E9673C">
        <w:t>.2 Barcode Sourcing</w:t>
      </w:r>
      <w:bookmarkEnd w:id="23"/>
    </w:p>
    <w:p w:rsidR="00E9673C" w:rsidRDefault="00E9673C" w:rsidP="00E9673C">
      <w:r>
        <w:t xml:space="preserve">To order barcodes, email the “Barcode Form for Credit Card Payments” (attached to related email) to Gina </w:t>
      </w:r>
      <w:proofErr w:type="spellStart"/>
      <w:r>
        <w:t>Musick</w:t>
      </w:r>
      <w:proofErr w:type="spellEnd"/>
      <w:r>
        <w:t xml:space="preserve"> &lt;gmusick@Reliancelabel.com&gt;</w:t>
      </w:r>
    </w:p>
    <w:p w:rsidR="00E9673C" w:rsidRDefault="00E9673C" w:rsidP="00E9673C">
      <w:r>
        <w:t>In the email, make sure to provide:</w:t>
      </w:r>
    </w:p>
    <w:p w:rsidR="00E9673C" w:rsidRDefault="00E9673C" w:rsidP="00B57113">
      <w:pPr>
        <w:pStyle w:val="ListParagraph"/>
        <w:numPr>
          <w:ilvl w:val="0"/>
          <w:numId w:val="4"/>
        </w:numPr>
      </w:pPr>
      <w:r>
        <w:t>Label Quantity</w:t>
      </w:r>
    </w:p>
    <w:p w:rsidR="00E9673C" w:rsidRDefault="00E9673C" w:rsidP="00B57113">
      <w:pPr>
        <w:pStyle w:val="ListParagraph"/>
        <w:numPr>
          <w:ilvl w:val="0"/>
          <w:numId w:val="4"/>
        </w:numPr>
      </w:pPr>
      <w:r>
        <w:t>Text to be printed above Barcode (2 lines max)</w:t>
      </w:r>
    </w:p>
    <w:p w:rsidR="00E9673C" w:rsidRDefault="00E9673C" w:rsidP="00B57113">
      <w:pPr>
        <w:pStyle w:val="ListParagraph"/>
        <w:numPr>
          <w:ilvl w:val="0"/>
          <w:numId w:val="4"/>
        </w:numPr>
      </w:pPr>
      <w:r>
        <w:t>Number range and the way the number should appear. Specify the number of total digits you want (including leading zeros). For example, OBI100001 – OBI182000 (see below)</w:t>
      </w:r>
    </w:p>
    <w:p w:rsidR="00E9673C" w:rsidRDefault="00E9673C" w:rsidP="00E9673C">
      <w:pPr>
        <w:jc w:val="center"/>
      </w:pPr>
      <w:r>
        <w:rPr>
          <w:noProof/>
        </w:rPr>
        <w:drawing>
          <wp:inline distT="0" distB="0" distL="0" distR="0" wp14:anchorId="4905FFFD" wp14:editId="063A72D1">
            <wp:extent cx="1842792" cy="653143"/>
            <wp:effectExtent l="0" t="0" r="508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030_161953.jpg"/>
                    <pic:cNvPicPr/>
                  </pic:nvPicPr>
                  <pic:blipFill rotWithShape="1">
                    <a:blip r:embed="rId34" cstate="print">
                      <a:extLst>
                        <a:ext uri="{BEBA8EAE-BF5A-486C-A8C5-ECC9F3942E4B}">
                          <a14:imgProps xmlns:a14="http://schemas.microsoft.com/office/drawing/2010/main">
                            <a14:imgLayer r:embed="rId35">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5402" t="5762" r="78795" b="82716"/>
                    <a:stretch/>
                  </pic:blipFill>
                  <pic:spPr bwMode="auto">
                    <a:xfrm>
                      <a:off x="0" y="0"/>
                      <a:ext cx="1853100" cy="656797"/>
                    </a:xfrm>
                    <a:prstGeom prst="rect">
                      <a:avLst/>
                    </a:prstGeom>
                    <a:ln>
                      <a:noFill/>
                    </a:ln>
                    <a:extLst>
                      <a:ext uri="{53640926-AAD7-44D8-BBD7-CCE9431645EC}">
                        <a14:shadowObscured xmlns:a14="http://schemas.microsoft.com/office/drawing/2010/main"/>
                      </a:ext>
                    </a:extLst>
                  </pic:spPr>
                </pic:pic>
              </a:graphicData>
            </a:graphic>
          </wp:inline>
        </w:drawing>
      </w:r>
    </w:p>
    <w:p w:rsidR="00E9673C" w:rsidRDefault="00E9673C" w:rsidP="00E9673C">
      <w:r>
        <w:lastRenderedPageBreak/>
        <w:t xml:space="preserve">Cal Poly investigated purchasing barcodes from Reliance Barcode Solutions, </w:t>
      </w:r>
      <w:proofErr w:type="spellStart"/>
      <w:r>
        <w:t>Computype</w:t>
      </w:r>
      <w:proofErr w:type="spellEnd"/>
      <w:r>
        <w:t xml:space="preserve"> </w:t>
      </w:r>
      <w:proofErr w:type="spellStart"/>
      <w:r>
        <w:t>Inc</w:t>
      </w:r>
      <w:proofErr w:type="spellEnd"/>
      <w:r>
        <w:t>, and Watson Label Solutions. Reliance Barcode Solutions was the most cost-effective at 2-4¢ per barcode. These labels are fully archival and have been used by other institutions including the Utah State University and Florida State University. They can be purchased by the roll or in printed sheets. Below is the estimate from Reliance for barcodes in rolls, which are expected to facilitate quicker barcode application than sheets.</w:t>
      </w:r>
    </w:p>
    <w:p w:rsidR="00E9673C" w:rsidRDefault="00E9673C" w:rsidP="00E9673C">
      <w:r>
        <w:rPr>
          <w:noProof/>
        </w:rPr>
        <w:drawing>
          <wp:inline distT="0" distB="0" distL="0" distR="0" wp14:anchorId="0B53709B" wp14:editId="1B139206">
            <wp:extent cx="5943600" cy="3310890"/>
            <wp:effectExtent l="0" t="0" r="0" b="381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3310890"/>
                    </a:xfrm>
                    <a:prstGeom prst="rect">
                      <a:avLst/>
                    </a:prstGeom>
                  </pic:spPr>
                </pic:pic>
              </a:graphicData>
            </a:graphic>
          </wp:inline>
        </w:drawing>
      </w:r>
    </w:p>
    <w:p w:rsidR="00E9673C" w:rsidRDefault="00E9673C" w:rsidP="00E9673C"/>
    <w:p w:rsidR="00E9673C" w:rsidRDefault="00E9673C" w:rsidP="00E9673C">
      <w:r>
        <w:t xml:space="preserve">The quotes from </w:t>
      </w:r>
      <w:proofErr w:type="spellStart"/>
      <w:r>
        <w:t>Computype</w:t>
      </w:r>
      <w:proofErr w:type="spellEnd"/>
      <w:r>
        <w:t>, Inc. and Watson Label Solutions are shown below, for reference:</w:t>
      </w:r>
    </w:p>
    <w:p w:rsidR="00E9673C" w:rsidRDefault="00E9673C" w:rsidP="00E9673C"/>
    <w:p w:rsidR="00E9673C" w:rsidRPr="000F4216" w:rsidRDefault="00E9673C" w:rsidP="00E9673C">
      <w:pPr>
        <w:keepNext/>
        <w:rPr>
          <w:b/>
        </w:rPr>
      </w:pPr>
      <w:proofErr w:type="spellStart"/>
      <w:r w:rsidRPr="000F4216">
        <w:rPr>
          <w:b/>
        </w:rPr>
        <w:t>Computype</w:t>
      </w:r>
      <w:proofErr w:type="spellEnd"/>
      <w:r w:rsidRPr="000F4216">
        <w:rPr>
          <w:b/>
        </w:rPr>
        <w:t>, Inc.</w:t>
      </w:r>
    </w:p>
    <w:p w:rsidR="00E9673C" w:rsidRDefault="00E9673C" w:rsidP="00E9673C">
      <w:pPr>
        <w:rPr>
          <w:b/>
        </w:rPr>
      </w:pPr>
      <w:r>
        <w:rPr>
          <w:noProof/>
        </w:rPr>
        <w:drawing>
          <wp:inline distT="0" distB="0" distL="0" distR="0" wp14:anchorId="58D5ADFF" wp14:editId="1880E3DC">
            <wp:extent cx="5943600" cy="2359025"/>
            <wp:effectExtent l="0" t="0" r="0" b="3175"/>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2359025"/>
                    </a:xfrm>
                    <a:prstGeom prst="rect">
                      <a:avLst/>
                    </a:prstGeom>
                  </pic:spPr>
                </pic:pic>
              </a:graphicData>
            </a:graphic>
          </wp:inline>
        </w:drawing>
      </w:r>
    </w:p>
    <w:p w:rsidR="00E9673C" w:rsidRPr="000F4216" w:rsidRDefault="00E9673C" w:rsidP="00E9673C">
      <w:pPr>
        <w:keepNext/>
      </w:pPr>
      <w:r>
        <w:lastRenderedPageBreak/>
        <w:br/>
      </w:r>
      <w:r w:rsidRPr="000F4216">
        <w:rPr>
          <w:b/>
        </w:rPr>
        <w:t>Watson Label Solutions</w:t>
      </w:r>
    </w:p>
    <w:p w:rsidR="00E9673C" w:rsidRPr="000F4216" w:rsidRDefault="00E9673C" w:rsidP="00E9673C">
      <w:r>
        <w:rPr>
          <w:noProof/>
        </w:rPr>
        <w:drawing>
          <wp:inline distT="0" distB="0" distL="0" distR="0" wp14:anchorId="23B228B2" wp14:editId="04CFE9DE">
            <wp:extent cx="5686425" cy="4355947"/>
            <wp:effectExtent l="0" t="0" r="0" b="6985"/>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686425" cy="4355947"/>
                    </a:xfrm>
                    <a:prstGeom prst="rect">
                      <a:avLst/>
                    </a:prstGeom>
                  </pic:spPr>
                </pic:pic>
              </a:graphicData>
            </a:graphic>
          </wp:inline>
        </w:drawing>
      </w:r>
    </w:p>
    <w:p w:rsidR="00057DA9" w:rsidRPr="00057DA9" w:rsidRDefault="007C37FA" w:rsidP="007D3DC4">
      <w:pPr>
        <w:pStyle w:val="Heading1"/>
        <w:pageBreakBefore/>
      </w:pPr>
      <w:bookmarkStart w:id="24" w:name="_Toc14933491"/>
      <w:r>
        <w:lastRenderedPageBreak/>
        <w:t>7</w:t>
      </w:r>
      <w:r w:rsidR="00792582">
        <w:t xml:space="preserve">. </w:t>
      </w:r>
      <w:r w:rsidR="00D14DE7">
        <w:t>Barcoding Protocol</w:t>
      </w:r>
      <w:bookmarkEnd w:id="24"/>
    </w:p>
    <w:p w:rsidR="008C581A" w:rsidRPr="00E35E94" w:rsidRDefault="008C581A" w:rsidP="007D3DC4">
      <w:pPr>
        <w:pStyle w:val="Heading6"/>
      </w:pPr>
      <w:r>
        <w:rPr>
          <w:b/>
        </w:rPr>
        <w:t>Goals</w:t>
      </w:r>
      <w:r w:rsidRPr="00F62714">
        <w:rPr>
          <w:b/>
        </w:rPr>
        <w:t>:</w:t>
      </w:r>
      <w:r>
        <w:t xml:space="preserve"> This protocol describes how to barcode specimens independently of any other digitization steps.</w:t>
      </w:r>
    </w:p>
    <w:p w:rsidR="008C581A" w:rsidRDefault="008C581A" w:rsidP="007D3DC4">
      <w:pPr>
        <w:jc w:val="center"/>
      </w:pPr>
      <w:r w:rsidRPr="008C581A">
        <w:t>(Some content adapted from the Florida State University barcoding protocol by Austin Mast)</w:t>
      </w:r>
    </w:p>
    <w:p w:rsidR="008C581A" w:rsidRPr="008C581A" w:rsidRDefault="008C581A" w:rsidP="007D3DC4">
      <w:pPr>
        <w:jc w:val="center"/>
      </w:pPr>
    </w:p>
    <w:p w:rsidR="008C581A" w:rsidRDefault="008C581A" w:rsidP="00B57113">
      <w:pPr>
        <w:pStyle w:val="ListParagraph"/>
        <w:numPr>
          <w:ilvl w:val="0"/>
          <w:numId w:val="10"/>
        </w:numPr>
        <w:spacing w:after="200"/>
      </w:pPr>
      <w:r>
        <w:t xml:space="preserve">Determine where you most recently left off barcoding by looking at the </w:t>
      </w:r>
      <w:r w:rsidRPr="00FF214E">
        <w:t xml:space="preserve">cabinet </w:t>
      </w:r>
      <w:r>
        <w:t>logs</w:t>
      </w:r>
      <w:r w:rsidRPr="00FF214E">
        <w:t xml:space="preserve"> taped to the front of the herbarium cabinets</w:t>
      </w:r>
      <w:r>
        <w:t xml:space="preserve"> (see </w:t>
      </w:r>
      <w:r w:rsidR="00C31FB9">
        <w:t>Section 3.1</w:t>
      </w:r>
      <w:r>
        <w:t>)</w:t>
      </w:r>
      <w:r w:rsidRPr="00FF214E">
        <w:t xml:space="preserve">. The last </w:t>
      </w:r>
      <w:r>
        <w:t xml:space="preserve">barcoded cubby will be indicated by initials </w:t>
      </w:r>
      <w:r w:rsidRPr="00FF214E">
        <w:t xml:space="preserve">and </w:t>
      </w:r>
      <w:r>
        <w:t xml:space="preserve">a </w:t>
      </w:r>
      <w:r w:rsidRPr="00FF214E">
        <w:t xml:space="preserve">date </w:t>
      </w:r>
      <w:r>
        <w:t>under the word “Barcoded” on that cubby, while the following cubbies in the diagram will not have initials or a date under “Barcoded”.</w:t>
      </w:r>
    </w:p>
    <w:p w:rsidR="008C581A" w:rsidRPr="00FF214E" w:rsidRDefault="008C581A" w:rsidP="00B57113">
      <w:pPr>
        <w:pStyle w:val="ListParagraph"/>
        <w:numPr>
          <w:ilvl w:val="1"/>
          <w:numId w:val="10"/>
        </w:numPr>
        <w:spacing w:after="200"/>
      </w:pPr>
      <w:r>
        <w:t>Note that these steps are based off the Cal Poly (OBI) workflow for tracking the imaging status of the cabinets.</w:t>
      </w:r>
    </w:p>
    <w:p w:rsidR="008C581A" w:rsidRDefault="008C581A" w:rsidP="00B57113">
      <w:pPr>
        <w:pStyle w:val="ListParagraph"/>
        <w:numPr>
          <w:ilvl w:val="0"/>
          <w:numId w:val="10"/>
        </w:numPr>
        <w:spacing w:after="200"/>
      </w:pPr>
      <w:r w:rsidRPr="00FF214E">
        <w:t xml:space="preserve">Remove all the specimens from the next cubby to be </w:t>
      </w:r>
      <w:r>
        <w:t>barcoded</w:t>
      </w:r>
      <w:r w:rsidRPr="00FF214E">
        <w:t xml:space="preserve">. </w:t>
      </w:r>
      <w:r>
        <w:t>Bring this cubby of specimens to your barcoding workstation.</w:t>
      </w:r>
    </w:p>
    <w:p w:rsidR="008C581A" w:rsidRDefault="008C581A" w:rsidP="00B57113">
      <w:pPr>
        <w:pStyle w:val="ListParagraph"/>
        <w:numPr>
          <w:ilvl w:val="0"/>
          <w:numId w:val="10"/>
        </w:numPr>
        <w:spacing w:after="200"/>
      </w:pPr>
      <w:r>
        <w:t>Place the first/next specimen on a level surface by itself.</w:t>
      </w:r>
    </w:p>
    <w:p w:rsidR="00CB1EDE" w:rsidRPr="007B4002" w:rsidRDefault="00CB1EDE" w:rsidP="00B57113">
      <w:pPr>
        <w:pStyle w:val="ListParagraph"/>
        <w:numPr>
          <w:ilvl w:val="0"/>
          <w:numId w:val="10"/>
        </w:numPr>
        <w:rPr>
          <w:rFonts w:ascii="Calibri" w:hAnsi="Calibri"/>
        </w:rPr>
      </w:pPr>
      <w:r w:rsidRPr="007B4002">
        <w:rPr>
          <w:rFonts w:ascii="Calibri" w:hAnsi="Calibri"/>
        </w:rPr>
        <w:t>Apply a barcode 1/8 inch (NO CLOSER) from the bottom left corner of the first specimen (see image below).</w:t>
      </w:r>
    </w:p>
    <w:p w:rsidR="00CB1EDE" w:rsidRPr="007B4002" w:rsidRDefault="00CB1EDE" w:rsidP="00B57113">
      <w:pPr>
        <w:pStyle w:val="ListParagraph"/>
        <w:numPr>
          <w:ilvl w:val="1"/>
          <w:numId w:val="10"/>
        </w:numPr>
        <w:rPr>
          <w:rFonts w:ascii="Calibri" w:hAnsi="Calibri"/>
        </w:rPr>
      </w:pPr>
      <w:r w:rsidRPr="007B4002">
        <w:rPr>
          <w:rFonts w:ascii="Calibri" w:hAnsi="Calibri"/>
        </w:rPr>
        <w:t>DO NOT apply a barcode sticker on top of anything else (e.g., herbarium stamp, piece of the specimen, or a label).</w:t>
      </w:r>
    </w:p>
    <w:p w:rsidR="00CB1EDE" w:rsidRPr="007B4002" w:rsidRDefault="00CB1EDE" w:rsidP="00B57113">
      <w:pPr>
        <w:pStyle w:val="ListParagraph"/>
        <w:numPr>
          <w:ilvl w:val="1"/>
          <w:numId w:val="10"/>
        </w:numPr>
        <w:rPr>
          <w:rFonts w:ascii="Calibri" w:hAnsi="Calibri"/>
        </w:rPr>
      </w:pPr>
      <w:r w:rsidRPr="007B4002">
        <w:rPr>
          <w:rFonts w:ascii="Calibri" w:hAnsi="Calibri"/>
        </w:rPr>
        <w:t xml:space="preserve">If there is not space in the bottom left corner, place the barcode somewhere else along the bottom of the specimen.  If there is not space at the bottom of the specimen, you may use the top edge of the specimen. </w:t>
      </w:r>
    </w:p>
    <w:p w:rsidR="00CB1EDE" w:rsidRDefault="00CB1EDE" w:rsidP="00B57113">
      <w:pPr>
        <w:pStyle w:val="ListParagraph"/>
        <w:numPr>
          <w:ilvl w:val="1"/>
          <w:numId w:val="10"/>
        </w:numPr>
        <w:rPr>
          <w:rFonts w:ascii="Calibri" w:hAnsi="Calibri"/>
        </w:rPr>
      </w:pPr>
      <w:r w:rsidRPr="007B4002">
        <w:rPr>
          <w:rFonts w:ascii="Calibri" w:hAnsi="Calibri"/>
        </w:rPr>
        <w:t>If a sheet has an indication that there are two different species on a single sheet, set this sheet aside and notify a supervisor, making sure to record the folder in wh</w:t>
      </w:r>
      <w:r>
        <w:rPr>
          <w:rFonts w:ascii="Calibri" w:hAnsi="Calibri"/>
        </w:rPr>
        <w:t>ich the specimen had been filed (Supervisor: see note at end)</w:t>
      </w:r>
    </w:p>
    <w:p w:rsidR="00CB1EDE" w:rsidRPr="007B4002" w:rsidRDefault="00CB1EDE" w:rsidP="007D3DC4">
      <w:pPr>
        <w:pStyle w:val="ListParagraph"/>
        <w:ind w:left="1440"/>
        <w:rPr>
          <w:rFonts w:ascii="Calibri" w:hAnsi="Calibri"/>
        </w:rPr>
      </w:pPr>
    </w:p>
    <w:p w:rsidR="008C581A" w:rsidRDefault="00CB1EDE" w:rsidP="007D3DC4">
      <w:pPr>
        <w:jc w:val="center"/>
      </w:pPr>
      <w:r>
        <w:rPr>
          <w:noProof/>
        </w:rPr>
        <w:drawing>
          <wp:inline distT="0" distB="0" distL="0" distR="0" wp14:anchorId="462E536E" wp14:editId="7A437D65">
            <wp:extent cx="4503761" cy="2151797"/>
            <wp:effectExtent l="0" t="0" r="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506193" cy="2152959"/>
                    </a:xfrm>
                    <a:prstGeom prst="rect">
                      <a:avLst/>
                    </a:prstGeom>
                  </pic:spPr>
                </pic:pic>
              </a:graphicData>
            </a:graphic>
          </wp:inline>
        </w:drawing>
      </w:r>
    </w:p>
    <w:p w:rsidR="00CB1EDE" w:rsidRDefault="00CB1EDE" w:rsidP="007D3DC4">
      <w:pPr>
        <w:jc w:val="center"/>
      </w:pPr>
    </w:p>
    <w:p w:rsidR="008C581A" w:rsidRPr="000E711D" w:rsidRDefault="008C581A" w:rsidP="00B57113">
      <w:pPr>
        <w:pStyle w:val="ListParagraph"/>
        <w:numPr>
          <w:ilvl w:val="0"/>
          <w:numId w:val="10"/>
        </w:numPr>
        <w:spacing w:after="200"/>
      </w:pPr>
      <w:r w:rsidRPr="000E711D">
        <w:t>Repeat steps 3 and 4 for every specimen in the stack</w:t>
      </w:r>
    </w:p>
    <w:p w:rsidR="008C581A" w:rsidRPr="000E711D" w:rsidRDefault="008C581A" w:rsidP="00B57113">
      <w:pPr>
        <w:pStyle w:val="ListParagraph"/>
        <w:numPr>
          <w:ilvl w:val="0"/>
          <w:numId w:val="10"/>
        </w:numPr>
        <w:spacing w:after="200"/>
      </w:pPr>
      <w:r w:rsidRPr="000E711D">
        <w:t>Put away the cubby of specimens. Write your name and the date under the word “Barcoded” on the corresponding cubby on the cabinet diagram.</w:t>
      </w:r>
    </w:p>
    <w:p w:rsidR="008C581A" w:rsidRDefault="008C581A" w:rsidP="00B57113">
      <w:pPr>
        <w:pStyle w:val="ListParagraph"/>
        <w:numPr>
          <w:ilvl w:val="0"/>
          <w:numId w:val="10"/>
        </w:numPr>
        <w:spacing w:after="200"/>
      </w:pPr>
      <w:r w:rsidRPr="000E711D">
        <w:t>Obtain a new cubby of specimens, keeping track of your progress on the cabinet diagram taped to the outside of the cabinet.</w:t>
      </w:r>
    </w:p>
    <w:p w:rsidR="008C581A" w:rsidRDefault="00CB1EDE" w:rsidP="007D3DC4">
      <w:pPr>
        <w:pStyle w:val="Heading2"/>
        <w:ind w:left="360"/>
      </w:pPr>
      <w:bookmarkStart w:id="25" w:name="_Toc1370680"/>
      <w:bookmarkStart w:id="26" w:name="_Toc8976531"/>
      <w:bookmarkStart w:id="27" w:name="_Toc14933492"/>
      <w:r>
        <w:lastRenderedPageBreak/>
        <w:t>Supervisor Note</w:t>
      </w:r>
      <w:bookmarkEnd w:id="25"/>
      <w:bookmarkEnd w:id="26"/>
      <w:r w:rsidR="00F55D24">
        <w:t>s</w:t>
      </w:r>
      <w:bookmarkEnd w:id="27"/>
    </w:p>
    <w:p w:rsidR="008C581A" w:rsidRDefault="008C581A" w:rsidP="007D3DC4">
      <w:pPr>
        <w:spacing w:after="200"/>
        <w:ind w:left="360"/>
      </w:pPr>
      <w:r w:rsidRPr="00195841">
        <w:rPr>
          <w:b/>
        </w:rPr>
        <w:t>Specimens with multiple specimens on a single sheet</w:t>
      </w:r>
      <w:r>
        <w:t xml:space="preserve"> should be barcoded once for every specimen on that sheet. Then, when imaging, one image will be taken for each barcode on that sheet (i.e., 3 barcodes = 3 identical images, each with a different image name corresponding to one of the barcodes on the sheet)</w:t>
      </w:r>
      <w:r w:rsidR="00195841">
        <w:t>.</w:t>
      </w:r>
    </w:p>
    <w:p w:rsidR="008C581A" w:rsidRDefault="008C581A" w:rsidP="007D3DC4">
      <w:pPr>
        <w:spacing w:after="200"/>
        <w:ind w:left="360"/>
      </w:pPr>
      <w:r>
        <w:t xml:space="preserve">Note that the program we are using to rename images at the time of imaging, Smart Shooter 3 will not be able to automatically name specimens with multiple barcodes on the sheet! Therefore, during imaging, the technicians should make a note of which barcodes belong to this anomalous </w:t>
      </w:r>
      <w:proofErr w:type="gramStart"/>
      <w:r>
        <w:t>specimen,</w:t>
      </w:r>
      <w:proofErr w:type="gramEnd"/>
      <w:r>
        <w:t xml:space="preserve"> they will have to manually rename the images accordingly.</w:t>
      </w:r>
    </w:p>
    <w:p w:rsidR="00195841" w:rsidRDefault="00195841" w:rsidP="007D3DC4">
      <w:pPr>
        <w:spacing w:after="200"/>
        <w:ind w:left="360"/>
      </w:pPr>
      <w:r w:rsidRPr="00195841">
        <w:rPr>
          <w:b/>
        </w:rPr>
        <w:t>Specimens that consist of multiple sheets or items</w:t>
      </w:r>
      <w:r>
        <w:t xml:space="preserve"> should be treated as a set of botanical duplicates, with each sheet or item receiving its own barcode. Each sheet or item should then have a corresponding record in the database.</w:t>
      </w:r>
    </w:p>
    <w:p w:rsidR="00D14DE7" w:rsidRDefault="007C37FA" w:rsidP="00AA6CF3">
      <w:pPr>
        <w:pStyle w:val="Heading1"/>
        <w:pageBreakBefore/>
      </w:pPr>
      <w:bookmarkStart w:id="28" w:name="_Toc14933493"/>
      <w:r>
        <w:lastRenderedPageBreak/>
        <w:t>8</w:t>
      </w:r>
      <w:r w:rsidR="00792582">
        <w:t xml:space="preserve">. </w:t>
      </w:r>
      <w:r w:rsidR="00D14DE7">
        <w:t>Imaging Protocol</w:t>
      </w:r>
      <w:bookmarkEnd w:id="28"/>
    </w:p>
    <w:p w:rsidR="00AA6CF3" w:rsidRDefault="00AA6CF3" w:rsidP="00AA6CF3">
      <w:pPr>
        <w:pStyle w:val="Heading6"/>
      </w:pPr>
      <w:r>
        <w:rPr>
          <w:b/>
        </w:rPr>
        <w:t>Goals</w:t>
      </w:r>
      <w:r w:rsidRPr="00F62714">
        <w:rPr>
          <w:b/>
        </w:rPr>
        <w:t>:</w:t>
      </w:r>
      <w:r>
        <w:t xml:space="preserve"> This protocol describes how to image previously barcoded specimens using the </w:t>
      </w:r>
      <w:proofErr w:type="spellStart"/>
      <w:r>
        <w:t>Ortery</w:t>
      </w:r>
      <w:proofErr w:type="spellEnd"/>
      <w:r>
        <w:t xml:space="preserve"> </w:t>
      </w:r>
      <w:proofErr w:type="spellStart"/>
      <w:r>
        <w:t>lightbox</w:t>
      </w:r>
      <w:proofErr w:type="spellEnd"/>
      <w:r>
        <w:t xml:space="preserve"> setup and Smart Shooter 3.</w:t>
      </w:r>
    </w:p>
    <w:p w:rsidR="00AA6CF3" w:rsidRPr="00A8220A" w:rsidRDefault="00AA6CF3" w:rsidP="00AA6CF3"/>
    <w:p w:rsidR="00AA6CF3" w:rsidRPr="00E40F24" w:rsidRDefault="00AA6CF3" w:rsidP="00B57113">
      <w:pPr>
        <w:pStyle w:val="ListParagraph"/>
        <w:numPr>
          <w:ilvl w:val="0"/>
          <w:numId w:val="11"/>
        </w:numPr>
        <w:rPr>
          <w:rFonts w:ascii="Calibri" w:hAnsi="Calibri"/>
        </w:rPr>
      </w:pPr>
      <w:r w:rsidRPr="00E40F24">
        <w:rPr>
          <w:rFonts w:ascii="Calibri" w:hAnsi="Calibri"/>
        </w:rPr>
        <w:t xml:space="preserve">Turn on the </w:t>
      </w:r>
      <w:proofErr w:type="spellStart"/>
      <w:r w:rsidRPr="00E40F24">
        <w:rPr>
          <w:rFonts w:ascii="Calibri" w:hAnsi="Calibri"/>
        </w:rPr>
        <w:t>lightbox</w:t>
      </w:r>
      <w:proofErr w:type="spellEnd"/>
      <w:r w:rsidRPr="00E40F24">
        <w:rPr>
          <w:rFonts w:ascii="Calibri" w:hAnsi="Calibri"/>
        </w:rPr>
        <w:t xml:space="preserve"> using the</w:t>
      </w:r>
      <w:r>
        <w:rPr>
          <w:rFonts w:ascii="Calibri" w:hAnsi="Calibri"/>
        </w:rPr>
        <w:t xml:space="preserve"> switch labeled “Front &amp; Rear.</w:t>
      </w:r>
      <w:r w:rsidRPr="00E40F24">
        <w:rPr>
          <w:rFonts w:ascii="Calibri" w:hAnsi="Calibri"/>
        </w:rPr>
        <w:t>” Do not turn on the “Back” switch.</w:t>
      </w:r>
    </w:p>
    <w:p w:rsidR="00AA6CF3" w:rsidRPr="00E40F24" w:rsidRDefault="00AA6CF3" w:rsidP="00B57113">
      <w:pPr>
        <w:pStyle w:val="ListParagraph"/>
        <w:numPr>
          <w:ilvl w:val="0"/>
          <w:numId w:val="11"/>
        </w:numPr>
        <w:rPr>
          <w:rFonts w:ascii="Calibri" w:hAnsi="Calibri"/>
        </w:rPr>
      </w:pPr>
      <w:r w:rsidRPr="00E40F24">
        <w:rPr>
          <w:rFonts w:ascii="Calibri" w:hAnsi="Calibri"/>
        </w:rPr>
        <w:t>Ensure that the camera is correctly plugged in to a power source and the computer.</w:t>
      </w:r>
    </w:p>
    <w:p w:rsidR="00AA6CF3" w:rsidRDefault="00AA6CF3" w:rsidP="00B57113">
      <w:pPr>
        <w:pStyle w:val="ListParagraph"/>
        <w:numPr>
          <w:ilvl w:val="0"/>
          <w:numId w:val="11"/>
        </w:numPr>
        <w:rPr>
          <w:rFonts w:ascii="Calibri" w:hAnsi="Calibri"/>
        </w:rPr>
      </w:pPr>
      <w:r>
        <w:rPr>
          <w:rFonts w:ascii="Calibri" w:hAnsi="Calibri"/>
        </w:rPr>
        <w:t>Turn on the computer and camera, in that order.</w:t>
      </w:r>
    </w:p>
    <w:p w:rsidR="00AA6CF3" w:rsidRPr="00E40F24" w:rsidRDefault="00AA6CF3" w:rsidP="00B57113">
      <w:pPr>
        <w:pStyle w:val="ListParagraph"/>
        <w:numPr>
          <w:ilvl w:val="0"/>
          <w:numId w:val="11"/>
        </w:numPr>
        <w:rPr>
          <w:rFonts w:ascii="Calibri" w:hAnsi="Calibri"/>
        </w:rPr>
      </w:pPr>
      <w:r>
        <w:rPr>
          <w:rFonts w:ascii="Calibri" w:hAnsi="Calibri"/>
        </w:rPr>
        <w:t>Remove the camera lens cap.</w:t>
      </w:r>
    </w:p>
    <w:p w:rsidR="00AA6CF3" w:rsidRPr="0055689A" w:rsidRDefault="00AA6CF3" w:rsidP="00B57113">
      <w:pPr>
        <w:pStyle w:val="ListParagraph"/>
        <w:numPr>
          <w:ilvl w:val="0"/>
          <w:numId w:val="11"/>
        </w:numPr>
        <w:rPr>
          <w:rFonts w:ascii="Calibri" w:hAnsi="Calibri"/>
        </w:rPr>
      </w:pPr>
      <w:r w:rsidRPr="00F423DC">
        <w:rPr>
          <w:rFonts w:ascii="Calibri" w:hAnsi="Calibri"/>
        </w:rPr>
        <w:t xml:space="preserve">Start an </w:t>
      </w:r>
      <w:r>
        <w:rPr>
          <w:rFonts w:ascii="Calibri" w:hAnsi="Calibri"/>
        </w:rPr>
        <w:t>Imaging Log</w:t>
      </w:r>
      <w:r w:rsidRPr="00F423DC">
        <w:rPr>
          <w:rFonts w:ascii="Calibri" w:hAnsi="Calibri"/>
        </w:rPr>
        <w:t xml:space="preserve"> entry by writing the date, your name, and the starting cabinet/cubby numbers in the appropriate fields on the </w:t>
      </w:r>
      <w:r>
        <w:rPr>
          <w:rFonts w:ascii="Calibri" w:hAnsi="Calibri"/>
        </w:rPr>
        <w:t xml:space="preserve">Imaging </w:t>
      </w:r>
      <w:r w:rsidR="00CB1EDE">
        <w:rPr>
          <w:rFonts w:ascii="Calibri" w:hAnsi="Calibri"/>
        </w:rPr>
        <w:t>Log (see Section 3.2</w:t>
      </w:r>
      <w:r w:rsidRPr="0055689A">
        <w:rPr>
          <w:rFonts w:ascii="Calibri" w:hAnsi="Calibri"/>
        </w:rPr>
        <w:t>).</w:t>
      </w:r>
    </w:p>
    <w:p w:rsidR="00AA6CF3" w:rsidRPr="00E40F24" w:rsidRDefault="00AA6CF3" w:rsidP="00B57113">
      <w:pPr>
        <w:pStyle w:val="ListParagraph"/>
        <w:numPr>
          <w:ilvl w:val="0"/>
          <w:numId w:val="11"/>
        </w:numPr>
        <w:rPr>
          <w:rFonts w:ascii="Calibri" w:hAnsi="Calibri"/>
        </w:rPr>
      </w:pPr>
      <w:r w:rsidRPr="0055689A">
        <w:rPr>
          <w:rFonts w:ascii="Calibri" w:hAnsi="Calibri"/>
        </w:rPr>
        <w:t>Create a folder on the desktop with the date (YYYYMMDD) and your last</w:t>
      </w:r>
      <w:r w:rsidRPr="00E40F24">
        <w:rPr>
          <w:rFonts w:ascii="Calibri" w:hAnsi="Calibri"/>
        </w:rPr>
        <w:t xml:space="preserve"> name separated by an underscore. </w:t>
      </w:r>
      <w:r>
        <w:rPr>
          <w:rFonts w:ascii="Calibri" w:hAnsi="Calibri"/>
        </w:rPr>
        <w:t xml:space="preserve">Include a zero before single-digit days or months </w:t>
      </w:r>
      <w:r w:rsidRPr="00E40F24">
        <w:rPr>
          <w:rFonts w:ascii="Calibri" w:hAnsi="Calibri"/>
        </w:rPr>
        <w:t>(e.g.,</w:t>
      </w:r>
      <w:r>
        <w:rPr>
          <w:rFonts w:ascii="Calibri" w:hAnsi="Calibri"/>
        </w:rPr>
        <w:t xml:space="preserve"> if Katie Pearson made a file on October 1</w:t>
      </w:r>
      <w:r w:rsidRPr="00E40F24">
        <w:rPr>
          <w:rFonts w:ascii="Calibri" w:hAnsi="Calibri"/>
          <w:vertAlign w:val="superscript"/>
        </w:rPr>
        <w:t>st</w:t>
      </w:r>
      <w:r>
        <w:rPr>
          <w:rFonts w:ascii="Calibri" w:hAnsi="Calibri"/>
        </w:rPr>
        <w:t xml:space="preserve">, 2018, the filename should be </w:t>
      </w:r>
      <w:r w:rsidRPr="00E40F24">
        <w:rPr>
          <w:rFonts w:ascii="Calibri" w:hAnsi="Calibri"/>
        </w:rPr>
        <w:t>20181001_Pearson).</w:t>
      </w:r>
    </w:p>
    <w:p w:rsidR="00AA6CF3" w:rsidRDefault="00AA6CF3" w:rsidP="00B57113">
      <w:pPr>
        <w:pStyle w:val="ListParagraph"/>
        <w:numPr>
          <w:ilvl w:val="0"/>
          <w:numId w:val="11"/>
        </w:numPr>
        <w:rPr>
          <w:rFonts w:ascii="Calibri" w:hAnsi="Calibri"/>
        </w:rPr>
      </w:pPr>
      <w:r w:rsidRPr="00E40F24">
        <w:rPr>
          <w:rFonts w:ascii="Calibri" w:hAnsi="Calibri"/>
        </w:rPr>
        <w:t>Open the application Smart Shooter 3. In the Camera Controls toolbar (shown below), click the “Detect” button and look toward the bottom right of the screen.</w:t>
      </w:r>
    </w:p>
    <w:p w:rsidR="00AA6CF3" w:rsidRDefault="00AA6CF3" w:rsidP="00AA6CF3">
      <w:pPr>
        <w:rPr>
          <w:rFonts w:ascii="Calibri" w:hAnsi="Calibri"/>
        </w:rPr>
      </w:pPr>
    </w:p>
    <w:p w:rsidR="00AA6CF3" w:rsidRDefault="00AA6CF3" w:rsidP="00AA6CF3">
      <w:pPr>
        <w:pStyle w:val="ListParagraph"/>
        <w:rPr>
          <w:rFonts w:ascii="Calibri" w:hAnsi="Calibri"/>
          <w:i/>
        </w:rPr>
      </w:pPr>
      <w:r w:rsidRPr="00FF2552">
        <w:rPr>
          <w:rFonts w:ascii="Calibri" w:hAnsi="Calibri"/>
          <w:i/>
        </w:rPr>
        <w:t>If the Camera Controls toolbar is not visible, click “Display” in the men</w:t>
      </w:r>
      <w:r>
        <w:rPr>
          <w:rFonts w:ascii="Calibri" w:hAnsi="Calibri"/>
          <w:i/>
        </w:rPr>
        <w:t>u bar at the top of your screen</w:t>
      </w:r>
      <w:r w:rsidRPr="00FF2552">
        <w:rPr>
          <w:rFonts w:ascii="Calibri" w:hAnsi="Calibri"/>
          <w:i/>
        </w:rPr>
        <w:t xml:space="preserve"> and click “Camera Controls” </w:t>
      </w:r>
      <w:r>
        <w:rPr>
          <w:rFonts w:ascii="Calibri" w:hAnsi="Calibri"/>
          <w:i/>
        </w:rPr>
        <w:t>i</w:t>
      </w:r>
      <w:r w:rsidRPr="00FF2552">
        <w:rPr>
          <w:rFonts w:ascii="Calibri" w:hAnsi="Calibri"/>
          <w:i/>
        </w:rPr>
        <w:t>n the dropdown menu.</w:t>
      </w:r>
    </w:p>
    <w:p w:rsidR="00AA6CF3" w:rsidRPr="00F709AB" w:rsidRDefault="00AA6CF3" w:rsidP="00AA6CF3">
      <w:pPr>
        <w:rPr>
          <w:rFonts w:ascii="Calibri" w:hAnsi="Calibri"/>
        </w:rPr>
      </w:pPr>
    </w:p>
    <w:p w:rsidR="00AA6CF3" w:rsidRDefault="00AA6CF3" w:rsidP="00AA6CF3">
      <w:pPr>
        <w:jc w:val="center"/>
        <w:rPr>
          <w:rFonts w:ascii="Calibri" w:hAnsi="Calibri"/>
        </w:rPr>
      </w:pPr>
      <w:r w:rsidRPr="00E40F24">
        <w:rPr>
          <w:noProof/>
        </w:rPr>
        <w:drawing>
          <wp:inline distT="0" distB="0" distL="0" distR="0" wp14:anchorId="539E0420" wp14:editId="70111BDC">
            <wp:extent cx="1900555" cy="1168400"/>
            <wp:effectExtent l="0" t="0" r="4445" b="0"/>
            <wp:docPr id="358" name="Picture 358" descr="33359_M1_HD:Users:OBI:Desktop:Screen Shot 2018-10-15 at 2.05.1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3359_M1_HD:Users:OBI:Desktop:Screen Shot 2018-10-15 at 2.05.16 PM.png"/>
                    <pic:cNvPicPr>
                      <a:picLocks noChangeAspect="1" noChangeArrowheads="1"/>
                    </pic:cNvPicPr>
                  </pic:nvPicPr>
                  <pic:blipFill rotWithShape="1">
                    <a:blip r:embed="rId40">
                      <a:extLst>
                        <a:ext uri="{28A0092B-C50C-407E-A947-70E740481C1C}">
                          <a14:useLocalDpi xmlns:a14="http://schemas.microsoft.com/office/drawing/2010/main" val="0"/>
                        </a:ext>
                      </a:extLst>
                    </a:blip>
                    <a:srcRect b="72245"/>
                    <a:stretch/>
                  </pic:blipFill>
                  <pic:spPr bwMode="auto">
                    <a:xfrm>
                      <a:off x="0" y="0"/>
                      <a:ext cx="1901316" cy="1168868"/>
                    </a:xfrm>
                    <a:prstGeom prst="rect">
                      <a:avLst/>
                    </a:prstGeom>
                    <a:noFill/>
                    <a:ln>
                      <a:noFill/>
                    </a:ln>
                    <a:extLst>
                      <a:ext uri="{53640926-AAD7-44D8-BBD7-CCE9431645EC}">
                        <a14:shadowObscured xmlns:a14="http://schemas.microsoft.com/office/drawing/2010/main"/>
                      </a:ext>
                    </a:extLst>
                  </pic:spPr>
                </pic:pic>
              </a:graphicData>
            </a:graphic>
          </wp:inline>
        </w:drawing>
      </w:r>
    </w:p>
    <w:p w:rsidR="00AA6CF3" w:rsidRPr="00E40F24" w:rsidRDefault="00AA6CF3" w:rsidP="00AA6CF3">
      <w:pPr>
        <w:jc w:val="center"/>
        <w:rPr>
          <w:rFonts w:ascii="Calibri" w:hAnsi="Calibri"/>
        </w:rPr>
      </w:pPr>
    </w:p>
    <w:p w:rsidR="00AA6CF3" w:rsidRPr="00E40F24" w:rsidRDefault="00AA6CF3" w:rsidP="00AA6CF3">
      <w:pPr>
        <w:pStyle w:val="ListParagraph"/>
        <w:rPr>
          <w:rFonts w:ascii="Calibri" w:hAnsi="Calibri"/>
        </w:rPr>
      </w:pPr>
      <w:r w:rsidRPr="00E40F24">
        <w:rPr>
          <w:rFonts w:ascii="Calibri" w:hAnsi="Calibri"/>
        </w:rPr>
        <w:t>You should see the following message:</w:t>
      </w:r>
    </w:p>
    <w:p w:rsidR="00AA6CF3" w:rsidRPr="00E40F24" w:rsidRDefault="00AA6CF3" w:rsidP="00AA6CF3">
      <w:pPr>
        <w:jc w:val="center"/>
        <w:rPr>
          <w:rFonts w:ascii="Calibri" w:hAnsi="Calibri"/>
        </w:rPr>
      </w:pPr>
      <w:r w:rsidRPr="00E40F24">
        <w:rPr>
          <w:noProof/>
        </w:rPr>
        <w:drawing>
          <wp:inline distT="0" distB="0" distL="0" distR="0" wp14:anchorId="6603E5A8" wp14:editId="3E8E492E">
            <wp:extent cx="1371600" cy="349624"/>
            <wp:effectExtent l="0" t="0" r="0" b="6350"/>
            <wp:docPr id="359" name="Picture 359" descr="33359_M1_HD:Users:OBI:Desktop:Screen Shot 2018-10-15 at 2.06.3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3359_M1_HD:Users:OBI:Desktop:Screen Shot 2018-10-15 at 2.06.39 PM.png"/>
                    <pic:cNvPicPr>
                      <a:picLocks noChangeAspect="1" noChangeArrowheads="1"/>
                    </pic:cNvPicPr>
                  </pic:nvPicPr>
                  <pic:blipFill rotWithShape="1">
                    <a:blip r:embed="rId41">
                      <a:extLst>
                        <a:ext uri="{28A0092B-C50C-407E-A947-70E740481C1C}">
                          <a14:useLocalDpi xmlns:a14="http://schemas.microsoft.com/office/drawing/2010/main" val="0"/>
                        </a:ext>
                      </a:extLst>
                    </a:blip>
                    <a:srcRect l="42911" t="42647"/>
                    <a:stretch/>
                  </pic:blipFill>
                  <pic:spPr bwMode="auto">
                    <a:xfrm>
                      <a:off x="0" y="0"/>
                      <a:ext cx="1371600" cy="349624"/>
                    </a:xfrm>
                    <a:prstGeom prst="rect">
                      <a:avLst/>
                    </a:prstGeom>
                    <a:noFill/>
                    <a:ln>
                      <a:noFill/>
                    </a:ln>
                    <a:extLst>
                      <a:ext uri="{53640926-AAD7-44D8-BBD7-CCE9431645EC}">
                        <a14:shadowObscured xmlns:a14="http://schemas.microsoft.com/office/drawing/2010/main"/>
                      </a:ext>
                    </a:extLst>
                  </pic:spPr>
                </pic:pic>
              </a:graphicData>
            </a:graphic>
          </wp:inline>
        </w:drawing>
      </w:r>
    </w:p>
    <w:p w:rsidR="00AA6CF3" w:rsidRDefault="00AA6CF3" w:rsidP="00AA6CF3">
      <w:pPr>
        <w:pStyle w:val="ListParagraph"/>
        <w:rPr>
          <w:rFonts w:ascii="Calibri" w:hAnsi="Calibri"/>
        </w:rPr>
      </w:pPr>
      <w:r w:rsidRPr="00E40F24">
        <w:rPr>
          <w:rFonts w:ascii="Calibri" w:hAnsi="Calibri"/>
        </w:rPr>
        <w:t xml:space="preserve">If you do not see this message, close Smart Shooter 3, turn off the camera, and unplug the camera from the computer. Then </w:t>
      </w:r>
      <w:r>
        <w:rPr>
          <w:rFonts w:ascii="Calibri" w:hAnsi="Calibri"/>
        </w:rPr>
        <w:t>plug the camera in to the computer, turn on the camera, and re-open Smart Shooter 3.</w:t>
      </w:r>
    </w:p>
    <w:p w:rsidR="00AA6CF3" w:rsidRPr="00FF2552" w:rsidRDefault="00AA6CF3" w:rsidP="00AA6CF3">
      <w:pPr>
        <w:pStyle w:val="ListParagraph"/>
        <w:rPr>
          <w:rFonts w:ascii="Calibri" w:hAnsi="Calibri"/>
          <w:i/>
        </w:rPr>
      </w:pPr>
    </w:p>
    <w:p w:rsidR="00AA6CF3" w:rsidRPr="00E40F24" w:rsidRDefault="00AA6CF3" w:rsidP="00B57113">
      <w:pPr>
        <w:pStyle w:val="ListParagraph"/>
        <w:numPr>
          <w:ilvl w:val="0"/>
          <w:numId w:val="11"/>
        </w:numPr>
        <w:rPr>
          <w:rFonts w:ascii="Calibri" w:hAnsi="Calibri"/>
        </w:rPr>
      </w:pPr>
      <w:r w:rsidRPr="00E40F24">
        <w:rPr>
          <w:rFonts w:ascii="Calibri" w:hAnsi="Calibri"/>
        </w:rPr>
        <w:t>Click the “Connect” button in the Camera Controls toolbar.</w:t>
      </w:r>
    </w:p>
    <w:p w:rsidR="00AA6CF3" w:rsidRPr="00E40F24" w:rsidRDefault="00AA6CF3" w:rsidP="00B57113">
      <w:pPr>
        <w:pStyle w:val="ListParagraph"/>
        <w:numPr>
          <w:ilvl w:val="0"/>
          <w:numId w:val="11"/>
        </w:numPr>
        <w:rPr>
          <w:rFonts w:ascii="Calibri" w:hAnsi="Calibri"/>
        </w:rPr>
      </w:pPr>
      <w:r w:rsidRPr="00E40F24">
        <w:rPr>
          <w:rFonts w:ascii="Calibri" w:hAnsi="Calibri"/>
        </w:rPr>
        <w:t xml:space="preserve">Press the </w:t>
      </w:r>
      <w:r>
        <w:rPr>
          <w:rFonts w:ascii="Calibri" w:hAnsi="Calibri"/>
        </w:rPr>
        <w:t>C</w:t>
      </w:r>
      <w:r w:rsidRPr="00E40F24">
        <w:rPr>
          <w:rFonts w:ascii="Calibri" w:hAnsi="Calibri"/>
        </w:rPr>
        <w:t>ommand</w:t>
      </w:r>
      <w:r w:rsidR="005217A6">
        <w:rPr>
          <w:rFonts w:ascii="Calibri" w:hAnsi="Calibri"/>
        </w:rPr>
        <w:t xml:space="preserve"> (PC: Control)</w:t>
      </w:r>
      <w:r w:rsidRPr="00E40F24">
        <w:rPr>
          <w:rFonts w:ascii="Calibri" w:hAnsi="Calibri"/>
        </w:rPr>
        <w:t xml:space="preserve"> and comma keys simultaneously. (Or, in the menu bar at the top of your screen, click “Smart Shooter 3” followed by “Preferences”</w:t>
      </w:r>
      <w:r w:rsidR="005217A6">
        <w:rPr>
          <w:rFonts w:ascii="Calibri" w:hAnsi="Calibri"/>
        </w:rPr>
        <w:t>; PC: Click “File” followed by “Options”</w:t>
      </w:r>
      <w:r w:rsidRPr="00E40F24">
        <w:rPr>
          <w:rFonts w:ascii="Calibri" w:hAnsi="Calibri"/>
        </w:rPr>
        <w:t>).</w:t>
      </w:r>
      <w:r w:rsidR="005217A6">
        <w:rPr>
          <w:rFonts w:ascii="Calibri" w:hAnsi="Calibri"/>
        </w:rPr>
        <w:t xml:space="preserve"> </w:t>
      </w:r>
    </w:p>
    <w:p w:rsidR="00AA6CF3" w:rsidRPr="00E8377B" w:rsidRDefault="00AA6CF3" w:rsidP="00B57113">
      <w:pPr>
        <w:pStyle w:val="ListParagraph"/>
        <w:numPr>
          <w:ilvl w:val="0"/>
          <w:numId w:val="11"/>
        </w:numPr>
        <w:rPr>
          <w:rFonts w:ascii="Calibri" w:hAnsi="Calibri"/>
        </w:rPr>
      </w:pPr>
      <w:r w:rsidRPr="00E40F24">
        <w:rPr>
          <w:rFonts w:ascii="Calibri" w:hAnsi="Calibri"/>
        </w:rPr>
        <w:t>I</w:t>
      </w:r>
      <w:r>
        <w:rPr>
          <w:rFonts w:ascii="Calibri" w:hAnsi="Calibri"/>
        </w:rPr>
        <w:t>n the Photo Download Directory b</w:t>
      </w:r>
      <w:r w:rsidRPr="00E40F24">
        <w:rPr>
          <w:rFonts w:ascii="Calibri" w:hAnsi="Calibri"/>
        </w:rPr>
        <w:t>ox</w:t>
      </w:r>
      <w:r>
        <w:rPr>
          <w:rFonts w:ascii="Calibri" w:hAnsi="Calibri"/>
        </w:rPr>
        <w:t xml:space="preserve"> of the Preferences</w:t>
      </w:r>
      <w:r w:rsidR="005217A6">
        <w:rPr>
          <w:rFonts w:ascii="Calibri" w:hAnsi="Calibri"/>
        </w:rPr>
        <w:t xml:space="preserve"> (PC: Options)</w:t>
      </w:r>
      <w:r>
        <w:rPr>
          <w:rFonts w:ascii="Calibri" w:hAnsi="Calibri"/>
        </w:rPr>
        <w:t xml:space="preserve"> menu</w:t>
      </w:r>
      <w:r w:rsidRPr="00E40F24">
        <w:rPr>
          <w:rFonts w:ascii="Calibri" w:hAnsi="Calibri"/>
        </w:rPr>
        <w:t xml:space="preserve">, click “Browse” and navigate to </w:t>
      </w:r>
      <w:r w:rsidRPr="00E8377B">
        <w:rPr>
          <w:rFonts w:ascii="Calibri" w:hAnsi="Calibri"/>
        </w:rPr>
        <w:t>the file that you created in step 6. Click “Open.”</w:t>
      </w:r>
    </w:p>
    <w:p w:rsidR="00CB1EDE" w:rsidRDefault="00CB1EDE" w:rsidP="00B57113">
      <w:pPr>
        <w:pStyle w:val="ListParagraph"/>
        <w:numPr>
          <w:ilvl w:val="0"/>
          <w:numId w:val="11"/>
        </w:numPr>
        <w:rPr>
          <w:rFonts w:ascii="Calibri" w:hAnsi="Calibri"/>
        </w:rPr>
      </w:pPr>
      <w:r w:rsidRPr="00840493">
        <w:rPr>
          <w:rFonts w:ascii="Calibri" w:hAnsi="Calibri"/>
        </w:rPr>
        <w:t>Navigate to the “Name Policy” tab in the preferences window. Ensure that the text in the “Filename Expression field” is “[Z]” with no quotation marks and no spaces before or after.</w:t>
      </w:r>
    </w:p>
    <w:p w:rsidR="00CB1EDE" w:rsidRPr="00CB1EDE" w:rsidRDefault="00CB1EDE" w:rsidP="00B57113">
      <w:pPr>
        <w:pStyle w:val="ListParagraph"/>
        <w:numPr>
          <w:ilvl w:val="0"/>
          <w:numId w:val="11"/>
        </w:numPr>
        <w:rPr>
          <w:rFonts w:ascii="Calibri" w:hAnsi="Calibri"/>
        </w:rPr>
      </w:pPr>
      <w:r w:rsidRPr="00CB1EDE">
        <w:rPr>
          <w:rFonts w:ascii="Calibri" w:hAnsi="Calibri"/>
        </w:rPr>
        <w:t>Navigate to the “Barcode” tab. Ensure that the “</w:t>
      </w:r>
      <w:proofErr w:type="spellStart"/>
      <w:r w:rsidRPr="00CB1EDE">
        <w:rPr>
          <w:rFonts w:ascii="Calibri" w:hAnsi="Calibri"/>
        </w:rPr>
        <w:t>Autoscan</w:t>
      </w:r>
      <w:proofErr w:type="spellEnd"/>
      <w:r w:rsidRPr="00CB1EDE">
        <w:rPr>
          <w:rFonts w:ascii="Calibri" w:hAnsi="Calibri"/>
        </w:rPr>
        <w:t xml:space="preserve"> for barcode” box is checked. Click “OK”.</w:t>
      </w:r>
    </w:p>
    <w:p w:rsidR="00CB1EDE" w:rsidRDefault="00AA6CF3" w:rsidP="00B57113">
      <w:pPr>
        <w:pStyle w:val="ListParagraph"/>
        <w:keepNext/>
        <w:numPr>
          <w:ilvl w:val="0"/>
          <w:numId w:val="11"/>
        </w:numPr>
        <w:rPr>
          <w:rFonts w:ascii="Calibri" w:hAnsi="Calibri"/>
        </w:rPr>
      </w:pPr>
      <w:r w:rsidRPr="00E40F24">
        <w:rPr>
          <w:rFonts w:ascii="Calibri" w:hAnsi="Calibri"/>
        </w:rPr>
        <w:lastRenderedPageBreak/>
        <w:t>Ensure that all the camera settings match those shown in the example below.</w:t>
      </w:r>
      <w:r>
        <w:rPr>
          <w:rFonts w:ascii="Calibri" w:hAnsi="Calibri"/>
        </w:rPr>
        <w:t xml:space="preserve"> Select the correct values from t</w:t>
      </w:r>
      <w:r w:rsidR="00CB1EDE">
        <w:rPr>
          <w:rFonts w:ascii="Calibri" w:hAnsi="Calibri"/>
        </w:rPr>
        <w:t>he dropdown menus as necessary.</w:t>
      </w:r>
    </w:p>
    <w:p w:rsidR="00CB1EDE" w:rsidRDefault="00CB1EDE" w:rsidP="00B57113">
      <w:pPr>
        <w:pStyle w:val="ListParagraph"/>
        <w:keepNext/>
        <w:numPr>
          <w:ilvl w:val="1"/>
          <w:numId w:val="11"/>
        </w:numPr>
        <w:rPr>
          <w:rFonts w:ascii="Calibri" w:hAnsi="Calibri"/>
        </w:rPr>
      </w:pPr>
      <w:r w:rsidRPr="00CB1EDE">
        <w:rPr>
          <w:rFonts w:ascii="Calibri" w:hAnsi="Calibri"/>
        </w:rPr>
        <w:t xml:space="preserve">You will not be able </w:t>
      </w:r>
      <w:r>
        <w:rPr>
          <w:rFonts w:ascii="Calibri" w:hAnsi="Calibri"/>
        </w:rPr>
        <w:t>to change the greyed-out fields unless you alter other settings.</w:t>
      </w:r>
    </w:p>
    <w:p w:rsidR="00AA6CF3" w:rsidRDefault="00CB1EDE" w:rsidP="00B57113">
      <w:pPr>
        <w:pStyle w:val="ListParagraph"/>
        <w:keepNext/>
        <w:numPr>
          <w:ilvl w:val="1"/>
          <w:numId w:val="11"/>
        </w:numPr>
        <w:rPr>
          <w:rFonts w:ascii="Calibri" w:hAnsi="Calibri"/>
        </w:rPr>
      </w:pPr>
      <w:r>
        <w:rPr>
          <w:rFonts w:ascii="Calibri" w:hAnsi="Calibri"/>
        </w:rPr>
        <w:t xml:space="preserve">If you find that it produces better results in terms of brightness, you may choose to </w:t>
      </w:r>
      <w:r w:rsidRPr="00CB1EDE">
        <w:rPr>
          <w:rFonts w:ascii="Calibri" w:hAnsi="Calibri"/>
        </w:rPr>
        <w:t>set the Program Mode to Manual and select 1/13 for the Shutter Speed.</w:t>
      </w:r>
    </w:p>
    <w:p w:rsidR="00CB1EDE" w:rsidRDefault="00CB1EDE" w:rsidP="00B57113">
      <w:pPr>
        <w:pStyle w:val="ListParagraph"/>
        <w:keepNext/>
        <w:numPr>
          <w:ilvl w:val="1"/>
          <w:numId w:val="11"/>
        </w:numPr>
        <w:rPr>
          <w:rFonts w:ascii="Calibri" w:hAnsi="Calibri"/>
        </w:rPr>
      </w:pPr>
      <w:r>
        <w:rPr>
          <w:rFonts w:ascii="Calibri" w:hAnsi="Calibri"/>
        </w:rPr>
        <w:t>Also consider experimenting with different values for Exposure. Depending on the lighting conditions at your location, higher or lower exposure compensation may be necessary.</w:t>
      </w:r>
    </w:p>
    <w:p w:rsidR="00CB1EDE" w:rsidRPr="00CB1EDE" w:rsidRDefault="00CB1EDE" w:rsidP="00CB1EDE">
      <w:pPr>
        <w:pStyle w:val="ListParagraph"/>
        <w:keepNext/>
        <w:rPr>
          <w:rFonts w:ascii="Calibri" w:hAnsi="Calibri"/>
        </w:rPr>
      </w:pPr>
    </w:p>
    <w:p w:rsidR="00AA6CF3" w:rsidRDefault="00CB1EDE" w:rsidP="00AA6CF3">
      <w:pPr>
        <w:jc w:val="center"/>
        <w:rPr>
          <w:rFonts w:ascii="Calibri" w:hAnsi="Calibri"/>
        </w:rPr>
      </w:pPr>
      <w:r>
        <w:rPr>
          <w:rFonts w:ascii="Calibri" w:hAnsi="Calibri"/>
          <w:noProof/>
        </w:rPr>
        <w:drawing>
          <wp:inline distT="0" distB="0" distL="0" distR="0" wp14:anchorId="0838DDC3" wp14:editId="08A02908">
            <wp:extent cx="1762125" cy="1999288"/>
            <wp:effectExtent l="0" t="0" r="0" b="127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5-16 at 3.10.47 PM.png"/>
                    <pic:cNvPicPr/>
                  </pic:nvPicPr>
                  <pic:blipFill rotWithShape="1">
                    <a:blip r:embed="rId42">
                      <a:extLst>
                        <a:ext uri="{28A0092B-C50C-407E-A947-70E740481C1C}">
                          <a14:useLocalDpi xmlns:a14="http://schemas.microsoft.com/office/drawing/2010/main" val="0"/>
                        </a:ext>
                      </a:extLst>
                    </a:blip>
                    <a:srcRect t="40118" b="13936"/>
                    <a:stretch/>
                  </pic:blipFill>
                  <pic:spPr bwMode="auto">
                    <a:xfrm>
                      <a:off x="0" y="0"/>
                      <a:ext cx="1770722" cy="2009042"/>
                    </a:xfrm>
                    <a:prstGeom prst="rect">
                      <a:avLst/>
                    </a:prstGeom>
                    <a:ln>
                      <a:noFill/>
                    </a:ln>
                    <a:extLst>
                      <a:ext uri="{53640926-AAD7-44D8-BBD7-CCE9431645EC}">
                        <a14:shadowObscured xmlns:a14="http://schemas.microsoft.com/office/drawing/2010/main"/>
                      </a:ext>
                    </a:extLst>
                  </pic:spPr>
                </pic:pic>
              </a:graphicData>
            </a:graphic>
          </wp:inline>
        </w:drawing>
      </w:r>
    </w:p>
    <w:p w:rsidR="00CB1EDE" w:rsidRPr="00E40F24" w:rsidRDefault="00CB1EDE" w:rsidP="00AA6CF3">
      <w:pPr>
        <w:jc w:val="center"/>
        <w:rPr>
          <w:rFonts w:ascii="Calibri" w:hAnsi="Calibri"/>
        </w:rPr>
      </w:pPr>
    </w:p>
    <w:p w:rsidR="00AA6CF3" w:rsidRPr="0055689A" w:rsidRDefault="00AA6CF3" w:rsidP="00B57113">
      <w:pPr>
        <w:pStyle w:val="ListParagraph"/>
        <w:numPr>
          <w:ilvl w:val="0"/>
          <w:numId w:val="11"/>
        </w:numPr>
        <w:rPr>
          <w:rFonts w:ascii="Calibri" w:hAnsi="Calibri"/>
        </w:rPr>
      </w:pPr>
      <w:r w:rsidRPr="00E40F24">
        <w:rPr>
          <w:rFonts w:ascii="Calibri" w:hAnsi="Calibri"/>
        </w:rPr>
        <w:t xml:space="preserve">Click the checkbox next to “Enable” in the </w:t>
      </w:r>
      <w:proofErr w:type="spellStart"/>
      <w:r w:rsidRPr="00E40F24">
        <w:rPr>
          <w:rFonts w:ascii="Calibri" w:hAnsi="Calibri"/>
        </w:rPr>
        <w:t>Liveview</w:t>
      </w:r>
      <w:proofErr w:type="spellEnd"/>
      <w:r w:rsidRPr="00E40F24">
        <w:rPr>
          <w:rFonts w:ascii="Calibri" w:hAnsi="Calibri"/>
        </w:rPr>
        <w:t xml:space="preserve"> portion of the Camera Control toolbar. You should now be able to see camera’s view in the </w:t>
      </w:r>
      <w:proofErr w:type="spellStart"/>
      <w:r w:rsidRPr="00E40F24">
        <w:rPr>
          <w:rFonts w:ascii="Calibri" w:hAnsi="Calibri"/>
        </w:rPr>
        <w:t>viewscreen</w:t>
      </w:r>
      <w:proofErr w:type="spellEnd"/>
      <w:r w:rsidRPr="00E40F24">
        <w:rPr>
          <w:rFonts w:ascii="Calibri" w:hAnsi="Calibri"/>
        </w:rPr>
        <w:t>. Click the picture icon (</w:t>
      </w:r>
      <w:r>
        <w:rPr>
          <w:rFonts w:ascii="Calibri" w:hAnsi="Calibri"/>
        </w:rPr>
        <w:t xml:space="preserve"> </w:t>
      </w:r>
      <w:r w:rsidRPr="00E40F24">
        <w:rPr>
          <w:rFonts w:ascii="Calibri" w:hAnsi="Calibri"/>
          <w:noProof/>
        </w:rPr>
        <w:drawing>
          <wp:inline distT="0" distB="0" distL="0" distR="0" wp14:anchorId="6CAE109A" wp14:editId="6CBFE5A5">
            <wp:extent cx="134938" cy="127000"/>
            <wp:effectExtent l="0" t="0" r="0" b="0"/>
            <wp:docPr id="366" name="Picture 366" descr="33359_M1_HD:Users:OBI:Desktop:Screen Shot 2018-10-15 at 2.45.0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3359_M1_HD:Users:OBI:Desktop:Screen Shot 2018-10-15 at 2.45.02 PM.png"/>
                    <pic:cNvPicPr>
                      <a:picLocks noChangeAspect="1" noChangeArrowheads="1"/>
                    </pic:cNvPicPr>
                  </pic:nvPicPr>
                  <pic:blipFill rotWithShape="1">
                    <a:blip r:embed="rId43">
                      <a:extLst>
                        <a:ext uri="{28A0092B-C50C-407E-A947-70E740481C1C}">
                          <a14:useLocalDpi xmlns:a14="http://schemas.microsoft.com/office/drawing/2010/main" val="0"/>
                        </a:ext>
                      </a:extLst>
                    </a:blip>
                    <a:srcRect l="17242" t="9090" r="24136" b="18181"/>
                    <a:stretch/>
                  </pic:blipFill>
                  <pic:spPr bwMode="auto">
                    <a:xfrm>
                      <a:off x="0" y="0"/>
                      <a:ext cx="134938" cy="127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alibri" w:hAnsi="Calibri"/>
        </w:rPr>
        <w:t xml:space="preserve"> </w:t>
      </w:r>
      <w:r w:rsidRPr="00E40F24">
        <w:rPr>
          <w:rFonts w:ascii="Calibri" w:hAnsi="Calibri"/>
        </w:rPr>
        <w:t>) to the right of the Options button</w:t>
      </w:r>
      <w:r>
        <w:rPr>
          <w:rFonts w:ascii="Calibri" w:hAnsi="Calibri"/>
        </w:rPr>
        <w:t xml:space="preserve"> (top of the </w:t>
      </w:r>
      <w:proofErr w:type="spellStart"/>
      <w:r>
        <w:rPr>
          <w:rFonts w:ascii="Calibri" w:hAnsi="Calibri"/>
        </w:rPr>
        <w:t>viewscreen</w:t>
      </w:r>
      <w:proofErr w:type="spellEnd"/>
      <w:r>
        <w:rPr>
          <w:rFonts w:ascii="Calibri" w:hAnsi="Calibri"/>
        </w:rPr>
        <w:t>)</w:t>
      </w:r>
      <w:r w:rsidRPr="00E40F24">
        <w:rPr>
          <w:rFonts w:ascii="Calibri" w:hAnsi="Calibri"/>
        </w:rPr>
        <w:t xml:space="preserve"> to fit the </w:t>
      </w:r>
      <w:proofErr w:type="spellStart"/>
      <w:r w:rsidRPr="00E40F24">
        <w:rPr>
          <w:rFonts w:ascii="Calibri" w:hAnsi="Calibri"/>
        </w:rPr>
        <w:t>viewscreen</w:t>
      </w:r>
      <w:proofErr w:type="spellEnd"/>
      <w:r w:rsidRPr="00E40F24">
        <w:rPr>
          <w:rFonts w:ascii="Calibri" w:hAnsi="Calibri"/>
        </w:rPr>
        <w:t xml:space="preserve"> to the window. The image will look grainy on the screen, </w:t>
      </w:r>
      <w:r w:rsidRPr="0055689A">
        <w:rPr>
          <w:rFonts w:ascii="Calibri" w:hAnsi="Calibri"/>
        </w:rPr>
        <w:t>but don’t worry, the pictures will not!</w:t>
      </w:r>
    </w:p>
    <w:p w:rsidR="00AA6CF3" w:rsidRDefault="00AA6CF3" w:rsidP="00B57113">
      <w:pPr>
        <w:pStyle w:val="ListParagraph"/>
        <w:numPr>
          <w:ilvl w:val="0"/>
          <w:numId w:val="11"/>
        </w:numPr>
        <w:rPr>
          <w:rFonts w:ascii="Calibri" w:hAnsi="Calibri"/>
        </w:rPr>
      </w:pPr>
      <w:r w:rsidRPr="00FB3A20">
        <w:rPr>
          <w:rFonts w:ascii="Calibri" w:hAnsi="Calibri"/>
        </w:rPr>
        <w:t xml:space="preserve">Determine where </w:t>
      </w:r>
      <w:r>
        <w:rPr>
          <w:rFonts w:ascii="Calibri" w:hAnsi="Calibri"/>
        </w:rPr>
        <w:t xml:space="preserve">imaging was most recently left off </w:t>
      </w:r>
      <w:r w:rsidRPr="00FB3A20">
        <w:rPr>
          <w:rFonts w:ascii="Calibri" w:hAnsi="Calibri"/>
        </w:rPr>
        <w:t xml:space="preserve">by looking at the </w:t>
      </w:r>
      <w:r>
        <w:rPr>
          <w:rFonts w:ascii="Calibri" w:hAnsi="Calibri"/>
        </w:rPr>
        <w:t>C</w:t>
      </w:r>
      <w:r w:rsidRPr="00FB3A20">
        <w:rPr>
          <w:rFonts w:ascii="Calibri" w:hAnsi="Calibri"/>
        </w:rPr>
        <w:t>a</w:t>
      </w:r>
      <w:r>
        <w:rPr>
          <w:rFonts w:ascii="Calibri" w:hAnsi="Calibri"/>
        </w:rPr>
        <w:t>binet L</w:t>
      </w:r>
      <w:r w:rsidRPr="00FB3A20">
        <w:rPr>
          <w:rFonts w:ascii="Calibri" w:hAnsi="Calibri"/>
        </w:rPr>
        <w:t xml:space="preserve">ogs </w:t>
      </w:r>
      <w:r>
        <w:rPr>
          <w:rFonts w:ascii="Calibri" w:hAnsi="Calibri"/>
        </w:rPr>
        <w:t>attached to</w:t>
      </w:r>
      <w:r w:rsidRPr="00FB3A20">
        <w:rPr>
          <w:rFonts w:ascii="Calibri" w:hAnsi="Calibri"/>
        </w:rPr>
        <w:t xml:space="preserve"> the </w:t>
      </w:r>
      <w:r>
        <w:rPr>
          <w:rFonts w:ascii="Calibri" w:hAnsi="Calibri"/>
        </w:rPr>
        <w:t xml:space="preserve">herbarium cabinet doors (examples </w:t>
      </w:r>
      <w:r w:rsidR="00BC5EFF">
        <w:rPr>
          <w:rFonts w:ascii="Calibri" w:hAnsi="Calibri"/>
        </w:rPr>
        <w:t>in Section 3.1)</w:t>
      </w:r>
      <w:r>
        <w:rPr>
          <w:rFonts w:ascii="Calibri" w:hAnsi="Calibri"/>
        </w:rPr>
        <w:t>.</w:t>
      </w:r>
    </w:p>
    <w:p w:rsidR="00AA6CF3" w:rsidRPr="00FD230E" w:rsidRDefault="00AA6CF3" w:rsidP="00B57113">
      <w:pPr>
        <w:pStyle w:val="ListParagraph"/>
        <w:numPr>
          <w:ilvl w:val="1"/>
          <w:numId w:val="11"/>
        </w:numPr>
        <w:rPr>
          <w:rFonts w:ascii="Calibri" w:hAnsi="Calibri"/>
        </w:rPr>
      </w:pPr>
      <w:r w:rsidRPr="00FB3A20">
        <w:rPr>
          <w:rFonts w:ascii="Calibri" w:hAnsi="Calibri"/>
        </w:rPr>
        <w:t xml:space="preserve">The last </w:t>
      </w:r>
      <w:r>
        <w:rPr>
          <w:rFonts w:ascii="Calibri" w:hAnsi="Calibri"/>
        </w:rPr>
        <w:t>imaged</w:t>
      </w:r>
      <w:r w:rsidRPr="00FB3A20">
        <w:rPr>
          <w:rFonts w:ascii="Calibri" w:hAnsi="Calibri"/>
        </w:rPr>
        <w:t xml:space="preserve"> cubby will be indicated by initials and a date under the word “</w:t>
      </w:r>
      <w:r>
        <w:rPr>
          <w:rFonts w:ascii="Calibri" w:hAnsi="Calibri"/>
        </w:rPr>
        <w:t>Imaged</w:t>
      </w:r>
      <w:r w:rsidRPr="00FB3A20">
        <w:rPr>
          <w:rFonts w:ascii="Calibri" w:hAnsi="Calibri"/>
        </w:rPr>
        <w:t>” on that cubby, while the following cubbies in the diagram will not have initials or a date under “</w:t>
      </w:r>
      <w:r>
        <w:rPr>
          <w:rFonts w:ascii="Calibri" w:hAnsi="Calibri"/>
        </w:rPr>
        <w:t>Imaged.”</w:t>
      </w:r>
    </w:p>
    <w:p w:rsidR="00AA6CF3" w:rsidRPr="00FB3A20" w:rsidRDefault="00AA6CF3" w:rsidP="00B57113">
      <w:pPr>
        <w:pStyle w:val="ListParagraph"/>
        <w:numPr>
          <w:ilvl w:val="1"/>
          <w:numId w:val="11"/>
        </w:numPr>
        <w:rPr>
          <w:rFonts w:ascii="Calibri" w:hAnsi="Calibri"/>
        </w:rPr>
      </w:pPr>
      <w:r w:rsidRPr="009350E1">
        <w:rPr>
          <w:rFonts w:ascii="Calibri" w:hAnsi="Calibri"/>
        </w:rPr>
        <w:t>Make sure that the cubby you are about to remove has been signed and dated beneath the word “Barcoded” on the cabinet log.</w:t>
      </w:r>
    </w:p>
    <w:p w:rsidR="00AA6CF3" w:rsidRPr="00DE28D8" w:rsidRDefault="00AA6CF3" w:rsidP="00B57113">
      <w:pPr>
        <w:pStyle w:val="ListParagraph"/>
        <w:numPr>
          <w:ilvl w:val="0"/>
          <w:numId w:val="11"/>
        </w:numPr>
        <w:rPr>
          <w:rFonts w:ascii="Calibri" w:hAnsi="Calibri"/>
        </w:rPr>
      </w:pPr>
      <w:r w:rsidRPr="00FB3A20">
        <w:rPr>
          <w:rFonts w:ascii="Calibri" w:hAnsi="Calibri"/>
        </w:rPr>
        <w:t xml:space="preserve">Remove all the specimens from the next cubby to be </w:t>
      </w:r>
      <w:r>
        <w:rPr>
          <w:rFonts w:ascii="Calibri" w:hAnsi="Calibri"/>
        </w:rPr>
        <w:t xml:space="preserve">imaged and bring them to your workstation, </w:t>
      </w:r>
      <w:r w:rsidRPr="0089440C">
        <w:rPr>
          <w:rFonts w:ascii="Calibri" w:hAnsi="Calibri"/>
          <w:u w:val="single"/>
        </w:rPr>
        <w:t>taking care to initial and date under the word “Imaged” on the corresponding cubby of the cabinet log.</w:t>
      </w:r>
    </w:p>
    <w:p w:rsidR="00AA6CF3" w:rsidRDefault="00AA6CF3" w:rsidP="00B57113">
      <w:pPr>
        <w:pStyle w:val="ListParagraph"/>
        <w:keepNext/>
        <w:numPr>
          <w:ilvl w:val="0"/>
          <w:numId w:val="11"/>
        </w:numPr>
        <w:rPr>
          <w:rFonts w:ascii="Calibri" w:hAnsi="Calibri"/>
        </w:rPr>
      </w:pPr>
      <w:r w:rsidRPr="00E40F24">
        <w:rPr>
          <w:rFonts w:ascii="Calibri" w:hAnsi="Calibri"/>
        </w:rPr>
        <w:lastRenderedPageBreak/>
        <w:t xml:space="preserve">Place </w:t>
      </w:r>
      <w:r>
        <w:rPr>
          <w:rFonts w:ascii="Calibri" w:hAnsi="Calibri"/>
        </w:rPr>
        <w:t>the</w:t>
      </w:r>
      <w:r w:rsidRPr="00E40F24">
        <w:rPr>
          <w:rFonts w:ascii="Calibri" w:hAnsi="Calibri"/>
        </w:rPr>
        <w:t xml:space="preserve"> specimen inside</w:t>
      </w:r>
      <w:r>
        <w:rPr>
          <w:rFonts w:ascii="Calibri" w:hAnsi="Calibri"/>
        </w:rPr>
        <w:t xml:space="preserve"> the</w:t>
      </w:r>
      <w:r w:rsidRPr="00E40F24">
        <w:rPr>
          <w:rFonts w:ascii="Calibri" w:hAnsi="Calibri"/>
        </w:rPr>
        <w:t xml:space="preserve"> </w:t>
      </w:r>
      <w:proofErr w:type="spellStart"/>
      <w:r w:rsidRPr="00E40F24">
        <w:rPr>
          <w:rFonts w:ascii="Calibri" w:hAnsi="Calibri"/>
        </w:rPr>
        <w:t>lightbox</w:t>
      </w:r>
      <w:proofErr w:type="spellEnd"/>
      <w:r w:rsidRPr="00E40F24">
        <w:rPr>
          <w:rFonts w:ascii="Calibri" w:hAnsi="Calibri"/>
        </w:rPr>
        <w:t xml:space="preserve">, aligning the top left corner of the specimen to the </w:t>
      </w:r>
      <w:r>
        <w:rPr>
          <w:rFonts w:ascii="Calibri" w:hAnsi="Calibri"/>
        </w:rPr>
        <w:t xml:space="preserve">inside corner of the raised pieces of </w:t>
      </w:r>
      <w:proofErr w:type="spellStart"/>
      <w:r>
        <w:rPr>
          <w:rFonts w:ascii="Calibri" w:hAnsi="Calibri"/>
        </w:rPr>
        <w:t>foamboard</w:t>
      </w:r>
      <w:proofErr w:type="spellEnd"/>
      <w:r w:rsidR="007D3DC4">
        <w:rPr>
          <w:rFonts w:ascii="Calibri" w:hAnsi="Calibri"/>
        </w:rPr>
        <w:t xml:space="preserve"> (see picture below).</w:t>
      </w:r>
    </w:p>
    <w:p w:rsidR="00AA6CF3" w:rsidRDefault="00AA6CF3" w:rsidP="00B57113">
      <w:pPr>
        <w:pStyle w:val="ListParagraph"/>
        <w:keepNext/>
        <w:numPr>
          <w:ilvl w:val="1"/>
          <w:numId w:val="11"/>
        </w:numPr>
        <w:rPr>
          <w:rFonts w:ascii="Calibri" w:hAnsi="Calibri"/>
        </w:rPr>
      </w:pPr>
      <w:r w:rsidRPr="00E40F24">
        <w:rPr>
          <w:rFonts w:ascii="Calibri" w:hAnsi="Calibri"/>
        </w:rPr>
        <w:t>The ruler and color guide should be at the top of the specimen. If the label is on the bottom right corner of the specimen, like most are, the label should be closest to you and on your right side.</w:t>
      </w:r>
    </w:p>
    <w:p w:rsidR="00AA6CF3" w:rsidRDefault="00AA6CF3" w:rsidP="00AA6CF3">
      <w:pPr>
        <w:jc w:val="center"/>
        <w:rPr>
          <w:rFonts w:ascii="Calibri" w:hAnsi="Calibri"/>
        </w:rPr>
      </w:pPr>
      <w:r>
        <w:rPr>
          <w:rFonts w:ascii="Calibri" w:hAnsi="Calibri"/>
          <w:noProof/>
        </w:rPr>
        <w:drawing>
          <wp:inline distT="0" distB="0" distL="0" distR="0" wp14:anchorId="18D9D4F8" wp14:editId="77CBE277">
            <wp:extent cx="2846277" cy="2000250"/>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mentSpecimen.JPG"/>
                    <pic:cNvPicPr/>
                  </pic:nvPicPr>
                  <pic:blipFill rotWithShape="1">
                    <a:blip r:embed="rId44">
                      <a:extLst>
                        <a:ext uri="{28A0092B-C50C-407E-A947-70E740481C1C}">
                          <a14:useLocalDpi xmlns:a14="http://schemas.microsoft.com/office/drawing/2010/main" val="0"/>
                        </a:ext>
                      </a:extLst>
                    </a:blip>
                    <a:srcRect r="4849" b="7542"/>
                    <a:stretch/>
                  </pic:blipFill>
                  <pic:spPr bwMode="auto">
                    <a:xfrm>
                      <a:off x="0" y="0"/>
                      <a:ext cx="2846277" cy="2000250"/>
                    </a:xfrm>
                    <a:prstGeom prst="rect">
                      <a:avLst/>
                    </a:prstGeom>
                    <a:ln>
                      <a:noFill/>
                    </a:ln>
                    <a:extLst>
                      <a:ext uri="{53640926-AAD7-44D8-BBD7-CCE9431645EC}">
                        <a14:shadowObscured xmlns:a14="http://schemas.microsoft.com/office/drawing/2010/main"/>
                      </a:ext>
                    </a:extLst>
                  </pic:spPr>
                </pic:pic>
              </a:graphicData>
            </a:graphic>
          </wp:inline>
        </w:drawing>
      </w:r>
    </w:p>
    <w:p w:rsidR="00AA6CF3" w:rsidRPr="00FB3A20" w:rsidRDefault="00AA6CF3" w:rsidP="00AA6CF3">
      <w:pPr>
        <w:jc w:val="center"/>
        <w:rPr>
          <w:rFonts w:ascii="Calibri" w:hAnsi="Calibri"/>
          <w:i/>
        </w:rPr>
      </w:pPr>
      <w:r w:rsidRPr="00FB3A20">
        <w:rPr>
          <w:rFonts w:ascii="Calibri" w:hAnsi="Calibri"/>
          <w:i/>
        </w:rPr>
        <w:t xml:space="preserve">Image </w:t>
      </w:r>
      <w:r>
        <w:rPr>
          <w:rFonts w:ascii="Calibri" w:hAnsi="Calibri"/>
          <w:i/>
        </w:rPr>
        <w:t>credit:</w:t>
      </w:r>
      <w:r w:rsidRPr="00FB3A20">
        <w:rPr>
          <w:rFonts w:ascii="Calibri" w:hAnsi="Calibri"/>
          <w:i/>
        </w:rPr>
        <w:t xml:space="preserve"> Ben </w:t>
      </w:r>
      <w:proofErr w:type="spellStart"/>
      <w:r w:rsidRPr="00FB3A20">
        <w:rPr>
          <w:rFonts w:ascii="Calibri" w:hAnsi="Calibri"/>
          <w:i/>
        </w:rPr>
        <w:t>Legler</w:t>
      </w:r>
      <w:proofErr w:type="spellEnd"/>
      <w:r w:rsidRPr="00FB3A20">
        <w:rPr>
          <w:rFonts w:ascii="Calibri" w:hAnsi="Calibri"/>
          <w:i/>
        </w:rPr>
        <w:t>, Consortiu</w:t>
      </w:r>
      <w:r>
        <w:rPr>
          <w:rFonts w:ascii="Calibri" w:hAnsi="Calibri"/>
          <w:i/>
        </w:rPr>
        <w:t>m of Pacific Northwest Herbaria</w:t>
      </w:r>
    </w:p>
    <w:p w:rsidR="00AA6CF3" w:rsidRPr="00E40F24" w:rsidRDefault="00AA6CF3" w:rsidP="00AA6CF3">
      <w:pPr>
        <w:rPr>
          <w:rFonts w:ascii="Calibri" w:hAnsi="Calibri"/>
        </w:rPr>
      </w:pPr>
    </w:p>
    <w:p w:rsidR="00AA6CF3" w:rsidRDefault="00AA6CF3" w:rsidP="00B57113">
      <w:pPr>
        <w:pStyle w:val="ListParagraph"/>
        <w:numPr>
          <w:ilvl w:val="0"/>
          <w:numId w:val="11"/>
        </w:numPr>
        <w:rPr>
          <w:rFonts w:ascii="Calibri" w:hAnsi="Calibri"/>
        </w:rPr>
      </w:pPr>
      <w:r w:rsidRPr="00E40F24">
        <w:rPr>
          <w:rFonts w:ascii="Calibri" w:hAnsi="Calibri"/>
        </w:rPr>
        <w:t xml:space="preserve">Make sure the entire specimen, ruler, and color guide are visible in the </w:t>
      </w:r>
      <w:proofErr w:type="spellStart"/>
      <w:r w:rsidRPr="00E40F24">
        <w:rPr>
          <w:rFonts w:ascii="Calibri" w:hAnsi="Calibri"/>
        </w:rPr>
        <w:t>viewscreen</w:t>
      </w:r>
      <w:proofErr w:type="spellEnd"/>
      <w:r w:rsidRPr="00E40F24">
        <w:rPr>
          <w:rFonts w:ascii="Calibri" w:hAnsi="Calibri"/>
        </w:rPr>
        <w:t xml:space="preserve"> and that the sp</w:t>
      </w:r>
      <w:r>
        <w:rPr>
          <w:rFonts w:ascii="Calibri" w:hAnsi="Calibri"/>
        </w:rPr>
        <w:t>ecimen does not appear crooked.</w:t>
      </w:r>
    </w:p>
    <w:p w:rsidR="00AA6CF3" w:rsidRPr="00E40F24" w:rsidRDefault="00AA6CF3" w:rsidP="00B57113">
      <w:pPr>
        <w:pStyle w:val="ListParagraph"/>
        <w:numPr>
          <w:ilvl w:val="1"/>
          <w:numId w:val="11"/>
        </w:numPr>
        <w:rPr>
          <w:rFonts w:ascii="Calibri" w:hAnsi="Calibri"/>
        </w:rPr>
      </w:pPr>
      <w:r>
        <w:rPr>
          <w:rFonts w:ascii="Calibri" w:hAnsi="Calibri"/>
        </w:rPr>
        <w:t>If the specimen does not appear aligned</w:t>
      </w:r>
      <w:r w:rsidRPr="00E40F24">
        <w:rPr>
          <w:rFonts w:ascii="Calibri" w:hAnsi="Calibri"/>
        </w:rPr>
        <w:t xml:space="preserve">, the specimen platform or camera may have been jostled or shifted. Adjust the camera and/or specimen platform if necessary. Do NOT </w:t>
      </w:r>
      <w:proofErr w:type="spellStart"/>
      <w:r w:rsidRPr="00E40F24">
        <w:rPr>
          <w:rFonts w:ascii="Calibri" w:hAnsi="Calibri"/>
        </w:rPr>
        <w:t>untape</w:t>
      </w:r>
      <w:proofErr w:type="spellEnd"/>
      <w:r w:rsidRPr="00E40F24">
        <w:rPr>
          <w:rFonts w:ascii="Calibri" w:hAnsi="Calibri"/>
        </w:rPr>
        <w:t xml:space="preserve"> the specimen platform or unscrew the camera from its mount. Contact a supervisor if you </w:t>
      </w:r>
      <w:r>
        <w:rPr>
          <w:rFonts w:ascii="Calibri" w:hAnsi="Calibri"/>
        </w:rPr>
        <w:t>cannot fix the problem without doing so</w:t>
      </w:r>
      <w:r w:rsidRPr="00E40F24">
        <w:rPr>
          <w:rFonts w:ascii="Calibri" w:hAnsi="Calibri"/>
        </w:rPr>
        <w:t>.</w:t>
      </w:r>
    </w:p>
    <w:p w:rsidR="00AA6CF3" w:rsidRDefault="00AA6CF3" w:rsidP="00B57113">
      <w:pPr>
        <w:pStyle w:val="ListParagraph"/>
        <w:numPr>
          <w:ilvl w:val="0"/>
          <w:numId w:val="11"/>
        </w:numPr>
        <w:rPr>
          <w:rFonts w:ascii="Calibri" w:hAnsi="Calibri"/>
        </w:rPr>
      </w:pPr>
      <w:r w:rsidRPr="00E40F24">
        <w:rPr>
          <w:rFonts w:ascii="Calibri" w:hAnsi="Calibri"/>
        </w:rPr>
        <w:t>Find a representative part of the specimen that has a good amount of vegetation</w:t>
      </w:r>
      <w:r>
        <w:rPr>
          <w:rFonts w:ascii="Calibri" w:hAnsi="Calibri"/>
        </w:rPr>
        <w:t xml:space="preserve"> and make a mental note of where it is on the screen</w:t>
      </w:r>
      <w:r w:rsidRPr="00E40F24">
        <w:rPr>
          <w:rFonts w:ascii="Calibri" w:hAnsi="Calibri"/>
        </w:rPr>
        <w:t>. This will be where you w</w:t>
      </w:r>
      <w:r>
        <w:rPr>
          <w:rFonts w:ascii="Calibri" w:hAnsi="Calibri"/>
        </w:rPr>
        <w:t>ill focus the camera initially.</w:t>
      </w:r>
    </w:p>
    <w:p w:rsidR="00AA6CF3" w:rsidRDefault="00AA6CF3" w:rsidP="00B57113">
      <w:pPr>
        <w:pStyle w:val="ListParagraph"/>
        <w:numPr>
          <w:ilvl w:val="0"/>
          <w:numId w:val="11"/>
        </w:numPr>
        <w:rPr>
          <w:rFonts w:ascii="Calibri" w:hAnsi="Calibri"/>
        </w:rPr>
      </w:pPr>
      <w:r w:rsidRPr="00E40F24">
        <w:rPr>
          <w:rFonts w:ascii="Calibri" w:hAnsi="Calibri"/>
        </w:rPr>
        <w:t xml:space="preserve">Check the box next to “Zoom” in the </w:t>
      </w:r>
      <w:proofErr w:type="spellStart"/>
      <w:r w:rsidRPr="00E40F24">
        <w:rPr>
          <w:rFonts w:ascii="Calibri" w:hAnsi="Calibri"/>
        </w:rPr>
        <w:t>Liveview</w:t>
      </w:r>
      <w:proofErr w:type="spellEnd"/>
      <w:r w:rsidRPr="00E40F24">
        <w:rPr>
          <w:rFonts w:ascii="Calibri" w:hAnsi="Calibri"/>
        </w:rPr>
        <w:t xml:space="preserve"> portion of the Camera Controls toolbar.</w:t>
      </w:r>
      <w:r>
        <w:rPr>
          <w:rFonts w:ascii="Calibri" w:hAnsi="Calibri"/>
        </w:rPr>
        <w:t xml:space="preserve"> A small rectangle will appear on the </w:t>
      </w:r>
      <w:proofErr w:type="spellStart"/>
      <w:r>
        <w:rPr>
          <w:rFonts w:ascii="Calibri" w:hAnsi="Calibri"/>
        </w:rPr>
        <w:t>viewscreen</w:t>
      </w:r>
      <w:proofErr w:type="spellEnd"/>
      <w:r>
        <w:rPr>
          <w:rFonts w:ascii="Calibri" w:hAnsi="Calibri"/>
        </w:rPr>
        <w:t xml:space="preserve"> surrounded either by black or the most recently created image.</w:t>
      </w:r>
    </w:p>
    <w:p w:rsidR="00AA6CF3" w:rsidRPr="00342BE1" w:rsidRDefault="00AA6CF3" w:rsidP="00B57113">
      <w:pPr>
        <w:pStyle w:val="ListParagraph"/>
        <w:numPr>
          <w:ilvl w:val="1"/>
          <w:numId w:val="11"/>
        </w:numPr>
        <w:rPr>
          <w:rFonts w:ascii="Calibri" w:hAnsi="Calibri"/>
        </w:rPr>
      </w:pPr>
      <w:r w:rsidRPr="00FD230E">
        <w:rPr>
          <w:rFonts w:ascii="Calibri" w:hAnsi="Calibri"/>
          <w:b/>
        </w:rPr>
        <w:t>NOTE:</w:t>
      </w:r>
      <w:r w:rsidRPr="00342BE1">
        <w:rPr>
          <w:rFonts w:ascii="Calibri" w:hAnsi="Calibri"/>
        </w:rPr>
        <w:t xml:space="preserve"> There is a glitch in the program, and the most recently created image will be displayed after you click “Zoom.” This image does NOT show the specimen that is in the </w:t>
      </w:r>
      <w:proofErr w:type="spellStart"/>
      <w:r w:rsidRPr="00342BE1">
        <w:rPr>
          <w:rFonts w:ascii="Calibri" w:hAnsi="Calibri"/>
        </w:rPr>
        <w:t>lightbox</w:t>
      </w:r>
      <w:proofErr w:type="spellEnd"/>
      <w:r w:rsidRPr="00342BE1">
        <w:rPr>
          <w:rFonts w:ascii="Calibri" w:hAnsi="Calibri"/>
        </w:rPr>
        <w:t xml:space="preserve"> currently. You will have to ignore this image as you move the </w:t>
      </w:r>
      <w:r>
        <w:rPr>
          <w:rFonts w:ascii="Calibri" w:hAnsi="Calibri"/>
        </w:rPr>
        <w:t>zoom</w:t>
      </w:r>
      <w:r w:rsidRPr="00342BE1">
        <w:rPr>
          <w:rFonts w:ascii="Calibri" w:hAnsi="Calibri"/>
        </w:rPr>
        <w:t xml:space="preserve"> rectangle in ste</w:t>
      </w:r>
      <w:r w:rsidR="00BC5EFF">
        <w:rPr>
          <w:rFonts w:ascii="Calibri" w:hAnsi="Calibri"/>
        </w:rPr>
        <w:t>p 21</w:t>
      </w:r>
      <w:r w:rsidRPr="00342BE1">
        <w:rPr>
          <w:rFonts w:ascii="Calibri" w:hAnsi="Calibri"/>
        </w:rPr>
        <w:t>.</w:t>
      </w:r>
    </w:p>
    <w:p w:rsidR="00AA6CF3" w:rsidRPr="002A13B9" w:rsidRDefault="00AA6CF3" w:rsidP="00B57113">
      <w:pPr>
        <w:pStyle w:val="ListParagraph"/>
        <w:keepNext/>
        <w:numPr>
          <w:ilvl w:val="0"/>
          <w:numId w:val="11"/>
        </w:numPr>
        <w:rPr>
          <w:rFonts w:ascii="Calibri" w:hAnsi="Calibri"/>
        </w:rPr>
      </w:pPr>
      <w:r w:rsidRPr="00E40F24">
        <w:rPr>
          <w:rFonts w:ascii="Calibri" w:hAnsi="Calibri"/>
        </w:rPr>
        <w:lastRenderedPageBreak/>
        <w:t xml:space="preserve">Drag </w:t>
      </w:r>
      <w:r>
        <w:rPr>
          <w:rFonts w:ascii="Calibri" w:hAnsi="Calibri"/>
        </w:rPr>
        <w:t>the zoom</w:t>
      </w:r>
      <w:r w:rsidRPr="00E40F24">
        <w:rPr>
          <w:rFonts w:ascii="Calibri" w:hAnsi="Calibri"/>
        </w:rPr>
        <w:t xml:space="preserve"> rectangle to the approximate location of the representative part of the specimen you previously identified (see </w:t>
      </w:r>
      <w:r w:rsidR="007D3DC4">
        <w:rPr>
          <w:rFonts w:ascii="Calibri" w:hAnsi="Calibri"/>
        </w:rPr>
        <w:t xml:space="preserve">screenshot </w:t>
      </w:r>
      <w:r w:rsidRPr="00E40F24">
        <w:rPr>
          <w:rFonts w:ascii="Calibri" w:hAnsi="Calibri"/>
        </w:rPr>
        <w:t>below).</w:t>
      </w:r>
    </w:p>
    <w:p w:rsidR="00AA6CF3" w:rsidRPr="00E40F24" w:rsidRDefault="00AA6CF3" w:rsidP="00AA6CF3">
      <w:pPr>
        <w:jc w:val="center"/>
        <w:rPr>
          <w:rFonts w:ascii="Calibri" w:hAnsi="Calibri"/>
        </w:rPr>
      </w:pPr>
      <w:r w:rsidRPr="00E40F24">
        <w:rPr>
          <w:noProof/>
        </w:rPr>
        <w:drawing>
          <wp:inline distT="0" distB="0" distL="0" distR="0" wp14:anchorId="63BBEE28" wp14:editId="3BAC6932">
            <wp:extent cx="4248150" cy="2148717"/>
            <wp:effectExtent l="0" t="0" r="0" b="4445"/>
            <wp:docPr id="368" name="Picture 368" descr="33359_M1_HD:Users:OBI:Desktop:Screen Shot 2018-10-15 at 2.25.5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3359_M1_HD:Users:OBI:Desktop:Screen Shot 2018-10-15 at 2.25.51 PM.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251942" cy="2150635"/>
                    </a:xfrm>
                    <a:prstGeom prst="rect">
                      <a:avLst/>
                    </a:prstGeom>
                    <a:noFill/>
                    <a:ln>
                      <a:noFill/>
                    </a:ln>
                  </pic:spPr>
                </pic:pic>
              </a:graphicData>
            </a:graphic>
          </wp:inline>
        </w:drawing>
      </w:r>
    </w:p>
    <w:p w:rsidR="00AA6CF3" w:rsidRDefault="00AA6CF3" w:rsidP="00B57113">
      <w:pPr>
        <w:pStyle w:val="ListParagraph"/>
        <w:numPr>
          <w:ilvl w:val="0"/>
          <w:numId w:val="11"/>
        </w:numPr>
        <w:rPr>
          <w:rFonts w:ascii="Calibri" w:hAnsi="Calibri"/>
        </w:rPr>
      </w:pPr>
      <w:r>
        <w:rPr>
          <w:rFonts w:ascii="Calibri" w:hAnsi="Calibri"/>
        </w:rPr>
        <w:t>Click the “Auto Focus” button once you are satisfied with your choice of focal point.</w:t>
      </w:r>
    </w:p>
    <w:p w:rsidR="00AA6CF3" w:rsidRDefault="00AA6CF3" w:rsidP="00B57113">
      <w:pPr>
        <w:pStyle w:val="ListParagraph"/>
        <w:numPr>
          <w:ilvl w:val="0"/>
          <w:numId w:val="11"/>
        </w:numPr>
        <w:rPr>
          <w:rFonts w:ascii="Calibri" w:hAnsi="Calibri"/>
        </w:rPr>
      </w:pPr>
      <w:r>
        <w:rPr>
          <w:rFonts w:ascii="Calibri" w:hAnsi="Calibri"/>
        </w:rPr>
        <w:t>Click “Shoot.”</w:t>
      </w:r>
    </w:p>
    <w:p w:rsidR="00AA6CF3" w:rsidRDefault="00AA6CF3" w:rsidP="00B57113">
      <w:pPr>
        <w:pStyle w:val="ListParagraph"/>
        <w:numPr>
          <w:ilvl w:val="0"/>
          <w:numId w:val="11"/>
        </w:numPr>
        <w:rPr>
          <w:rFonts w:ascii="Calibri" w:hAnsi="Calibri"/>
        </w:rPr>
      </w:pPr>
      <w:r>
        <w:rPr>
          <w:rFonts w:ascii="Calibri" w:hAnsi="Calibri"/>
        </w:rPr>
        <w:t>Uncheck the boxes next to “Zoom” and “Enable.”</w:t>
      </w:r>
    </w:p>
    <w:p w:rsidR="00AA6CF3" w:rsidRDefault="00AA6CF3" w:rsidP="00B57113">
      <w:pPr>
        <w:pStyle w:val="ListParagraph"/>
        <w:numPr>
          <w:ilvl w:val="0"/>
          <w:numId w:val="11"/>
        </w:numPr>
        <w:rPr>
          <w:rFonts w:ascii="Calibri" w:hAnsi="Calibri"/>
        </w:rPr>
      </w:pPr>
      <w:r>
        <w:rPr>
          <w:rFonts w:ascii="Calibri" w:hAnsi="Calibri"/>
        </w:rPr>
        <w:t>View the image you just captured. It should have appeared on the screen after you unchecked “Enable.” If this is not the case, make sure that you are in the Display tab and that “Recent Photo” is selected from the dropdown menu in the top right (circled below).</w:t>
      </w:r>
    </w:p>
    <w:p w:rsidR="00AA6CF3" w:rsidRPr="00A04528" w:rsidRDefault="00AA6CF3" w:rsidP="00AA6CF3">
      <w:pPr>
        <w:rPr>
          <w:rFonts w:ascii="Calibri" w:hAnsi="Calibri"/>
        </w:rPr>
      </w:pPr>
      <w:r>
        <w:rPr>
          <w:noProof/>
        </w:rPr>
        <mc:AlternateContent>
          <mc:Choice Requires="wps">
            <w:drawing>
              <wp:anchor distT="0" distB="0" distL="114300" distR="114300" simplePos="0" relativeHeight="251668480" behindDoc="0" locked="0" layoutInCell="1" allowOverlap="1" wp14:anchorId="604C75E2" wp14:editId="70534D52">
                <wp:simplePos x="0" y="0"/>
                <wp:positionH relativeFrom="column">
                  <wp:posOffset>4238625</wp:posOffset>
                </wp:positionH>
                <wp:positionV relativeFrom="paragraph">
                  <wp:posOffset>243840</wp:posOffset>
                </wp:positionV>
                <wp:extent cx="1123950" cy="285750"/>
                <wp:effectExtent l="76200" t="38100" r="19050" b="95250"/>
                <wp:wrapNone/>
                <wp:docPr id="356" name="Oval 356"/>
                <wp:cNvGraphicFramePr/>
                <a:graphic xmlns:a="http://schemas.openxmlformats.org/drawingml/2006/main">
                  <a:graphicData uri="http://schemas.microsoft.com/office/word/2010/wordprocessingShape">
                    <wps:wsp>
                      <wps:cNvSpPr/>
                      <wps:spPr>
                        <a:xfrm>
                          <a:off x="0" y="0"/>
                          <a:ext cx="1123950" cy="285750"/>
                        </a:xfrm>
                        <a:prstGeom prst="ellipse">
                          <a:avLst/>
                        </a:prstGeom>
                        <a:noFill/>
                        <a:ln w="3810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356" o:spid="_x0000_s1026" style="position:absolute;margin-left:333.75pt;margin-top:19.2pt;width:88.5pt;height:22.5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" filled="f" strokecolor="red" strokeweight="3pt">
                <v:shadow on="t" color="black" opacity="22937f" origin=",.5" offset="0,.63889mm"/>
              </v:oval>
            </w:pict>
          </mc:Fallback>
        </mc:AlternateContent>
      </w:r>
      <w:r w:rsidRPr="00E40F24">
        <w:rPr>
          <w:noProof/>
        </w:rPr>
        <w:drawing>
          <wp:inline distT="0" distB="0" distL="0" distR="0" wp14:anchorId="46CA240C" wp14:editId="53D5B15B">
            <wp:extent cx="5480050" cy="533400"/>
            <wp:effectExtent l="0" t="0" r="6350" b="0"/>
            <wp:docPr id="369" name="Picture 369" descr="33359_M1_HD:Users:OBI:Desktop:Screen Shot 2018-10-15 at 3.07.2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33359_M1_HD:Users:OBI:Desktop:Screen Shot 2018-10-15 at 3.07.29 PM.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80050" cy="533400"/>
                    </a:xfrm>
                    <a:prstGeom prst="rect">
                      <a:avLst/>
                    </a:prstGeom>
                    <a:noFill/>
                    <a:ln>
                      <a:noFill/>
                    </a:ln>
                  </pic:spPr>
                </pic:pic>
              </a:graphicData>
            </a:graphic>
          </wp:inline>
        </w:drawing>
      </w:r>
    </w:p>
    <w:p w:rsidR="00AA6CF3" w:rsidRDefault="00AA6CF3" w:rsidP="00B57113">
      <w:pPr>
        <w:pStyle w:val="ListParagraph"/>
        <w:numPr>
          <w:ilvl w:val="0"/>
          <w:numId w:val="11"/>
        </w:numPr>
        <w:rPr>
          <w:rFonts w:ascii="Calibri" w:hAnsi="Calibri"/>
        </w:rPr>
      </w:pPr>
      <w:r w:rsidRPr="00E40F24">
        <w:rPr>
          <w:rFonts w:ascii="Calibri" w:hAnsi="Calibri"/>
        </w:rPr>
        <w:t xml:space="preserve">Check the quality </w:t>
      </w:r>
      <w:r>
        <w:rPr>
          <w:rFonts w:ascii="Calibri" w:hAnsi="Calibri"/>
        </w:rPr>
        <w:t>of the image you just took.</w:t>
      </w:r>
    </w:p>
    <w:p w:rsidR="00AA6CF3" w:rsidRDefault="00AA6CF3" w:rsidP="00B57113">
      <w:pPr>
        <w:pStyle w:val="ListParagraph"/>
        <w:numPr>
          <w:ilvl w:val="1"/>
          <w:numId w:val="18"/>
        </w:numPr>
        <w:rPr>
          <w:rFonts w:ascii="Calibri" w:hAnsi="Calibri"/>
        </w:rPr>
      </w:pPr>
      <w:r w:rsidRPr="00E40F24">
        <w:rPr>
          <w:rFonts w:ascii="Calibri" w:hAnsi="Calibri"/>
        </w:rPr>
        <w:t>Is the w</w:t>
      </w:r>
      <w:r>
        <w:rPr>
          <w:rFonts w:ascii="Calibri" w:hAnsi="Calibri"/>
        </w:rPr>
        <w:t>hole label and barcode visible?</w:t>
      </w:r>
    </w:p>
    <w:p w:rsidR="00AA6CF3" w:rsidRDefault="00AA6CF3" w:rsidP="00B57113">
      <w:pPr>
        <w:pStyle w:val="ListParagraph"/>
        <w:numPr>
          <w:ilvl w:val="1"/>
          <w:numId w:val="18"/>
        </w:numPr>
        <w:rPr>
          <w:rFonts w:ascii="Calibri" w:hAnsi="Calibri"/>
        </w:rPr>
      </w:pPr>
      <w:r w:rsidRPr="00E40F24">
        <w:rPr>
          <w:rFonts w:ascii="Calibri" w:hAnsi="Calibri"/>
        </w:rPr>
        <w:t xml:space="preserve">Is the specimen straight and aligned with the </w:t>
      </w:r>
      <w:r>
        <w:rPr>
          <w:rFonts w:ascii="Calibri" w:hAnsi="Calibri"/>
        </w:rPr>
        <w:t>edges of the specimen platform?</w:t>
      </w:r>
    </w:p>
    <w:p w:rsidR="00AA6CF3" w:rsidRDefault="00AA6CF3" w:rsidP="00B57113">
      <w:pPr>
        <w:pStyle w:val="ListParagraph"/>
        <w:numPr>
          <w:ilvl w:val="1"/>
          <w:numId w:val="18"/>
        </w:numPr>
        <w:rPr>
          <w:rFonts w:ascii="Calibri" w:hAnsi="Calibri"/>
        </w:rPr>
      </w:pPr>
      <w:r>
        <w:rPr>
          <w:rFonts w:ascii="Calibri" w:hAnsi="Calibri"/>
        </w:rPr>
        <w:t>Is the focus sharp? Zoom in and check the focus in multiple places on the specimen.</w:t>
      </w:r>
    </w:p>
    <w:p w:rsidR="00AA6CF3" w:rsidRPr="00A04528" w:rsidRDefault="00AA6CF3" w:rsidP="00B57113">
      <w:pPr>
        <w:pStyle w:val="ListParagraph"/>
        <w:numPr>
          <w:ilvl w:val="2"/>
          <w:numId w:val="18"/>
        </w:numPr>
        <w:rPr>
          <w:rFonts w:ascii="Calibri" w:hAnsi="Calibri"/>
        </w:rPr>
      </w:pPr>
      <w:r w:rsidRPr="00A04528">
        <w:rPr>
          <w:rFonts w:ascii="Calibri" w:hAnsi="Calibri"/>
        </w:rPr>
        <w:t>If there are any problems with focus:</w:t>
      </w:r>
    </w:p>
    <w:p w:rsidR="00AA6CF3" w:rsidRDefault="00AA6CF3" w:rsidP="00B57113">
      <w:pPr>
        <w:pStyle w:val="ListParagraph"/>
        <w:numPr>
          <w:ilvl w:val="3"/>
          <w:numId w:val="19"/>
        </w:numPr>
        <w:rPr>
          <w:rFonts w:ascii="Calibri" w:hAnsi="Calibri"/>
        </w:rPr>
      </w:pPr>
      <w:r>
        <w:rPr>
          <w:rFonts w:ascii="Calibri" w:hAnsi="Calibri"/>
        </w:rPr>
        <w:t>R</w:t>
      </w:r>
      <w:r w:rsidRPr="00FD230E">
        <w:rPr>
          <w:rFonts w:ascii="Calibri" w:hAnsi="Calibri"/>
        </w:rPr>
        <w:t>eturn to the Display tab</w:t>
      </w:r>
      <w:r>
        <w:rPr>
          <w:rFonts w:ascii="Calibri" w:hAnsi="Calibri"/>
        </w:rPr>
        <w:t>.</w:t>
      </w:r>
    </w:p>
    <w:p w:rsidR="00AA6CF3" w:rsidRDefault="00AA6CF3" w:rsidP="00B57113">
      <w:pPr>
        <w:pStyle w:val="ListParagraph"/>
        <w:numPr>
          <w:ilvl w:val="3"/>
          <w:numId w:val="19"/>
        </w:numPr>
        <w:rPr>
          <w:rFonts w:ascii="Calibri" w:hAnsi="Calibri"/>
        </w:rPr>
      </w:pPr>
      <w:r>
        <w:rPr>
          <w:rFonts w:ascii="Calibri" w:hAnsi="Calibri"/>
        </w:rPr>
        <w:t>S</w:t>
      </w:r>
      <w:r w:rsidRPr="00FD230E">
        <w:rPr>
          <w:rFonts w:ascii="Calibri" w:hAnsi="Calibri"/>
        </w:rPr>
        <w:t xml:space="preserve">witch the camera </w:t>
      </w:r>
      <w:r>
        <w:rPr>
          <w:rFonts w:ascii="Calibri" w:hAnsi="Calibri"/>
        </w:rPr>
        <w:t>back to Autofocus (AF) mode.</w:t>
      </w:r>
    </w:p>
    <w:p w:rsidR="00AA6CF3" w:rsidRDefault="00AA6CF3" w:rsidP="00B57113">
      <w:pPr>
        <w:pStyle w:val="ListParagraph"/>
        <w:numPr>
          <w:ilvl w:val="3"/>
          <w:numId w:val="19"/>
        </w:numPr>
        <w:rPr>
          <w:rFonts w:ascii="Calibri" w:hAnsi="Calibri"/>
        </w:rPr>
      </w:pPr>
      <w:r>
        <w:rPr>
          <w:rFonts w:ascii="Calibri" w:hAnsi="Calibri"/>
        </w:rPr>
        <w:t>Re-focus the camera by repeating</w:t>
      </w:r>
      <w:r w:rsidRPr="00FD230E">
        <w:rPr>
          <w:rFonts w:ascii="Calibri" w:hAnsi="Calibri"/>
        </w:rPr>
        <w:t xml:space="preserve"> ste</w:t>
      </w:r>
      <w:r>
        <w:rPr>
          <w:rFonts w:ascii="Calibri" w:hAnsi="Calibri"/>
        </w:rPr>
        <w:t>ps 1</w:t>
      </w:r>
      <w:r w:rsidR="00BC5EFF">
        <w:rPr>
          <w:rFonts w:ascii="Calibri" w:hAnsi="Calibri"/>
        </w:rPr>
        <w:t>9-26</w:t>
      </w:r>
      <w:r>
        <w:rPr>
          <w:rFonts w:ascii="Calibri" w:hAnsi="Calibri"/>
        </w:rPr>
        <w:t>.</w:t>
      </w:r>
    </w:p>
    <w:p w:rsidR="00AA6CF3" w:rsidRDefault="00AA6CF3" w:rsidP="00B57113">
      <w:pPr>
        <w:pStyle w:val="ListParagraph"/>
        <w:numPr>
          <w:ilvl w:val="3"/>
          <w:numId w:val="19"/>
        </w:numPr>
        <w:rPr>
          <w:rFonts w:ascii="Calibri" w:hAnsi="Calibri"/>
        </w:rPr>
      </w:pPr>
      <w:r w:rsidRPr="00FD230E">
        <w:rPr>
          <w:rFonts w:ascii="Calibri" w:hAnsi="Calibri"/>
        </w:rPr>
        <w:t>Uncheck the “Enable” box, but instead of click</w:t>
      </w:r>
      <w:r>
        <w:rPr>
          <w:rFonts w:ascii="Calibri" w:hAnsi="Calibri"/>
        </w:rPr>
        <w:t>ing “Shoot” for s</w:t>
      </w:r>
      <w:r w:rsidR="00BC5EFF">
        <w:rPr>
          <w:rFonts w:ascii="Calibri" w:hAnsi="Calibri"/>
        </w:rPr>
        <w:t>tep 23</w:t>
      </w:r>
      <w:r w:rsidRPr="00FD230E">
        <w:rPr>
          <w:rFonts w:ascii="Calibri" w:hAnsi="Calibri"/>
        </w:rPr>
        <w:t xml:space="preserve">, </w:t>
      </w:r>
      <w:r>
        <w:rPr>
          <w:rFonts w:ascii="Calibri" w:hAnsi="Calibri"/>
        </w:rPr>
        <w:t>click the</w:t>
      </w:r>
      <w:r w:rsidRPr="00FD230E">
        <w:rPr>
          <w:rFonts w:ascii="Calibri" w:hAnsi="Calibri"/>
        </w:rPr>
        <w:t xml:space="preserve"> Photos tab </w:t>
      </w:r>
      <w:r>
        <w:rPr>
          <w:rFonts w:ascii="Calibri" w:hAnsi="Calibri"/>
        </w:rPr>
        <w:t xml:space="preserve">(circled below) </w:t>
      </w:r>
      <w:r w:rsidRPr="00FD230E">
        <w:rPr>
          <w:rFonts w:ascii="Calibri" w:hAnsi="Calibri"/>
        </w:rPr>
        <w:t>and right click the name of the problematic image.</w:t>
      </w:r>
    </w:p>
    <w:p w:rsidR="00AA6CF3" w:rsidRPr="00A04528" w:rsidRDefault="00AA6CF3" w:rsidP="00AA6CF3">
      <w:pPr>
        <w:jc w:val="center"/>
        <w:rPr>
          <w:rFonts w:ascii="Calibri" w:hAnsi="Calibri"/>
        </w:rPr>
      </w:pPr>
      <w:r>
        <w:rPr>
          <w:noProof/>
        </w:rPr>
        <mc:AlternateContent>
          <mc:Choice Requires="wps">
            <w:drawing>
              <wp:anchor distT="0" distB="0" distL="114300" distR="114300" simplePos="0" relativeHeight="251669504" behindDoc="0" locked="0" layoutInCell="1" allowOverlap="1" wp14:anchorId="4801D776" wp14:editId="09B396D2">
                <wp:simplePos x="0" y="0"/>
                <wp:positionH relativeFrom="column">
                  <wp:posOffset>962025</wp:posOffset>
                </wp:positionH>
                <wp:positionV relativeFrom="paragraph">
                  <wp:posOffset>2540</wp:posOffset>
                </wp:positionV>
                <wp:extent cx="781050" cy="285750"/>
                <wp:effectExtent l="76200" t="38100" r="19050" b="95250"/>
                <wp:wrapNone/>
                <wp:docPr id="357" name="Oval 357"/>
                <wp:cNvGraphicFramePr/>
                <a:graphic xmlns:a="http://schemas.openxmlformats.org/drawingml/2006/main">
                  <a:graphicData uri="http://schemas.microsoft.com/office/word/2010/wordprocessingShape">
                    <wps:wsp>
                      <wps:cNvSpPr/>
                      <wps:spPr>
                        <a:xfrm>
                          <a:off x="0" y="0"/>
                          <a:ext cx="781050" cy="285750"/>
                        </a:xfrm>
                        <a:prstGeom prst="ellipse">
                          <a:avLst/>
                        </a:prstGeom>
                        <a:noFill/>
                        <a:ln w="3810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357" o:spid="_x0000_s1026" style="position:absolute;margin-left:75.75pt;margin-top:.2pt;width:61.5pt;height:22.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" filled="f" strokecolor="red" strokeweight="3pt">
                <v:shadow on="t" color="black" opacity="22937f" origin=",.5" offset="0,.63889mm"/>
              </v:oval>
            </w:pict>
          </mc:Fallback>
        </mc:AlternateContent>
      </w:r>
      <w:r w:rsidRPr="00E40F24">
        <w:rPr>
          <w:noProof/>
        </w:rPr>
        <w:drawing>
          <wp:inline distT="0" distB="0" distL="0" distR="0" wp14:anchorId="49ADBEAB" wp14:editId="297891CB">
            <wp:extent cx="5480050" cy="533400"/>
            <wp:effectExtent l="0" t="0" r="6350" b="0"/>
            <wp:docPr id="370" name="Picture 370" descr="33359_M1_HD:Users:OBI:Desktop:Screen Shot 2018-10-15 at 3.07.2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33359_M1_HD:Users:OBI:Desktop:Screen Shot 2018-10-15 at 3.07.29 PM.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80050" cy="533400"/>
                    </a:xfrm>
                    <a:prstGeom prst="rect">
                      <a:avLst/>
                    </a:prstGeom>
                    <a:noFill/>
                    <a:ln>
                      <a:noFill/>
                    </a:ln>
                  </pic:spPr>
                </pic:pic>
              </a:graphicData>
            </a:graphic>
          </wp:inline>
        </w:drawing>
      </w:r>
    </w:p>
    <w:p w:rsidR="00AA6CF3" w:rsidRPr="00FD230E" w:rsidRDefault="00AA6CF3" w:rsidP="00B57113">
      <w:pPr>
        <w:pStyle w:val="ListParagraph"/>
        <w:numPr>
          <w:ilvl w:val="3"/>
          <w:numId w:val="19"/>
        </w:numPr>
        <w:rPr>
          <w:rFonts w:ascii="Calibri" w:hAnsi="Calibri"/>
        </w:rPr>
      </w:pPr>
      <w:r w:rsidRPr="00FD230E">
        <w:rPr>
          <w:rFonts w:ascii="Calibri" w:hAnsi="Calibri"/>
        </w:rPr>
        <w:t>Select “Reshoot with same name” from the dropdown menu and repeat steps 2</w:t>
      </w:r>
      <w:r w:rsidR="00BC5EFF">
        <w:rPr>
          <w:rFonts w:ascii="Calibri" w:hAnsi="Calibri"/>
        </w:rPr>
        <w:t>5-26</w:t>
      </w:r>
      <w:r w:rsidRPr="00FD230E">
        <w:rPr>
          <w:rFonts w:ascii="Calibri" w:hAnsi="Calibri"/>
        </w:rPr>
        <w:t xml:space="preserve"> with this new photo.</w:t>
      </w:r>
    </w:p>
    <w:p w:rsidR="00AA6CF3" w:rsidRPr="00606651" w:rsidRDefault="00AA6CF3" w:rsidP="00B57113">
      <w:pPr>
        <w:pStyle w:val="ListParagraph"/>
        <w:numPr>
          <w:ilvl w:val="0"/>
          <w:numId w:val="11"/>
        </w:numPr>
        <w:rPr>
          <w:rFonts w:ascii="Calibri" w:hAnsi="Calibri"/>
        </w:rPr>
      </w:pPr>
      <w:r>
        <w:rPr>
          <w:rFonts w:ascii="Calibri" w:hAnsi="Calibri"/>
        </w:rPr>
        <w:t xml:space="preserve">If you are happy with the focus, </w:t>
      </w:r>
      <w:r w:rsidRPr="00606651">
        <w:rPr>
          <w:rFonts w:ascii="Calibri" w:hAnsi="Calibri"/>
        </w:rPr>
        <w:t>switch the camera from Autofocus (AF) mode to Manual (M) mode by flipping the switch to the left of the lens</w:t>
      </w:r>
      <w:r>
        <w:rPr>
          <w:rFonts w:ascii="Calibri" w:hAnsi="Calibri"/>
        </w:rPr>
        <w:t xml:space="preserve"> on the camera</w:t>
      </w:r>
      <w:r w:rsidRPr="00606651">
        <w:rPr>
          <w:rFonts w:ascii="Calibri" w:hAnsi="Calibri"/>
        </w:rPr>
        <w:t xml:space="preserve"> (near the cord that connects the camera to the computer).</w:t>
      </w:r>
    </w:p>
    <w:p w:rsidR="00AA6CF3" w:rsidRDefault="00AA6CF3" w:rsidP="00B57113">
      <w:pPr>
        <w:pStyle w:val="ListParagraph"/>
        <w:numPr>
          <w:ilvl w:val="0"/>
          <w:numId w:val="11"/>
        </w:numPr>
        <w:rPr>
          <w:rFonts w:ascii="Calibri" w:hAnsi="Calibri"/>
        </w:rPr>
      </w:pPr>
      <w:r w:rsidRPr="00E40F24">
        <w:rPr>
          <w:rFonts w:ascii="Calibri" w:hAnsi="Calibri"/>
        </w:rPr>
        <w:t xml:space="preserve">Carefully remove the specimen from the </w:t>
      </w:r>
      <w:proofErr w:type="spellStart"/>
      <w:r w:rsidRPr="00E40F24">
        <w:rPr>
          <w:rFonts w:ascii="Calibri" w:hAnsi="Calibri"/>
        </w:rPr>
        <w:t>lightbox</w:t>
      </w:r>
      <w:proofErr w:type="spellEnd"/>
      <w:r w:rsidRPr="00E40F24">
        <w:rPr>
          <w:rFonts w:ascii="Calibri" w:hAnsi="Calibri"/>
        </w:rPr>
        <w:t xml:space="preserve"> </w:t>
      </w:r>
      <w:r>
        <w:rPr>
          <w:rFonts w:ascii="Calibri" w:hAnsi="Calibri"/>
        </w:rPr>
        <w:t>and place it in your "imaged" pile or to the right of the imaging station.</w:t>
      </w:r>
    </w:p>
    <w:p w:rsidR="00AA6CF3" w:rsidRPr="00E40F24" w:rsidRDefault="00AA6CF3" w:rsidP="00B57113">
      <w:pPr>
        <w:pStyle w:val="ListParagraph"/>
        <w:numPr>
          <w:ilvl w:val="0"/>
          <w:numId w:val="11"/>
        </w:numPr>
        <w:rPr>
          <w:rFonts w:ascii="Calibri" w:hAnsi="Calibri"/>
        </w:rPr>
      </w:pPr>
      <w:r>
        <w:rPr>
          <w:rFonts w:ascii="Calibri" w:hAnsi="Calibri"/>
        </w:rPr>
        <w:t xml:space="preserve">Get a new specimen and place it in the </w:t>
      </w:r>
      <w:proofErr w:type="spellStart"/>
      <w:r>
        <w:rPr>
          <w:rFonts w:ascii="Calibri" w:hAnsi="Calibri"/>
        </w:rPr>
        <w:t>lightbox</w:t>
      </w:r>
      <w:proofErr w:type="spellEnd"/>
      <w:r>
        <w:rPr>
          <w:rFonts w:ascii="Calibri" w:hAnsi="Calibri"/>
        </w:rPr>
        <w:t xml:space="preserve"> like you did in step 1</w:t>
      </w:r>
      <w:r w:rsidR="00BC5EFF">
        <w:rPr>
          <w:rFonts w:ascii="Calibri" w:hAnsi="Calibri"/>
        </w:rPr>
        <w:t>7</w:t>
      </w:r>
      <w:r>
        <w:rPr>
          <w:rFonts w:ascii="Calibri" w:hAnsi="Calibri"/>
        </w:rPr>
        <w:t>.</w:t>
      </w:r>
    </w:p>
    <w:p w:rsidR="00AA6CF3" w:rsidRDefault="00AA6CF3" w:rsidP="00B57113">
      <w:pPr>
        <w:pStyle w:val="ListParagraph"/>
        <w:numPr>
          <w:ilvl w:val="1"/>
          <w:numId w:val="18"/>
        </w:numPr>
        <w:rPr>
          <w:rFonts w:ascii="Calibri" w:hAnsi="Calibri"/>
        </w:rPr>
      </w:pPr>
      <w:r w:rsidRPr="00FD230E">
        <w:rPr>
          <w:rFonts w:ascii="Calibri" w:hAnsi="Calibri"/>
          <w:u w:val="single"/>
        </w:rPr>
        <w:t>For the remaining specimens in this stack</w:t>
      </w:r>
      <w:r w:rsidRPr="00342BE1">
        <w:rPr>
          <w:rFonts w:ascii="Calibri" w:hAnsi="Calibri"/>
        </w:rPr>
        <w:t xml:space="preserve">, you do </w:t>
      </w:r>
      <w:r w:rsidRPr="00FD230E">
        <w:rPr>
          <w:rFonts w:ascii="Calibri" w:hAnsi="Calibri"/>
        </w:rPr>
        <w:t>NOT</w:t>
      </w:r>
      <w:r w:rsidRPr="00342BE1">
        <w:rPr>
          <w:rFonts w:ascii="Calibri" w:hAnsi="Calibri"/>
        </w:rPr>
        <w:t xml:space="preserve"> need to</w:t>
      </w:r>
      <w:r>
        <w:rPr>
          <w:rFonts w:ascii="Calibri" w:hAnsi="Calibri"/>
        </w:rPr>
        <w:t xml:space="preserve"> refocus and check for quality!</w:t>
      </w:r>
    </w:p>
    <w:p w:rsidR="00AA6CF3" w:rsidRPr="00342BE1" w:rsidRDefault="00AA6CF3" w:rsidP="00B57113">
      <w:pPr>
        <w:pStyle w:val="ListParagraph"/>
        <w:numPr>
          <w:ilvl w:val="0"/>
          <w:numId w:val="11"/>
        </w:numPr>
        <w:rPr>
          <w:rFonts w:ascii="Calibri" w:hAnsi="Calibri"/>
        </w:rPr>
      </w:pPr>
      <w:r>
        <w:rPr>
          <w:rFonts w:ascii="Calibri" w:hAnsi="Calibri"/>
        </w:rPr>
        <w:lastRenderedPageBreak/>
        <w:t xml:space="preserve">Image the remaining specimens in your stack by placing each specimen in the </w:t>
      </w:r>
      <w:proofErr w:type="spellStart"/>
      <w:r>
        <w:rPr>
          <w:rFonts w:ascii="Calibri" w:hAnsi="Calibri"/>
        </w:rPr>
        <w:t>lightbox</w:t>
      </w:r>
      <w:proofErr w:type="spellEnd"/>
      <w:r>
        <w:rPr>
          <w:rFonts w:ascii="Calibri" w:hAnsi="Calibri"/>
        </w:rPr>
        <w:t xml:space="preserve"> individually and clicking “Shoot.”</w:t>
      </w:r>
    </w:p>
    <w:p w:rsidR="00AA6CF3" w:rsidRDefault="00AA6CF3" w:rsidP="00B57113">
      <w:pPr>
        <w:pStyle w:val="ListParagraph"/>
        <w:numPr>
          <w:ilvl w:val="0"/>
          <w:numId w:val="11"/>
        </w:numPr>
        <w:rPr>
          <w:rFonts w:ascii="Calibri" w:hAnsi="Calibri"/>
        </w:rPr>
      </w:pPr>
      <w:r w:rsidRPr="00E40F24">
        <w:rPr>
          <w:rFonts w:ascii="Calibri" w:hAnsi="Calibri"/>
        </w:rPr>
        <w:t xml:space="preserve">When you have finished </w:t>
      </w:r>
      <w:r>
        <w:rPr>
          <w:rFonts w:ascii="Calibri" w:hAnsi="Calibri"/>
        </w:rPr>
        <w:t>imaging your stack, put it in the gray cabinet in front of the imaging station. Write the numbers of the cabinet and cubby from which you obtained this stack of specimens on the whiteboard cabinet diagram on the outside of the gray cabinet.</w:t>
      </w:r>
    </w:p>
    <w:p w:rsidR="00AA6CF3" w:rsidRDefault="00AA6CF3" w:rsidP="00B57113">
      <w:pPr>
        <w:pStyle w:val="ListParagraph"/>
        <w:numPr>
          <w:ilvl w:val="0"/>
          <w:numId w:val="11"/>
        </w:numPr>
        <w:rPr>
          <w:rFonts w:ascii="Calibri" w:hAnsi="Calibri"/>
        </w:rPr>
      </w:pPr>
      <w:r w:rsidRPr="00606651">
        <w:rPr>
          <w:rFonts w:ascii="Calibri" w:hAnsi="Calibri"/>
        </w:rPr>
        <w:t>Switch the camera back to Autofocus (AF) by flipping</w:t>
      </w:r>
      <w:r>
        <w:rPr>
          <w:rFonts w:ascii="Calibri" w:hAnsi="Calibri"/>
        </w:rPr>
        <w:t xml:space="preserve"> the switch on the camera body.</w:t>
      </w:r>
    </w:p>
    <w:p w:rsidR="00AA6CF3" w:rsidRPr="00E40F24" w:rsidRDefault="00AA6CF3" w:rsidP="00B57113">
      <w:pPr>
        <w:pStyle w:val="ListParagraph"/>
        <w:numPr>
          <w:ilvl w:val="0"/>
          <w:numId w:val="11"/>
        </w:numPr>
        <w:rPr>
          <w:rFonts w:ascii="Calibri" w:hAnsi="Calibri"/>
        </w:rPr>
      </w:pPr>
      <w:r w:rsidRPr="00606651">
        <w:rPr>
          <w:rFonts w:ascii="Calibri" w:hAnsi="Calibri"/>
        </w:rPr>
        <w:t xml:space="preserve">Repeat </w:t>
      </w:r>
      <w:r w:rsidR="00BC5EFF">
        <w:rPr>
          <w:rFonts w:ascii="Calibri" w:hAnsi="Calibri"/>
        </w:rPr>
        <w:t>steps 15-32</w:t>
      </w:r>
      <w:r w:rsidRPr="00606651">
        <w:rPr>
          <w:rFonts w:ascii="Calibri" w:hAnsi="Calibri"/>
        </w:rPr>
        <w:t xml:space="preserve">, </w:t>
      </w:r>
      <w:r>
        <w:rPr>
          <w:rFonts w:ascii="Calibri" w:hAnsi="Calibri"/>
        </w:rPr>
        <w:t xml:space="preserve">switching to Autofocus at the beginning of each cubby and </w:t>
      </w:r>
      <w:r w:rsidRPr="00606651">
        <w:rPr>
          <w:rFonts w:ascii="Calibri" w:hAnsi="Calibri"/>
        </w:rPr>
        <w:t>checking</w:t>
      </w:r>
      <w:r w:rsidRPr="00E40F24">
        <w:rPr>
          <w:rFonts w:ascii="Calibri" w:hAnsi="Calibri"/>
        </w:rPr>
        <w:t xml:space="preserve"> the quality of the first specimen </w:t>
      </w:r>
      <w:r>
        <w:rPr>
          <w:rFonts w:ascii="Calibri" w:hAnsi="Calibri"/>
        </w:rPr>
        <w:t xml:space="preserve">of each cubby </w:t>
      </w:r>
      <w:r w:rsidRPr="00E40F24">
        <w:rPr>
          <w:rFonts w:ascii="Calibri" w:hAnsi="Calibri"/>
        </w:rPr>
        <w:t>as instructed.</w:t>
      </w:r>
    </w:p>
    <w:p w:rsidR="00AA6CF3" w:rsidRPr="00BC5EFF" w:rsidRDefault="00AA6CF3" w:rsidP="00B57113">
      <w:pPr>
        <w:pStyle w:val="ListParagraph"/>
        <w:numPr>
          <w:ilvl w:val="0"/>
          <w:numId w:val="11"/>
        </w:numPr>
        <w:rPr>
          <w:rFonts w:ascii="Calibri" w:hAnsi="Calibri"/>
        </w:rPr>
      </w:pPr>
      <w:r w:rsidRPr="00BC5EFF">
        <w:rPr>
          <w:rFonts w:ascii="Calibri" w:hAnsi="Calibri"/>
        </w:rPr>
        <w:t xml:space="preserve">At the end of your shift, </w:t>
      </w:r>
      <w:r w:rsidR="00BC5EFF">
        <w:rPr>
          <w:rFonts w:ascii="Calibri" w:hAnsi="Calibri"/>
        </w:rPr>
        <w:t>n</w:t>
      </w:r>
      <w:r w:rsidRPr="00BC5EFF">
        <w:rPr>
          <w:rFonts w:ascii="Calibri" w:hAnsi="Calibri"/>
        </w:rPr>
        <w:t>avigate to the Photos tab.</w:t>
      </w:r>
    </w:p>
    <w:p w:rsidR="00AA6CF3" w:rsidRDefault="00AA6CF3" w:rsidP="00B57113">
      <w:pPr>
        <w:pStyle w:val="ListParagraph"/>
        <w:numPr>
          <w:ilvl w:val="0"/>
          <w:numId w:val="11"/>
        </w:numPr>
        <w:rPr>
          <w:rFonts w:ascii="Calibri" w:hAnsi="Calibri"/>
        </w:rPr>
      </w:pPr>
      <w:r w:rsidRPr="00AC13B4">
        <w:rPr>
          <w:rFonts w:ascii="Calibri" w:hAnsi="Calibri"/>
        </w:rPr>
        <w:t>Check that all the images have names in the expected format: the institution code of your collection followed by a set number of digits (e.g., OBI100259)</w:t>
      </w:r>
      <w:r>
        <w:rPr>
          <w:rFonts w:ascii="Calibri" w:hAnsi="Calibri"/>
        </w:rPr>
        <w:t>.</w:t>
      </w:r>
    </w:p>
    <w:p w:rsidR="00BC5EFF" w:rsidRPr="00BC5EFF" w:rsidRDefault="00BC5EFF" w:rsidP="00B57113">
      <w:pPr>
        <w:pStyle w:val="ListParagraph"/>
        <w:numPr>
          <w:ilvl w:val="1"/>
          <w:numId w:val="18"/>
        </w:numPr>
        <w:rPr>
          <w:rFonts w:ascii="Calibri" w:hAnsi="Calibri"/>
        </w:rPr>
      </w:pPr>
      <w:r w:rsidRPr="00215725">
        <w:rPr>
          <w:rFonts w:ascii="Calibri" w:hAnsi="Calibri"/>
          <w:b/>
        </w:rPr>
        <w:t>Note:</w:t>
      </w:r>
      <w:r w:rsidRPr="00215725">
        <w:rPr>
          <w:rFonts w:ascii="Calibri" w:hAnsi="Calibri"/>
        </w:rPr>
        <w:t xml:space="preserve"> Pay particular attention to barcodes that are longer than expected (e.g., OBI100259_1). This may indicate that Smart Shooter 3 was unable to recognize the barcode in t</w:t>
      </w:r>
      <w:r>
        <w:rPr>
          <w:rFonts w:ascii="Calibri" w:hAnsi="Calibri"/>
        </w:rPr>
        <w:t>hat image or that the image is a duplicate</w:t>
      </w:r>
      <w:r w:rsidRPr="00215725">
        <w:rPr>
          <w:rFonts w:ascii="Calibri" w:hAnsi="Calibri"/>
        </w:rPr>
        <w:t>.</w:t>
      </w:r>
    </w:p>
    <w:p w:rsidR="00AA6CF3" w:rsidRDefault="00AA6CF3" w:rsidP="00B57113">
      <w:pPr>
        <w:pStyle w:val="ListParagraph"/>
        <w:numPr>
          <w:ilvl w:val="1"/>
          <w:numId w:val="18"/>
        </w:numPr>
        <w:rPr>
          <w:rFonts w:ascii="Calibri" w:hAnsi="Calibri"/>
        </w:rPr>
      </w:pPr>
      <w:r w:rsidRPr="00AC13B4">
        <w:rPr>
          <w:rFonts w:ascii="Calibri" w:hAnsi="Calibri"/>
        </w:rPr>
        <w:t xml:space="preserve">If any </w:t>
      </w:r>
      <w:r>
        <w:rPr>
          <w:rFonts w:ascii="Calibri" w:hAnsi="Calibri"/>
        </w:rPr>
        <w:t>images are not named correctly:</w:t>
      </w:r>
    </w:p>
    <w:p w:rsidR="00AA6CF3" w:rsidRDefault="00AA6CF3" w:rsidP="00B57113">
      <w:pPr>
        <w:pStyle w:val="ListParagraph"/>
        <w:numPr>
          <w:ilvl w:val="2"/>
          <w:numId w:val="17"/>
        </w:numPr>
        <w:rPr>
          <w:rFonts w:ascii="Calibri" w:hAnsi="Calibri"/>
        </w:rPr>
      </w:pPr>
      <w:r>
        <w:rPr>
          <w:rFonts w:ascii="Calibri" w:hAnsi="Calibri"/>
        </w:rPr>
        <w:t>V</w:t>
      </w:r>
      <w:r w:rsidRPr="00AC13B4">
        <w:rPr>
          <w:rFonts w:ascii="Calibri" w:hAnsi="Calibri"/>
        </w:rPr>
        <w:t>iew the image by right clicking on it and selecting “Open i</w:t>
      </w:r>
      <w:r>
        <w:rPr>
          <w:rFonts w:ascii="Calibri" w:hAnsi="Calibri"/>
        </w:rPr>
        <w:t>n editor” in the dropdown menu.</w:t>
      </w:r>
    </w:p>
    <w:p w:rsidR="00AA6CF3" w:rsidRDefault="00AA6CF3" w:rsidP="00B57113">
      <w:pPr>
        <w:pStyle w:val="ListParagraph"/>
        <w:numPr>
          <w:ilvl w:val="2"/>
          <w:numId w:val="17"/>
        </w:numPr>
        <w:rPr>
          <w:rFonts w:ascii="Calibri" w:hAnsi="Calibri"/>
        </w:rPr>
      </w:pPr>
      <w:r w:rsidRPr="00AC13B4">
        <w:rPr>
          <w:rFonts w:ascii="Calibri" w:hAnsi="Calibri"/>
        </w:rPr>
        <w:t>Rename the image according to the barcode by right clicking on the record in the Smart Shooter 3 table, selecting “Rename” in the dropdown menu, and manual</w:t>
      </w:r>
      <w:r>
        <w:rPr>
          <w:rFonts w:ascii="Calibri" w:hAnsi="Calibri"/>
        </w:rPr>
        <w:t>ly entering the barcode number.</w:t>
      </w:r>
    </w:p>
    <w:p w:rsidR="00AA6CF3" w:rsidRPr="00AC13B4" w:rsidRDefault="00AA6CF3" w:rsidP="00B57113">
      <w:pPr>
        <w:pStyle w:val="ListParagraph"/>
        <w:numPr>
          <w:ilvl w:val="2"/>
          <w:numId w:val="17"/>
        </w:numPr>
        <w:rPr>
          <w:rFonts w:ascii="Calibri" w:hAnsi="Calibri"/>
        </w:rPr>
      </w:pPr>
      <w:r w:rsidRPr="00AC13B4">
        <w:rPr>
          <w:rFonts w:ascii="Calibri" w:hAnsi="Calibri"/>
        </w:rPr>
        <w:t>Double check that you have entered the entire barcode correctly, including the institution abbreviation (e.g., OBI) at the beginning.</w:t>
      </w:r>
    </w:p>
    <w:p w:rsidR="00AA6CF3" w:rsidRDefault="00AA6CF3" w:rsidP="00B57113">
      <w:pPr>
        <w:pStyle w:val="ListParagraph"/>
        <w:numPr>
          <w:ilvl w:val="0"/>
          <w:numId w:val="11"/>
        </w:numPr>
        <w:rPr>
          <w:rFonts w:ascii="Calibri" w:hAnsi="Calibri"/>
        </w:rPr>
      </w:pPr>
      <w:r w:rsidRPr="00E40F24">
        <w:rPr>
          <w:rFonts w:ascii="Calibri" w:hAnsi="Calibri"/>
        </w:rPr>
        <w:t>Return to the S</w:t>
      </w:r>
      <w:r>
        <w:rPr>
          <w:rFonts w:ascii="Calibri" w:hAnsi="Calibri"/>
        </w:rPr>
        <w:t>mart Shooter 3 Photos tab.</w:t>
      </w:r>
    </w:p>
    <w:p w:rsidR="00AA6CF3" w:rsidRDefault="00AA6CF3" w:rsidP="00B57113">
      <w:pPr>
        <w:pStyle w:val="ListParagraph"/>
        <w:numPr>
          <w:ilvl w:val="0"/>
          <w:numId w:val="11"/>
        </w:numPr>
        <w:rPr>
          <w:rFonts w:ascii="Calibri" w:hAnsi="Calibri"/>
        </w:rPr>
      </w:pPr>
      <w:r w:rsidRPr="00E40F24">
        <w:rPr>
          <w:rFonts w:ascii="Calibri" w:hAnsi="Calibri"/>
        </w:rPr>
        <w:t xml:space="preserve">Randomly select </w:t>
      </w:r>
      <w:r>
        <w:rPr>
          <w:rFonts w:ascii="Calibri" w:hAnsi="Calibri"/>
        </w:rPr>
        <w:t>one of the images in the table. Double click to open it in the Display tab.</w:t>
      </w:r>
    </w:p>
    <w:p w:rsidR="00AA6CF3" w:rsidRPr="00FD230E" w:rsidRDefault="00AA6CF3" w:rsidP="00B57113">
      <w:pPr>
        <w:pStyle w:val="ListParagraph"/>
        <w:numPr>
          <w:ilvl w:val="0"/>
          <w:numId w:val="11"/>
        </w:numPr>
        <w:rPr>
          <w:rFonts w:ascii="Calibri" w:hAnsi="Calibri"/>
        </w:rPr>
      </w:pPr>
      <w:r w:rsidRPr="00FD230E">
        <w:rPr>
          <w:rFonts w:ascii="Calibri" w:hAnsi="Calibri"/>
        </w:rPr>
        <w:t>Check that the barcode number in the image matches the image name.</w:t>
      </w:r>
    </w:p>
    <w:p w:rsidR="00AA6CF3" w:rsidRDefault="00AA6CF3" w:rsidP="00B57113">
      <w:pPr>
        <w:pStyle w:val="ListParagraph"/>
        <w:numPr>
          <w:ilvl w:val="0"/>
          <w:numId w:val="11"/>
        </w:numPr>
        <w:rPr>
          <w:rFonts w:ascii="Calibri" w:hAnsi="Calibri"/>
        </w:rPr>
      </w:pPr>
      <w:r>
        <w:rPr>
          <w:rFonts w:ascii="Calibri" w:hAnsi="Calibri"/>
        </w:rPr>
        <w:t>Rep</w:t>
      </w:r>
      <w:r w:rsidR="00BC5EFF">
        <w:rPr>
          <w:rFonts w:ascii="Calibri" w:hAnsi="Calibri"/>
        </w:rPr>
        <w:t>eat steps 37-38</w:t>
      </w:r>
      <w:r w:rsidRPr="00E40F24">
        <w:rPr>
          <w:rFonts w:ascii="Calibri" w:hAnsi="Calibri"/>
        </w:rPr>
        <w:t xml:space="preserve"> for at least four additional specimens.</w:t>
      </w:r>
    </w:p>
    <w:p w:rsidR="00AA6CF3" w:rsidRPr="00E40F24" w:rsidRDefault="00AA6CF3" w:rsidP="00B57113">
      <w:pPr>
        <w:pStyle w:val="ListParagraph"/>
        <w:numPr>
          <w:ilvl w:val="0"/>
          <w:numId w:val="11"/>
        </w:numPr>
        <w:rPr>
          <w:rFonts w:ascii="Calibri" w:hAnsi="Calibri"/>
        </w:rPr>
      </w:pPr>
      <w:r>
        <w:rPr>
          <w:rFonts w:ascii="Calibri" w:hAnsi="Calibri"/>
        </w:rPr>
        <w:t xml:space="preserve">Turn off the camera and </w:t>
      </w:r>
      <w:proofErr w:type="spellStart"/>
      <w:r>
        <w:rPr>
          <w:rFonts w:ascii="Calibri" w:hAnsi="Calibri"/>
        </w:rPr>
        <w:t>lightbox</w:t>
      </w:r>
      <w:proofErr w:type="spellEnd"/>
      <w:r>
        <w:rPr>
          <w:rFonts w:ascii="Calibri" w:hAnsi="Calibri"/>
        </w:rPr>
        <w:t xml:space="preserve"> and replace the lens cap on the camera.</w:t>
      </w:r>
    </w:p>
    <w:p w:rsidR="00AA6CF3" w:rsidRDefault="00AA6CF3" w:rsidP="00B57113">
      <w:pPr>
        <w:pStyle w:val="ListParagraph"/>
        <w:numPr>
          <w:ilvl w:val="0"/>
          <w:numId w:val="11"/>
        </w:numPr>
        <w:rPr>
          <w:rFonts w:ascii="Calibri" w:hAnsi="Calibri"/>
        </w:rPr>
      </w:pPr>
      <w:r w:rsidRPr="00643348">
        <w:rPr>
          <w:rFonts w:ascii="Calibri" w:hAnsi="Calibri"/>
        </w:rPr>
        <w:t xml:space="preserve">Complete your </w:t>
      </w:r>
      <w:r>
        <w:rPr>
          <w:rFonts w:ascii="Calibri" w:hAnsi="Calibri"/>
        </w:rPr>
        <w:t>Imaging Log</w:t>
      </w:r>
      <w:r w:rsidRPr="00643348">
        <w:rPr>
          <w:rFonts w:ascii="Calibri" w:hAnsi="Calibri"/>
        </w:rPr>
        <w:t xml:space="preserve"> entry by indicating your ending cabinet/cubby and the number of specime</w:t>
      </w:r>
      <w:r>
        <w:rPr>
          <w:rFonts w:ascii="Calibri" w:hAnsi="Calibri"/>
        </w:rPr>
        <w:t>ns you imaged. The number of images you created should be listed underneath the name of the folder you created on the desktop. If this is not the case, right click on the folder into which you imaged the specimens, click Get Info, click the triangle next to “General”, and find the number of items next to Size (if you use this method, you will need to subtract 1 from this number to account for the file itself)</w:t>
      </w:r>
      <w:r w:rsidRPr="00643348">
        <w:rPr>
          <w:rFonts w:ascii="Calibri" w:hAnsi="Calibri"/>
        </w:rPr>
        <w:t>.</w:t>
      </w:r>
      <w:r w:rsidR="005217A6">
        <w:rPr>
          <w:rFonts w:ascii="Calibri" w:hAnsi="Calibri"/>
        </w:rPr>
        <w:t xml:space="preserve"> If you are using a PC, right click on the folder and click Properties. The number of files will be listed in the pop-up window.</w:t>
      </w:r>
    </w:p>
    <w:p w:rsidR="004E7A49" w:rsidRDefault="007C37FA" w:rsidP="007D3DC4">
      <w:pPr>
        <w:pStyle w:val="Heading1"/>
        <w:pageBreakBefore/>
      </w:pPr>
      <w:bookmarkStart w:id="29" w:name="_Toc14933494"/>
      <w:r>
        <w:lastRenderedPageBreak/>
        <w:t>9</w:t>
      </w:r>
      <w:r w:rsidR="00D83DF7">
        <w:t>. Combined Barcoding &amp; Imaging Protocol</w:t>
      </w:r>
      <w:bookmarkEnd w:id="29"/>
    </w:p>
    <w:p w:rsidR="00AA6CF3" w:rsidRDefault="00AA6CF3" w:rsidP="00AA6CF3">
      <w:pPr>
        <w:pStyle w:val="Heading6"/>
      </w:pPr>
      <w:r>
        <w:rPr>
          <w:b/>
        </w:rPr>
        <w:t>Goals</w:t>
      </w:r>
      <w:r w:rsidRPr="00F62714">
        <w:rPr>
          <w:b/>
        </w:rPr>
        <w:t>:</w:t>
      </w:r>
      <w:r>
        <w:t xml:space="preserve"> This protocol describes how to barcode and image specimens using the </w:t>
      </w:r>
      <w:proofErr w:type="spellStart"/>
      <w:r>
        <w:t>Ortery</w:t>
      </w:r>
      <w:proofErr w:type="spellEnd"/>
      <w:r>
        <w:t xml:space="preserve"> </w:t>
      </w:r>
      <w:proofErr w:type="spellStart"/>
      <w:r>
        <w:t>lightbox</w:t>
      </w:r>
      <w:proofErr w:type="spellEnd"/>
      <w:r>
        <w:t xml:space="preserve"> setup and Smart Shooter 3.</w:t>
      </w:r>
    </w:p>
    <w:p w:rsidR="00AA6CF3" w:rsidRPr="00A8220A" w:rsidRDefault="00AA6CF3" w:rsidP="00AA6CF3"/>
    <w:p w:rsidR="00AA6CF3" w:rsidRPr="00E40F24" w:rsidRDefault="00AA6CF3" w:rsidP="00B57113">
      <w:pPr>
        <w:pStyle w:val="ListParagraph"/>
        <w:numPr>
          <w:ilvl w:val="0"/>
          <w:numId w:val="20"/>
        </w:numPr>
        <w:rPr>
          <w:rFonts w:ascii="Calibri" w:hAnsi="Calibri"/>
        </w:rPr>
      </w:pPr>
      <w:r w:rsidRPr="00E40F24">
        <w:rPr>
          <w:rFonts w:ascii="Calibri" w:hAnsi="Calibri"/>
        </w:rPr>
        <w:t xml:space="preserve">Turn on the </w:t>
      </w:r>
      <w:proofErr w:type="spellStart"/>
      <w:r w:rsidRPr="00E40F24">
        <w:rPr>
          <w:rFonts w:ascii="Calibri" w:hAnsi="Calibri"/>
        </w:rPr>
        <w:t>lightbox</w:t>
      </w:r>
      <w:proofErr w:type="spellEnd"/>
      <w:r w:rsidRPr="00E40F24">
        <w:rPr>
          <w:rFonts w:ascii="Calibri" w:hAnsi="Calibri"/>
        </w:rPr>
        <w:t xml:space="preserve"> using the</w:t>
      </w:r>
      <w:r>
        <w:rPr>
          <w:rFonts w:ascii="Calibri" w:hAnsi="Calibri"/>
        </w:rPr>
        <w:t xml:space="preserve"> switch labeled “Front &amp; Rear.</w:t>
      </w:r>
      <w:r w:rsidRPr="00E40F24">
        <w:rPr>
          <w:rFonts w:ascii="Calibri" w:hAnsi="Calibri"/>
        </w:rPr>
        <w:t>” Do not turn on the “Back” switch.</w:t>
      </w:r>
    </w:p>
    <w:p w:rsidR="00AA6CF3" w:rsidRPr="00E40F24" w:rsidRDefault="00AA6CF3" w:rsidP="00B57113">
      <w:pPr>
        <w:pStyle w:val="ListParagraph"/>
        <w:numPr>
          <w:ilvl w:val="0"/>
          <w:numId w:val="20"/>
        </w:numPr>
        <w:rPr>
          <w:rFonts w:ascii="Calibri" w:hAnsi="Calibri"/>
        </w:rPr>
      </w:pPr>
      <w:r w:rsidRPr="00E40F24">
        <w:rPr>
          <w:rFonts w:ascii="Calibri" w:hAnsi="Calibri"/>
        </w:rPr>
        <w:t>Ensure that the camera is correctly plugged in to a power source and the computer.</w:t>
      </w:r>
    </w:p>
    <w:p w:rsidR="00AA6CF3" w:rsidRDefault="00AA6CF3" w:rsidP="00B57113">
      <w:pPr>
        <w:pStyle w:val="ListParagraph"/>
        <w:numPr>
          <w:ilvl w:val="0"/>
          <w:numId w:val="20"/>
        </w:numPr>
        <w:rPr>
          <w:rFonts w:ascii="Calibri" w:hAnsi="Calibri"/>
        </w:rPr>
      </w:pPr>
      <w:r>
        <w:rPr>
          <w:rFonts w:ascii="Calibri" w:hAnsi="Calibri"/>
        </w:rPr>
        <w:t>Turn on the computer and camera, in that order.</w:t>
      </w:r>
    </w:p>
    <w:p w:rsidR="00AA6CF3" w:rsidRPr="00E40F24" w:rsidRDefault="00AA6CF3" w:rsidP="00B57113">
      <w:pPr>
        <w:pStyle w:val="ListParagraph"/>
        <w:numPr>
          <w:ilvl w:val="0"/>
          <w:numId w:val="20"/>
        </w:numPr>
        <w:rPr>
          <w:rFonts w:ascii="Calibri" w:hAnsi="Calibri"/>
        </w:rPr>
      </w:pPr>
      <w:r>
        <w:rPr>
          <w:rFonts w:ascii="Calibri" w:hAnsi="Calibri"/>
        </w:rPr>
        <w:t>Remove the camera lens cap.</w:t>
      </w:r>
    </w:p>
    <w:p w:rsidR="00AA6CF3" w:rsidRPr="0055689A" w:rsidRDefault="00AA6CF3" w:rsidP="00B57113">
      <w:pPr>
        <w:pStyle w:val="ListParagraph"/>
        <w:numPr>
          <w:ilvl w:val="0"/>
          <w:numId w:val="20"/>
        </w:numPr>
        <w:rPr>
          <w:rFonts w:ascii="Calibri" w:hAnsi="Calibri"/>
        </w:rPr>
      </w:pPr>
      <w:r w:rsidRPr="00F423DC">
        <w:rPr>
          <w:rFonts w:ascii="Calibri" w:hAnsi="Calibri"/>
        </w:rPr>
        <w:t xml:space="preserve">Start an </w:t>
      </w:r>
      <w:r>
        <w:rPr>
          <w:rFonts w:ascii="Calibri" w:hAnsi="Calibri"/>
        </w:rPr>
        <w:t>Imaging Log</w:t>
      </w:r>
      <w:r w:rsidRPr="00F423DC">
        <w:rPr>
          <w:rFonts w:ascii="Calibri" w:hAnsi="Calibri"/>
        </w:rPr>
        <w:t xml:space="preserve"> entry by writing the date, your name, and the starting cabinet/cubby numbers in the appropriate fields on the </w:t>
      </w:r>
      <w:r>
        <w:rPr>
          <w:rFonts w:ascii="Calibri" w:hAnsi="Calibri"/>
        </w:rPr>
        <w:t xml:space="preserve">Imaging </w:t>
      </w:r>
      <w:r w:rsidR="005217A6">
        <w:rPr>
          <w:rFonts w:ascii="Calibri" w:hAnsi="Calibri"/>
        </w:rPr>
        <w:t>Log (see Section 3.2)</w:t>
      </w:r>
      <w:r w:rsidRPr="0055689A">
        <w:rPr>
          <w:rFonts w:ascii="Calibri" w:hAnsi="Calibri"/>
        </w:rPr>
        <w:t>.</w:t>
      </w:r>
    </w:p>
    <w:p w:rsidR="00AA6CF3" w:rsidRPr="00E40F24" w:rsidRDefault="00AA6CF3" w:rsidP="00B57113">
      <w:pPr>
        <w:pStyle w:val="ListParagraph"/>
        <w:numPr>
          <w:ilvl w:val="0"/>
          <w:numId w:val="20"/>
        </w:numPr>
        <w:rPr>
          <w:rFonts w:ascii="Calibri" w:hAnsi="Calibri"/>
        </w:rPr>
      </w:pPr>
      <w:r w:rsidRPr="0055689A">
        <w:rPr>
          <w:rFonts w:ascii="Calibri" w:hAnsi="Calibri"/>
        </w:rPr>
        <w:t>Create a folder on the desktop with the date (YYYYMMDD) and your last</w:t>
      </w:r>
      <w:r w:rsidRPr="00E40F24">
        <w:rPr>
          <w:rFonts w:ascii="Calibri" w:hAnsi="Calibri"/>
        </w:rPr>
        <w:t xml:space="preserve"> name separated by an underscore. </w:t>
      </w:r>
      <w:r>
        <w:rPr>
          <w:rFonts w:ascii="Calibri" w:hAnsi="Calibri"/>
        </w:rPr>
        <w:t xml:space="preserve">Include a zero before single-digit days or months </w:t>
      </w:r>
      <w:r w:rsidRPr="00E40F24">
        <w:rPr>
          <w:rFonts w:ascii="Calibri" w:hAnsi="Calibri"/>
        </w:rPr>
        <w:t>(e.g.,</w:t>
      </w:r>
      <w:r>
        <w:rPr>
          <w:rFonts w:ascii="Calibri" w:hAnsi="Calibri"/>
        </w:rPr>
        <w:t xml:space="preserve"> if Katie Pearson made a file on October 1</w:t>
      </w:r>
      <w:r w:rsidRPr="00E40F24">
        <w:rPr>
          <w:rFonts w:ascii="Calibri" w:hAnsi="Calibri"/>
          <w:vertAlign w:val="superscript"/>
        </w:rPr>
        <w:t>st</w:t>
      </w:r>
      <w:r>
        <w:rPr>
          <w:rFonts w:ascii="Calibri" w:hAnsi="Calibri"/>
        </w:rPr>
        <w:t xml:space="preserve">, 2018, the filename should be </w:t>
      </w:r>
      <w:r w:rsidRPr="00E40F24">
        <w:rPr>
          <w:rFonts w:ascii="Calibri" w:hAnsi="Calibri"/>
        </w:rPr>
        <w:t>20181001_Pearson).</w:t>
      </w:r>
    </w:p>
    <w:p w:rsidR="00AA6CF3" w:rsidRDefault="00AA6CF3" w:rsidP="00B57113">
      <w:pPr>
        <w:pStyle w:val="ListParagraph"/>
        <w:numPr>
          <w:ilvl w:val="0"/>
          <w:numId w:val="20"/>
        </w:numPr>
        <w:rPr>
          <w:rFonts w:ascii="Calibri" w:hAnsi="Calibri"/>
        </w:rPr>
      </w:pPr>
      <w:r w:rsidRPr="00E40F24">
        <w:rPr>
          <w:rFonts w:ascii="Calibri" w:hAnsi="Calibri"/>
        </w:rPr>
        <w:t>Open the application Smart Shooter 3. In the Camera Controls toolbar (shown below), click the “Detect” button and look toward the bottom right of the screen.</w:t>
      </w:r>
    </w:p>
    <w:p w:rsidR="00AA6CF3" w:rsidRDefault="00AA6CF3" w:rsidP="00AA6CF3">
      <w:pPr>
        <w:rPr>
          <w:rFonts w:ascii="Calibri" w:hAnsi="Calibri"/>
        </w:rPr>
      </w:pPr>
    </w:p>
    <w:p w:rsidR="00AA6CF3" w:rsidRDefault="00AA6CF3" w:rsidP="00AA6CF3">
      <w:pPr>
        <w:pStyle w:val="ListParagraph"/>
        <w:rPr>
          <w:rFonts w:ascii="Calibri" w:hAnsi="Calibri"/>
          <w:i/>
        </w:rPr>
      </w:pPr>
      <w:r w:rsidRPr="00FF2552">
        <w:rPr>
          <w:rFonts w:ascii="Calibri" w:hAnsi="Calibri"/>
          <w:i/>
        </w:rPr>
        <w:t>If the Camera Controls toolbar is not visible, click “Display” in the men</w:t>
      </w:r>
      <w:r>
        <w:rPr>
          <w:rFonts w:ascii="Calibri" w:hAnsi="Calibri"/>
          <w:i/>
        </w:rPr>
        <w:t>u bar at the top of your screen</w:t>
      </w:r>
      <w:r w:rsidRPr="00FF2552">
        <w:rPr>
          <w:rFonts w:ascii="Calibri" w:hAnsi="Calibri"/>
          <w:i/>
        </w:rPr>
        <w:t xml:space="preserve"> and click “Camera Controls” </w:t>
      </w:r>
      <w:r>
        <w:rPr>
          <w:rFonts w:ascii="Calibri" w:hAnsi="Calibri"/>
          <w:i/>
        </w:rPr>
        <w:t>i</w:t>
      </w:r>
      <w:r w:rsidRPr="00FF2552">
        <w:rPr>
          <w:rFonts w:ascii="Calibri" w:hAnsi="Calibri"/>
          <w:i/>
        </w:rPr>
        <w:t>n the dropdown menu.</w:t>
      </w:r>
    </w:p>
    <w:p w:rsidR="00AA6CF3" w:rsidRPr="00F709AB" w:rsidRDefault="00AA6CF3" w:rsidP="00AA6CF3">
      <w:pPr>
        <w:rPr>
          <w:rFonts w:ascii="Calibri" w:hAnsi="Calibri"/>
        </w:rPr>
      </w:pPr>
    </w:p>
    <w:p w:rsidR="00AA6CF3" w:rsidRDefault="00AA6CF3" w:rsidP="00AA6CF3">
      <w:pPr>
        <w:jc w:val="center"/>
        <w:rPr>
          <w:rFonts w:ascii="Calibri" w:hAnsi="Calibri"/>
        </w:rPr>
      </w:pPr>
      <w:r w:rsidRPr="00E40F24">
        <w:rPr>
          <w:noProof/>
        </w:rPr>
        <w:drawing>
          <wp:inline distT="0" distB="0" distL="0" distR="0" wp14:anchorId="2A166111" wp14:editId="37969BAC">
            <wp:extent cx="1900555" cy="1168400"/>
            <wp:effectExtent l="0" t="0" r="4445" b="0"/>
            <wp:docPr id="373" name="Picture 373" descr="33359_M1_HD:Users:OBI:Desktop:Screen Shot 2018-10-15 at 2.05.1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3359_M1_HD:Users:OBI:Desktop:Screen Shot 2018-10-15 at 2.05.16 PM.png"/>
                    <pic:cNvPicPr>
                      <a:picLocks noChangeAspect="1" noChangeArrowheads="1"/>
                    </pic:cNvPicPr>
                  </pic:nvPicPr>
                  <pic:blipFill rotWithShape="1">
                    <a:blip r:embed="rId40">
                      <a:extLst>
                        <a:ext uri="{28A0092B-C50C-407E-A947-70E740481C1C}">
                          <a14:useLocalDpi xmlns:a14="http://schemas.microsoft.com/office/drawing/2010/main" val="0"/>
                        </a:ext>
                      </a:extLst>
                    </a:blip>
                    <a:srcRect b="72245"/>
                    <a:stretch/>
                  </pic:blipFill>
                  <pic:spPr bwMode="auto">
                    <a:xfrm>
                      <a:off x="0" y="0"/>
                      <a:ext cx="1901316" cy="1168868"/>
                    </a:xfrm>
                    <a:prstGeom prst="rect">
                      <a:avLst/>
                    </a:prstGeom>
                    <a:noFill/>
                    <a:ln>
                      <a:noFill/>
                    </a:ln>
                    <a:extLst>
                      <a:ext uri="{53640926-AAD7-44D8-BBD7-CCE9431645EC}">
                        <a14:shadowObscured xmlns:a14="http://schemas.microsoft.com/office/drawing/2010/main"/>
                      </a:ext>
                    </a:extLst>
                  </pic:spPr>
                </pic:pic>
              </a:graphicData>
            </a:graphic>
          </wp:inline>
        </w:drawing>
      </w:r>
    </w:p>
    <w:p w:rsidR="00AA6CF3" w:rsidRPr="00E40F24" w:rsidRDefault="00AA6CF3" w:rsidP="00AA6CF3">
      <w:pPr>
        <w:jc w:val="center"/>
        <w:rPr>
          <w:rFonts w:ascii="Calibri" w:hAnsi="Calibri"/>
        </w:rPr>
      </w:pPr>
    </w:p>
    <w:p w:rsidR="00AA6CF3" w:rsidRPr="00E40F24" w:rsidRDefault="00AA6CF3" w:rsidP="00AA6CF3">
      <w:pPr>
        <w:pStyle w:val="ListParagraph"/>
        <w:rPr>
          <w:rFonts w:ascii="Calibri" w:hAnsi="Calibri"/>
        </w:rPr>
      </w:pPr>
      <w:r w:rsidRPr="00E40F24">
        <w:rPr>
          <w:rFonts w:ascii="Calibri" w:hAnsi="Calibri"/>
        </w:rPr>
        <w:t>You should see the following message:</w:t>
      </w:r>
    </w:p>
    <w:p w:rsidR="00AA6CF3" w:rsidRPr="00E40F24" w:rsidRDefault="00AA6CF3" w:rsidP="00AA6CF3">
      <w:pPr>
        <w:jc w:val="center"/>
        <w:rPr>
          <w:rFonts w:ascii="Calibri" w:hAnsi="Calibri"/>
        </w:rPr>
      </w:pPr>
      <w:r w:rsidRPr="00E40F24">
        <w:rPr>
          <w:noProof/>
        </w:rPr>
        <w:drawing>
          <wp:inline distT="0" distB="0" distL="0" distR="0" wp14:anchorId="27DEEECD" wp14:editId="2E7BF5BB">
            <wp:extent cx="1371600" cy="349624"/>
            <wp:effectExtent l="0" t="0" r="0" b="6350"/>
            <wp:docPr id="374" name="Picture 374" descr="33359_M1_HD:Users:OBI:Desktop:Screen Shot 2018-10-15 at 2.06.3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3359_M1_HD:Users:OBI:Desktop:Screen Shot 2018-10-15 at 2.06.39 PM.png"/>
                    <pic:cNvPicPr>
                      <a:picLocks noChangeAspect="1" noChangeArrowheads="1"/>
                    </pic:cNvPicPr>
                  </pic:nvPicPr>
                  <pic:blipFill rotWithShape="1">
                    <a:blip r:embed="rId41">
                      <a:extLst>
                        <a:ext uri="{28A0092B-C50C-407E-A947-70E740481C1C}">
                          <a14:useLocalDpi xmlns:a14="http://schemas.microsoft.com/office/drawing/2010/main" val="0"/>
                        </a:ext>
                      </a:extLst>
                    </a:blip>
                    <a:srcRect l="42911" t="42647"/>
                    <a:stretch/>
                  </pic:blipFill>
                  <pic:spPr bwMode="auto">
                    <a:xfrm>
                      <a:off x="0" y="0"/>
                      <a:ext cx="1371600" cy="349624"/>
                    </a:xfrm>
                    <a:prstGeom prst="rect">
                      <a:avLst/>
                    </a:prstGeom>
                    <a:noFill/>
                    <a:ln>
                      <a:noFill/>
                    </a:ln>
                    <a:extLst>
                      <a:ext uri="{53640926-AAD7-44D8-BBD7-CCE9431645EC}">
                        <a14:shadowObscured xmlns:a14="http://schemas.microsoft.com/office/drawing/2010/main"/>
                      </a:ext>
                    </a:extLst>
                  </pic:spPr>
                </pic:pic>
              </a:graphicData>
            </a:graphic>
          </wp:inline>
        </w:drawing>
      </w:r>
    </w:p>
    <w:p w:rsidR="00AA6CF3" w:rsidRDefault="00AA6CF3" w:rsidP="00AA6CF3">
      <w:pPr>
        <w:pStyle w:val="ListParagraph"/>
        <w:rPr>
          <w:rFonts w:ascii="Calibri" w:hAnsi="Calibri"/>
        </w:rPr>
      </w:pPr>
      <w:r w:rsidRPr="00E40F24">
        <w:rPr>
          <w:rFonts w:ascii="Calibri" w:hAnsi="Calibri"/>
        </w:rPr>
        <w:t xml:space="preserve">If you do not see this message, close Smart Shooter 3, turn off the camera, and unplug the camera from the computer. Then </w:t>
      </w:r>
      <w:r>
        <w:rPr>
          <w:rFonts w:ascii="Calibri" w:hAnsi="Calibri"/>
        </w:rPr>
        <w:t>plug the camera in to the computer, turn on the camera, and re-open Smart Shooter 3.</w:t>
      </w:r>
    </w:p>
    <w:p w:rsidR="00AA6CF3" w:rsidRPr="00FF2552" w:rsidRDefault="00AA6CF3" w:rsidP="00AA6CF3">
      <w:pPr>
        <w:pStyle w:val="ListParagraph"/>
        <w:rPr>
          <w:rFonts w:ascii="Calibri" w:hAnsi="Calibri"/>
          <w:i/>
        </w:rPr>
      </w:pPr>
    </w:p>
    <w:p w:rsidR="00AA6CF3" w:rsidRPr="00E40F24" w:rsidRDefault="00AA6CF3" w:rsidP="00B57113">
      <w:pPr>
        <w:pStyle w:val="ListParagraph"/>
        <w:numPr>
          <w:ilvl w:val="0"/>
          <w:numId w:val="20"/>
        </w:numPr>
        <w:rPr>
          <w:rFonts w:ascii="Calibri" w:hAnsi="Calibri"/>
        </w:rPr>
      </w:pPr>
      <w:r w:rsidRPr="00E40F24">
        <w:rPr>
          <w:rFonts w:ascii="Calibri" w:hAnsi="Calibri"/>
        </w:rPr>
        <w:t>Click the “Connect” button in the Camera Controls toolbar.</w:t>
      </w:r>
    </w:p>
    <w:p w:rsidR="005217A6" w:rsidRPr="00E40F24" w:rsidRDefault="005217A6" w:rsidP="00B57113">
      <w:pPr>
        <w:pStyle w:val="ListParagraph"/>
        <w:numPr>
          <w:ilvl w:val="0"/>
          <w:numId w:val="20"/>
        </w:numPr>
        <w:rPr>
          <w:rFonts w:ascii="Calibri" w:hAnsi="Calibri"/>
        </w:rPr>
      </w:pPr>
      <w:r w:rsidRPr="00E40F24">
        <w:rPr>
          <w:rFonts w:ascii="Calibri" w:hAnsi="Calibri"/>
        </w:rPr>
        <w:t xml:space="preserve">Press the </w:t>
      </w:r>
      <w:r>
        <w:rPr>
          <w:rFonts w:ascii="Calibri" w:hAnsi="Calibri"/>
        </w:rPr>
        <w:t>C</w:t>
      </w:r>
      <w:r w:rsidRPr="00E40F24">
        <w:rPr>
          <w:rFonts w:ascii="Calibri" w:hAnsi="Calibri"/>
        </w:rPr>
        <w:t>ommand</w:t>
      </w:r>
      <w:r>
        <w:rPr>
          <w:rFonts w:ascii="Calibri" w:hAnsi="Calibri"/>
        </w:rPr>
        <w:t xml:space="preserve"> (PC: Control)</w:t>
      </w:r>
      <w:r w:rsidRPr="00E40F24">
        <w:rPr>
          <w:rFonts w:ascii="Calibri" w:hAnsi="Calibri"/>
        </w:rPr>
        <w:t xml:space="preserve"> and comma keys simultaneously. (Or, in the menu bar at the top of your screen, click “Smart Shooter 3” followed by “Preferences”</w:t>
      </w:r>
      <w:r>
        <w:rPr>
          <w:rFonts w:ascii="Calibri" w:hAnsi="Calibri"/>
        </w:rPr>
        <w:t>; PC: Click “File” followed by “Options”</w:t>
      </w:r>
      <w:r w:rsidRPr="00E40F24">
        <w:rPr>
          <w:rFonts w:ascii="Calibri" w:hAnsi="Calibri"/>
        </w:rPr>
        <w:t>).</w:t>
      </w:r>
      <w:r>
        <w:rPr>
          <w:rFonts w:ascii="Calibri" w:hAnsi="Calibri"/>
        </w:rPr>
        <w:t xml:space="preserve"> </w:t>
      </w:r>
    </w:p>
    <w:p w:rsidR="005217A6" w:rsidRPr="00E8377B" w:rsidRDefault="005217A6" w:rsidP="00B57113">
      <w:pPr>
        <w:pStyle w:val="ListParagraph"/>
        <w:numPr>
          <w:ilvl w:val="0"/>
          <w:numId w:val="20"/>
        </w:numPr>
        <w:rPr>
          <w:rFonts w:ascii="Calibri" w:hAnsi="Calibri"/>
        </w:rPr>
      </w:pPr>
      <w:r w:rsidRPr="00E40F24">
        <w:rPr>
          <w:rFonts w:ascii="Calibri" w:hAnsi="Calibri"/>
        </w:rPr>
        <w:t>I</w:t>
      </w:r>
      <w:r>
        <w:rPr>
          <w:rFonts w:ascii="Calibri" w:hAnsi="Calibri"/>
        </w:rPr>
        <w:t>n the Photo Download Directory b</w:t>
      </w:r>
      <w:r w:rsidRPr="00E40F24">
        <w:rPr>
          <w:rFonts w:ascii="Calibri" w:hAnsi="Calibri"/>
        </w:rPr>
        <w:t>ox</w:t>
      </w:r>
      <w:r>
        <w:rPr>
          <w:rFonts w:ascii="Calibri" w:hAnsi="Calibri"/>
        </w:rPr>
        <w:t xml:space="preserve"> of the Preferences (PC: Options) menu</w:t>
      </w:r>
      <w:r w:rsidRPr="00E40F24">
        <w:rPr>
          <w:rFonts w:ascii="Calibri" w:hAnsi="Calibri"/>
        </w:rPr>
        <w:t xml:space="preserve">, click “Browse” and navigate to </w:t>
      </w:r>
      <w:r w:rsidRPr="00E8377B">
        <w:rPr>
          <w:rFonts w:ascii="Calibri" w:hAnsi="Calibri"/>
        </w:rPr>
        <w:t>the file that you created in step 6. Click “Open.”</w:t>
      </w:r>
    </w:p>
    <w:p w:rsidR="005217A6" w:rsidRDefault="005217A6" w:rsidP="00B57113">
      <w:pPr>
        <w:pStyle w:val="ListParagraph"/>
        <w:numPr>
          <w:ilvl w:val="0"/>
          <w:numId w:val="20"/>
        </w:numPr>
        <w:rPr>
          <w:rFonts w:ascii="Calibri" w:hAnsi="Calibri"/>
        </w:rPr>
      </w:pPr>
      <w:r w:rsidRPr="00840493">
        <w:rPr>
          <w:rFonts w:ascii="Calibri" w:hAnsi="Calibri"/>
        </w:rPr>
        <w:t>Navigate to the “Name Policy” tab in the preferences window. Ensure that the text in the “Filename Expression field” is “[Z]” with no quotation marks and no spaces before or after.</w:t>
      </w:r>
    </w:p>
    <w:p w:rsidR="005217A6" w:rsidRPr="00CB1EDE" w:rsidRDefault="005217A6" w:rsidP="00B57113">
      <w:pPr>
        <w:pStyle w:val="ListParagraph"/>
        <w:numPr>
          <w:ilvl w:val="0"/>
          <w:numId w:val="20"/>
        </w:numPr>
        <w:rPr>
          <w:rFonts w:ascii="Calibri" w:hAnsi="Calibri"/>
        </w:rPr>
      </w:pPr>
      <w:r w:rsidRPr="00CB1EDE">
        <w:rPr>
          <w:rFonts w:ascii="Calibri" w:hAnsi="Calibri"/>
        </w:rPr>
        <w:t>Navigate to the “Barcode” tab. Ensure that the “</w:t>
      </w:r>
      <w:proofErr w:type="spellStart"/>
      <w:r w:rsidRPr="00CB1EDE">
        <w:rPr>
          <w:rFonts w:ascii="Calibri" w:hAnsi="Calibri"/>
        </w:rPr>
        <w:t>Autoscan</w:t>
      </w:r>
      <w:proofErr w:type="spellEnd"/>
      <w:r w:rsidRPr="00CB1EDE">
        <w:rPr>
          <w:rFonts w:ascii="Calibri" w:hAnsi="Calibri"/>
        </w:rPr>
        <w:t xml:space="preserve"> for barcode” box is checked. Click “OK”.</w:t>
      </w:r>
    </w:p>
    <w:p w:rsidR="00AA6CF3" w:rsidRPr="005217A6" w:rsidRDefault="00AA6CF3" w:rsidP="00B57113">
      <w:pPr>
        <w:pStyle w:val="ListParagraph"/>
        <w:keepNext/>
        <w:numPr>
          <w:ilvl w:val="0"/>
          <w:numId w:val="20"/>
        </w:numPr>
        <w:rPr>
          <w:rFonts w:ascii="Calibri" w:hAnsi="Calibri"/>
        </w:rPr>
      </w:pPr>
      <w:r w:rsidRPr="00E40F24">
        <w:rPr>
          <w:rFonts w:ascii="Calibri" w:hAnsi="Calibri"/>
        </w:rPr>
        <w:lastRenderedPageBreak/>
        <w:t>Ensure that all the camera settings match those shown in the example below.</w:t>
      </w:r>
      <w:r>
        <w:rPr>
          <w:rFonts w:ascii="Calibri" w:hAnsi="Calibri"/>
        </w:rPr>
        <w:t xml:space="preserve"> Select the correct values from the dropdown menus as necessary.</w:t>
      </w:r>
    </w:p>
    <w:p w:rsidR="005217A6" w:rsidRDefault="005217A6" w:rsidP="00B57113">
      <w:pPr>
        <w:pStyle w:val="ListParagraph"/>
        <w:keepNext/>
        <w:numPr>
          <w:ilvl w:val="1"/>
          <w:numId w:val="20"/>
        </w:numPr>
        <w:rPr>
          <w:rFonts w:ascii="Calibri" w:hAnsi="Calibri"/>
        </w:rPr>
      </w:pPr>
      <w:r w:rsidRPr="00CB1EDE">
        <w:rPr>
          <w:rFonts w:ascii="Calibri" w:hAnsi="Calibri"/>
        </w:rPr>
        <w:t xml:space="preserve">You will not be able </w:t>
      </w:r>
      <w:r>
        <w:rPr>
          <w:rFonts w:ascii="Calibri" w:hAnsi="Calibri"/>
        </w:rPr>
        <w:t>to change the greyed-out fields unless you alter other settings.</w:t>
      </w:r>
    </w:p>
    <w:p w:rsidR="005217A6" w:rsidRDefault="005217A6" w:rsidP="00B57113">
      <w:pPr>
        <w:pStyle w:val="ListParagraph"/>
        <w:keepNext/>
        <w:numPr>
          <w:ilvl w:val="1"/>
          <w:numId w:val="20"/>
        </w:numPr>
        <w:rPr>
          <w:rFonts w:ascii="Calibri" w:hAnsi="Calibri"/>
        </w:rPr>
      </w:pPr>
      <w:r>
        <w:rPr>
          <w:rFonts w:ascii="Calibri" w:hAnsi="Calibri"/>
        </w:rPr>
        <w:t xml:space="preserve">If you find that it produces better results in terms of brightness, you may choose to </w:t>
      </w:r>
      <w:r w:rsidRPr="00CB1EDE">
        <w:rPr>
          <w:rFonts w:ascii="Calibri" w:hAnsi="Calibri"/>
        </w:rPr>
        <w:t>set the Program Mode to Manual and select 1/13 for the Shutter Speed.</w:t>
      </w:r>
    </w:p>
    <w:p w:rsidR="005217A6" w:rsidRDefault="005217A6" w:rsidP="00B57113">
      <w:pPr>
        <w:pStyle w:val="ListParagraph"/>
        <w:keepNext/>
        <w:numPr>
          <w:ilvl w:val="1"/>
          <w:numId w:val="20"/>
        </w:numPr>
        <w:rPr>
          <w:rFonts w:ascii="Calibri" w:hAnsi="Calibri"/>
        </w:rPr>
      </w:pPr>
      <w:r>
        <w:rPr>
          <w:rFonts w:ascii="Calibri" w:hAnsi="Calibri"/>
        </w:rPr>
        <w:t>Also consider experimenting with different values for Exposure. Depending on the lighting conditions at your location, higher or lower exposure compensation may be necessary.</w:t>
      </w:r>
    </w:p>
    <w:p w:rsidR="005217A6" w:rsidRPr="00E40F24" w:rsidRDefault="005217A6" w:rsidP="005217A6">
      <w:pPr>
        <w:pStyle w:val="ListParagraph"/>
        <w:keepNext/>
        <w:rPr>
          <w:rFonts w:ascii="Calibri" w:hAnsi="Calibri"/>
        </w:rPr>
      </w:pPr>
    </w:p>
    <w:p w:rsidR="00AA6CF3" w:rsidRDefault="005217A6" w:rsidP="00AA6CF3">
      <w:pPr>
        <w:jc w:val="center"/>
        <w:rPr>
          <w:rFonts w:ascii="Calibri" w:hAnsi="Calibri"/>
        </w:rPr>
      </w:pPr>
      <w:r>
        <w:rPr>
          <w:rFonts w:ascii="Calibri" w:hAnsi="Calibri"/>
          <w:noProof/>
        </w:rPr>
        <w:drawing>
          <wp:inline distT="0" distB="0" distL="0" distR="0" wp14:anchorId="502650D7" wp14:editId="68F81880">
            <wp:extent cx="1704207" cy="1933575"/>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5-16 at 3.10.47 PM.png"/>
                    <pic:cNvPicPr/>
                  </pic:nvPicPr>
                  <pic:blipFill rotWithShape="1">
                    <a:blip r:embed="rId42">
                      <a:extLst>
                        <a:ext uri="{28A0092B-C50C-407E-A947-70E740481C1C}">
                          <a14:useLocalDpi xmlns:a14="http://schemas.microsoft.com/office/drawing/2010/main" val="0"/>
                        </a:ext>
                      </a:extLst>
                    </a:blip>
                    <a:srcRect t="40118" b="13936"/>
                    <a:stretch/>
                  </pic:blipFill>
                  <pic:spPr bwMode="auto">
                    <a:xfrm>
                      <a:off x="0" y="0"/>
                      <a:ext cx="1712521" cy="1943009"/>
                    </a:xfrm>
                    <a:prstGeom prst="rect">
                      <a:avLst/>
                    </a:prstGeom>
                    <a:ln>
                      <a:noFill/>
                    </a:ln>
                    <a:extLst>
                      <a:ext uri="{53640926-AAD7-44D8-BBD7-CCE9431645EC}">
                        <a14:shadowObscured xmlns:a14="http://schemas.microsoft.com/office/drawing/2010/main"/>
                      </a:ext>
                    </a:extLst>
                  </pic:spPr>
                </pic:pic>
              </a:graphicData>
            </a:graphic>
          </wp:inline>
        </w:drawing>
      </w:r>
    </w:p>
    <w:p w:rsidR="005217A6" w:rsidRPr="00E40F24" w:rsidRDefault="005217A6" w:rsidP="00AA6CF3">
      <w:pPr>
        <w:jc w:val="center"/>
        <w:rPr>
          <w:rFonts w:ascii="Calibri" w:hAnsi="Calibri"/>
        </w:rPr>
      </w:pPr>
    </w:p>
    <w:p w:rsidR="00AA6CF3" w:rsidRPr="0055689A" w:rsidRDefault="00AA6CF3" w:rsidP="00B57113">
      <w:pPr>
        <w:pStyle w:val="ListParagraph"/>
        <w:numPr>
          <w:ilvl w:val="0"/>
          <w:numId w:val="20"/>
        </w:numPr>
        <w:rPr>
          <w:rFonts w:ascii="Calibri" w:hAnsi="Calibri"/>
        </w:rPr>
      </w:pPr>
      <w:r w:rsidRPr="00E40F24">
        <w:rPr>
          <w:rFonts w:ascii="Calibri" w:hAnsi="Calibri"/>
        </w:rPr>
        <w:t xml:space="preserve">Click the checkbox next to “Enable” in the </w:t>
      </w:r>
      <w:proofErr w:type="spellStart"/>
      <w:r w:rsidRPr="00E40F24">
        <w:rPr>
          <w:rFonts w:ascii="Calibri" w:hAnsi="Calibri"/>
        </w:rPr>
        <w:t>Liveview</w:t>
      </w:r>
      <w:proofErr w:type="spellEnd"/>
      <w:r w:rsidRPr="00E40F24">
        <w:rPr>
          <w:rFonts w:ascii="Calibri" w:hAnsi="Calibri"/>
        </w:rPr>
        <w:t xml:space="preserve"> portion of the Camera Control toolbar. You should now be able to see camera’s view in the </w:t>
      </w:r>
      <w:proofErr w:type="spellStart"/>
      <w:r w:rsidRPr="00E40F24">
        <w:rPr>
          <w:rFonts w:ascii="Calibri" w:hAnsi="Calibri"/>
        </w:rPr>
        <w:t>viewscreen</w:t>
      </w:r>
      <w:proofErr w:type="spellEnd"/>
      <w:r w:rsidRPr="00E40F24">
        <w:rPr>
          <w:rFonts w:ascii="Calibri" w:hAnsi="Calibri"/>
        </w:rPr>
        <w:t>. Click the picture icon (</w:t>
      </w:r>
      <w:r>
        <w:rPr>
          <w:rFonts w:ascii="Calibri" w:hAnsi="Calibri"/>
        </w:rPr>
        <w:t xml:space="preserve"> </w:t>
      </w:r>
      <w:r w:rsidRPr="00E40F24">
        <w:rPr>
          <w:rFonts w:ascii="Calibri" w:hAnsi="Calibri"/>
          <w:noProof/>
        </w:rPr>
        <w:drawing>
          <wp:inline distT="0" distB="0" distL="0" distR="0" wp14:anchorId="242890CD" wp14:editId="4347BB46">
            <wp:extent cx="134938" cy="127000"/>
            <wp:effectExtent l="0" t="0" r="0" b="0"/>
            <wp:docPr id="376" name="Picture 376" descr="33359_M1_HD:Users:OBI:Desktop:Screen Shot 2018-10-15 at 2.45.0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3359_M1_HD:Users:OBI:Desktop:Screen Shot 2018-10-15 at 2.45.02 PM.png"/>
                    <pic:cNvPicPr>
                      <a:picLocks noChangeAspect="1" noChangeArrowheads="1"/>
                    </pic:cNvPicPr>
                  </pic:nvPicPr>
                  <pic:blipFill rotWithShape="1">
                    <a:blip r:embed="rId43">
                      <a:extLst>
                        <a:ext uri="{28A0092B-C50C-407E-A947-70E740481C1C}">
                          <a14:useLocalDpi xmlns:a14="http://schemas.microsoft.com/office/drawing/2010/main" val="0"/>
                        </a:ext>
                      </a:extLst>
                    </a:blip>
                    <a:srcRect l="17242" t="9090" r="24136" b="18181"/>
                    <a:stretch/>
                  </pic:blipFill>
                  <pic:spPr bwMode="auto">
                    <a:xfrm>
                      <a:off x="0" y="0"/>
                      <a:ext cx="134938" cy="127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alibri" w:hAnsi="Calibri"/>
        </w:rPr>
        <w:t xml:space="preserve"> </w:t>
      </w:r>
      <w:r w:rsidRPr="00E40F24">
        <w:rPr>
          <w:rFonts w:ascii="Calibri" w:hAnsi="Calibri"/>
        </w:rPr>
        <w:t>) to the right of the Options button</w:t>
      </w:r>
      <w:r>
        <w:rPr>
          <w:rFonts w:ascii="Calibri" w:hAnsi="Calibri"/>
        </w:rPr>
        <w:t xml:space="preserve"> (top of the </w:t>
      </w:r>
      <w:proofErr w:type="spellStart"/>
      <w:r>
        <w:rPr>
          <w:rFonts w:ascii="Calibri" w:hAnsi="Calibri"/>
        </w:rPr>
        <w:t>viewscreen</w:t>
      </w:r>
      <w:proofErr w:type="spellEnd"/>
      <w:r>
        <w:rPr>
          <w:rFonts w:ascii="Calibri" w:hAnsi="Calibri"/>
        </w:rPr>
        <w:t>)</w:t>
      </w:r>
      <w:r w:rsidRPr="00E40F24">
        <w:rPr>
          <w:rFonts w:ascii="Calibri" w:hAnsi="Calibri"/>
        </w:rPr>
        <w:t xml:space="preserve"> to fit the </w:t>
      </w:r>
      <w:proofErr w:type="spellStart"/>
      <w:r w:rsidRPr="00E40F24">
        <w:rPr>
          <w:rFonts w:ascii="Calibri" w:hAnsi="Calibri"/>
        </w:rPr>
        <w:t>viewscreen</w:t>
      </w:r>
      <w:proofErr w:type="spellEnd"/>
      <w:r w:rsidRPr="00E40F24">
        <w:rPr>
          <w:rFonts w:ascii="Calibri" w:hAnsi="Calibri"/>
        </w:rPr>
        <w:t xml:space="preserve"> to the window. The image will look grainy on the screen, </w:t>
      </w:r>
      <w:r w:rsidRPr="0055689A">
        <w:rPr>
          <w:rFonts w:ascii="Calibri" w:hAnsi="Calibri"/>
        </w:rPr>
        <w:t>but don’t worry, the pictures will not!</w:t>
      </w:r>
    </w:p>
    <w:p w:rsidR="00AA6CF3" w:rsidRDefault="00AA6CF3" w:rsidP="00B57113">
      <w:pPr>
        <w:pStyle w:val="ListParagraph"/>
        <w:numPr>
          <w:ilvl w:val="0"/>
          <w:numId w:val="20"/>
        </w:numPr>
        <w:rPr>
          <w:rFonts w:ascii="Calibri" w:hAnsi="Calibri"/>
        </w:rPr>
      </w:pPr>
      <w:r w:rsidRPr="0055689A">
        <w:rPr>
          <w:rFonts w:ascii="Calibri" w:hAnsi="Calibri"/>
        </w:rPr>
        <w:t>Determine where imaging was most recently left off by looking at the Cabinet Logs attached to the herbarium cabi</w:t>
      </w:r>
      <w:r w:rsidR="005217A6">
        <w:rPr>
          <w:rFonts w:ascii="Calibri" w:hAnsi="Calibri"/>
        </w:rPr>
        <w:t>net doors (examples in Section 3.1</w:t>
      </w:r>
      <w:r>
        <w:rPr>
          <w:rFonts w:ascii="Calibri" w:hAnsi="Calibri"/>
        </w:rPr>
        <w:t>).</w:t>
      </w:r>
    </w:p>
    <w:p w:rsidR="00AA6CF3" w:rsidRDefault="00AA6CF3" w:rsidP="00B57113">
      <w:pPr>
        <w:pStyle w:val="ListParagraph"/>
        <w:numPr>
          <w:ilvl w:val="1"/>
          <w:numId w:val="20"/>
        </w:numPr>
        <w:rPr>
          <w:rFonts w:ascii="Calibri" w:hAnsi="Calibri"/>
        </w:rPr>
      </w:pPr>
      <w:r w:rsidRPr="0055689A">
        <w:rPr>
          <w:rFonts w:ascii="Calibri" w:hAnsi="Calibri"/>
        </w:rPr>
        <w:t>The</w:t>
      </w:r>
      <w:r>
        <w:rPr>
          <w:rFonts w:ascii="Calibri" w:hAnsi="Calibri"/>
        </w:rPr>
        <w:t xml:space="preserve"> last imaged cubby will be indicated by initials and a date under the word “Imaged” on that cubby, while the following cubbies in the diagram will not have initials or a date under “Imaged.”</w:t>
      </w:r>
    </w:p>
    <w:p w:rsidR="00AA6CF3" w:rsidRPr="00DE28D8" w:rsidRDefault="00AA6CF3" w:rsidP="00B57113">
      <w:pPr>
        <w:pStyle w:val="ListParagraph"/>
        <w:numPr>
          <w:ilvl w:val="0"/>
          <w:numId w:val="20"/>
        </w:numPr>
        <w:rPr>
          <w:rFonts w:ascii="Calibri" w:hAnsi="Calibri"/>
        </w:rPr>
      </w:pPr>
      <w:r w:rsidRPr="00FB3A20">
        <w:rPr>
          <w:rFonts w:ascii="Calibri" w:hAnsi="Calibri"/>
        </w:rPr>
        <w:t xml:space="preserve">Remove all the specimens from the next cubby to be </w:t>
      </w:r>
      <w:r>
        <w:rPr>
          <w:rFonts w:ascii="Calibri" w:hAnsi="Calibri"/>
        </w:rPr>
        <w:t xml:space="preserve">imaged and bring them to your workstation, </w:t>
      </w:r>
      <w:r>
        <w:rPr>
          <w:rFonts w:ascii="Calibri" w:hAnsi="Calibri"/>
          <w:u w:val="single"/>
        </w:rPr>
        <w:t>making sure</w:t>
      </w:r>
      <w:r w:rsidRPr="0089440C">
        <w:rPr>
          <w:rFonts w:ascii="Calibri" w:hAnsi="Calibri"/>
          <w:u w:val="single"/>
        </w:rPr>
        <w:t xml:space="preserve"> to initial and date under the word “Imaged” on the corresponding cubby of the cabinet log.</w:t>
      </w:r>
    </w:p>
    <w:p w:rsidR="00AA6CF3" w:rsidRPr="00FB3A20" w:rsidRDefault="00AA6CF3" w:rsidP="00B57113">
      <w:pPr>
        <w:pStyle w:val="ListParagraph"/>
        <w:numPr>
          <w:ilvl w:val="0"/>
          <w:numId w:val="20"/>
        </w:numPr>
        <w:rPr>
          <w:rFonts w:ascii="Calibri" w:hAnsi="Calibri"/>
        </w:rPr>
      </w:pPr>
      <w:r w:rsidRPr="00FB3A20">
        <w:rPr>
          <w:rFonts w:ascii="Calibri" w:hAnsi="Calibri"/>
        </w:rPr>
        <w:t>Place the first/next specimen on a level surface by itself.</w:t>
      </w:r>
    </w:p>
    <w:p w:rsidR="005217A6" w:rsidRPr="007B4002" w:rsidRDefault="005217A6" w:rsidP="00B57113">
      <w:pPr>
        <w:pStyle w:val="ListParagraph"/>
        <w:numPr>
          <w:ilvl w:val="0"/>
          <w:numId w:val="20"/>
        </w:numPr>
        <w:rPr>
          <w:rFonts w:ascii="Calibri" w:hAnsi="Calibri"/>
        </w:rPr>
      </w:pPr>
      <w:r w:rsidRPr="007B4002">
        <w:rPr>
          <w:rFonts w:ascii="Calibri" w:hAnsi="Calibri"/>
        </w:rPr>
        <w:t xml:space="preserve">Apply a barcode 1/8 inch (NO CLOSER) from the bottom left corner of the first specimen (see </w:t>
      </w:r>
      <w:r>
        <w:rPr>
          <w:rFonts w:ascii="Calibri" w:hAnsi="Calibri"/>
        </w:rPr>
        <w:t xml:space="preserve">following </w:t>
      </w:r>
      <w:r w:rsidRPr="007B4002">
        <w:rPr>
          <w:rFonts w:ascii="Calibri" w:hAnsi="Calibri"/>
        </w:rPr>
        <w:t>image).</w:t>
      </w:r>
    </w:p>
    <w:p w:rsidR="005217A6" w:rsidRPr="007B4002" w:rsidRDefault="005217A6" w:rsidP="00B57113">
      <w:pPr>
        <w:pStyle w:val="ListParagraph"/>
        <w:numPr>
          <w:ilvl w:val="1"/>
          <w:numId w:val="20"/>
        </w:numPr>
        <w:rPr>
          <w:rFonts w:ascii="Calibri" w:hAnsi="Calibri"/>
        </w:rPr>
      </w:pPr>
      <w:r w:rsidRPr="007B4002">
        <w:rPr>
          <w:rFonts w:ascii="Calibri" w:hAnsi="Calibri"/>
        </w:rPr>
        <w:t>DO NOT apply a barcode sticker on top of anything else (e.g., herbarium stamp, piece of the specimen, or a label).</w:t>
      </w:r>
    </w:p>
    <w:p w:rsidR="005217A6" w:rsidRPr="007B4002" w:rsidRDefault="005217A6" w:rsidP="00B57113">
      <w:pPr>
        <w:pStyle w:val="ListParagraph"/>
        <w:numPr>
          <w:ilvl w:val="1"/>
          <w:numId w:val="20"/>
        </w:numPr>
        <w:rPr>
          <w:rFonts w:ascii="Calibri" w:hAnsi="Calibri"/>
        </w:rPr>
      </w:pPr>
      <w:r w:rsidRPr="007B4002">
        <w:rPr>
          <w:rFonts w:ascii="Calibri" w:hAnsi="Calibri"/>
        </w:rPr>
        <w:t xml:space="preserve">If there is not space in the bottom left corner, place the barcode somewhere else along the bottom of the specimen.  If there is not space at the bottom of the specimen, you may use the top edge of the specimen. </w:t>
      </w:r>
    </w:p>
    <w:p w:rsidR="005217A6" w:rsidRPr="007B4002" w:rsidRDefault="005217A6" w:rsidP="00B57113">
      <w:pPr>
        <w:pStyle w:val="ListParagraph"/>
        <w:numPr>
          <w:ilvl w:val="1"/>
          <w:numId w:val="20"/>
        </w:numPr>
        <w:rPr>
          <w:rFonts w:ascii="Calibri" w:hAnsi="Calibri"/>
        </w:rPr>
      </w:pPr>
      <w:r w:rsidRPr="007B4002">
        <w:rPr>
          <w:rFonts w:ascii="Calibri" w:hAnsi="Calibri"/>
        </w:rPr>
        <w:t>If a sheet has an indication that there are two different species on a single sheet, set this sheet aside and notify a supervisor, making sure to record the folder in wh</w:t>
      </w:r>
      <w:r>
        <w:rPr>
          <w:rFonts w:ascii="Calibri" w:hAnsi="Calibri"/>
        </w:rPr>
        <w:t>ich the specimen had been filed (Supervisor: see note at end of protocol)</w:t>
      </w:r>
    </w:p>
    <w:p w:rsidR="00AA6CF3" w:rsidRDefault="005217A6" w:rsidP="00AA6CF3">
      <w:pPr>
        <w:pStyle w:val="ListParagraph"/>
        <w:ind w:left="0"/>
        <w:jc w:val="center"/>
        <w:rPr>
          <w:rFonts w:ascii="Calibri" w:hAnsi="Calibri"/>
        </w:rPr>
      </w:pPr>
      <w:r>
        <w:rPr>
          <w:noProof/>
        </w:rPr>
        <w:lastRenderedPageBreak/>
        <w:drawing>
          <wp:inline distT="0" distB="0" distL="0" distR="0" wp14:anchorId="111D3CBA" wp14:editId="29AF73E1">
            <wp:extent cx="4503761" cy="2151797"/>
            <wp:effectExtent l="0" t="0" r="0" b="127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506193" cy="2152959"/>
                    </a:xfrm>
                    <a:prstGeom prst="rect">
                      <a:avLst/>
                    </a:prstGeom>
                  </pic:spPr>
                </pic:pic>
              </a:graphicData>
            </a:graphic>
          </wp:inline>
        </w:drawing>
      </w:r>
    </w:p>
    <w:p w:rsidR="005217A6" w:rsidRDefault="005217A6" w:rsidP="00AA6CF3">
      <w:pPr>
        <w:pStyle w:val="ListParagraph"/>
        <w:ind w:left="0"/>
        <w:jc w:val="center"/>
        <w:rPr>
          <w:rFonts w:ascii="Calibri" w:hAnsi="Calibri"/>
        </w:rPr>
      </w:pPr>
    </w:p>
    <w:p w:rsidR="00AA6CF3" w:rsidRDefault="00AA6CF3" w:rsidP="00B57113">
      <w:pPr>
        <w:pStyle w:val="ListParagraph"/>
        <w:keepNext/>
        <w:numPr>
          <w:ilvl w:val="0"/>
          <w:numId w:val="20"/>
        </w:numPr>
        <w:rPr>
          <w:rFonts w:ascii="Calibri" w:hAnsi="Calibri"/>
        </w:rPr>
      </w:pPr>
      <w:r w:rsidRPr="00E40F24">
        <w:rPr>
          <w:rFonts w:ascii="Calibri" w:hAnsi="Calibri"/>
        </w:rPr>
        <w:t xml:space="preserve">Place </w:t>
      </w:r>
      <w:r>
        <w:rPr>
          <w:rFonts w:ascii="Calibri" w:hAnsi="Calibri"/>
        </w:rPr>
        <w:t>the</w:t>
      </w:r>
      <w:r w:rsidRPr="00E40F24">
        <w:rPr>
          <w:rFonts w:ascii="Calibri" w:hAnsi="Calibri"/>
        </w:rPr>
        <w:t xml:space="preserve"> specimen inside</w:t>
      </w:r>
      <w:r>
        <w:rPr>
          <w:rFonts w:ascii="Calibri" w:hAnsi="Calibri"/>
        </w:rPr>
        <w:t xml:space="preserve"> the</w:t>
      </w:r>
      <w:r w:rsidRPr="00E40F24">
        <w:rPr>
          <w:rFonts w:ascii="Calibri" w:hAnsi="Calibri"/>
        </w:rPr>
        <w:t xml:space="preserve"> </w:t>
      </w:r>
      <w:proofErr w:type="spellStart"/>
      <w:r w:rsidRPr="00E40F24">
        <w:rPr>
          <w:rFonts w:ascii="Calibri" w:hAnsi="Calibri"/>
        </w:rPr>
        <w:t>lightbox</w:t>
      </w:r>
      <w:proofErr w:type="spellEnd"/>
      <w:r w:rsidRPr="00E40F24">
        <w:rPr>
          <w:rFonts w:ascii="Calibri" w:hAnsi="Calibri"/>
        </w:rPr>
        <w:t xml:space="preserve">, aligning the top left corner of the specimen to the </w:t>
      </w:r>
      <w:r>
        <w:rPr>
          <w:rFonts w:ascii="Calibri" w:hAnsi="Calibri"/>
        </w:rPr>
        <w:t>inside corner of</w:t>
      </w:r>
      <w:r w:rsidR="007D3DC4">
        <w:rPr>
          <w:rFonts w:ascii="Calibri" w:hAnsi="Calibri"/>
        </w:rPr>
        <w:t xml:space="preserve"> the raised pieces of </w:t>
      </w:r>
      <w:proofErr w:type="spellStart"/>
      <w:r w:rsidR="007D3DC4">
        <w:rPr>
          <w:rFonts w:ascii="Calibri" w:hAnsi="Calibri"/>
        </w:rPr>
        <w:t>foamboard</w:t>
      </w:r>
      <w:proofErr w:type="spellEnd"/>
      <w:r w:rsidR="007D3DC4">
        <w:rPr>
          <w:rFonts w:ascii="Calibri" w:hAnsi="Calibri"/>
        </w:rPr>
        <w:t xml:space="preserve"> (see picture below).</w:t>
      </w:r>
    </w:p>
    <w:p w:rsidR="00AA6CF3" w:rsidRDefault="00AA6CF3" w:rsidP="00B57113">
      <w:pPr>
        <w:pStyle w:val="ListParagraph"/>
        <w:keepNext/>
        <w:numPr>
          <w:ilvl w:val="1"/>
          <w:numId w:val="20"/>
        </w:numPr>
        <w:rPr>
          <w:rFonts w:ascii="Calibri" w:hAnsi="Calibri"/>
        </w:rPr>
      </w:pPr>
      <w:r w:rsidRPr="00E40F24">
        <w:rPr>
          <w:rFonts w:ascii="Calibri" w:hAnsi="Calibri"/>
        </w:rPr>
        <w:t>The ruler and color guide should be at the top of the specimen. If the label is on the bottom right corner of the specimen, like most are, the label should be closest to you and on your right side.</w:t>
      </w:r>
    </w:p>
    <w:p w:rsidR="00AA6CF3" w:rsidRDefault="00AA6CF3" w:rsidP="00AA6CF3">
      <w:pPr>
        <w:jc w:val="center"/>
        <w:rPr>
          <w:rFonts w:ascii="Calibri" w:hAnsi="Calibri"/>
        </w:rPr>
      </w:pPr>
      <w:r>
        <w:rPr>
          <w:rFonts w:ascii="Calibri" w:hAnsi="Calibri"/>
          <w:noProof/>
        </w:rPr>
        <w:drawing>
          <wp:inline distT="0" distB="0" distL="0" distR="0" wp14:anchorId="6103ED85" wp14:editId="6EBBF2C3">
            <wp:extent cx="2846277" cy="2000250"/>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mentSpecimen.JPG"/>
                    <pic:cNvPicPr/>
                  </pic:nvPicPr>
                  <pic:blipFill rotWithShape="1">
                    <a:blip r:embed="rId44">
                      <a:extLst>
                        <a:ext uri="{28A0092B-C50C-407E-A947-70E740481C1C}">
                          <a14:useLocalDpi xmlns:a14="http://schemas.microsoft.com/office/drawing/2010/main" val="0"/>
                        </a:ext>
                      </a:extLst>
                    </a:blip>
                    <a:srcRect r="4849" b="7542"/>
                    <a:stretch/>
                  </pic:blipFill>
                  <pic:spPr bwMode="auto">
                    <a:xfrm>
                      <a:off x="0" y="0"/>
                      <a:ext cx="2846277" cy="2000250"/>
                    </a:xfrm>
                    <a:prstGeom prst="rect">
                      <a:avLst/>
                    </a:prstGeom>
                    <a:ln>
                      <a:noFill/>
                    </a:ln>
                    <a:extLst>
                      <a:ext uri="{53640926-AAD7-44D8-BBD7-CCE9431645EC}">
                        <a14:shadowObscured xmlns:a14="http://schemas.microsoft.com/office/drawing/2010/main"/>
                      </a:ext>
                    </a:extLst>
                  </pic:spPr>
                </pic:pic>
              </a:graphicData>
            </a:graphic>
          </wp:inline>
        </w:drawing>
      </w:r>
    </w:p>
    <w:p w:rsidR="00AA6CF3" w:rsidRPr="00FB3A20" w:rsidRDefault="00AA6CF3" w:rsidP="00AA6CF3">
      <w:pPr>
        <w:jc w:val="center"/>
        <w:rPr>
          <w:rFonts w:ascii="Calibri" w:hAnsi="Calibri"/>
          <w:i/>
        </w:rPr>
      </w:pPr>
      <w:r w:rsidRPr="00FB3A20">
        <w:rPr>
          <w:rFonts w:ascii="Calibri" w:hAnsi="Calibri"/>
          <w:i/>
        </w:rPr>
        <w:t xml:space="preserve">Image </w:t>
      </w:r>
      <w:r>
        <w:rPr>
          <w:rFonts w:ascii="Calibri" w:hAnsi="Calibri"/>
          <w:i/>
        </w:rPr>
        <w:t>credit:</w:t>
      </w:r>
      <w:r w:rsidRPr="00FB3A20">
        <w:rPr>
          <w:rFonts w:ascii="Calibri" w:hAnsi="Calibri"/>
          <w:i/>
        </w:rPr>
        <w:t xml:space="preserve"> Ben </w:t>
      </w:r>
      <w:proofErr w:type="spellStart"/>
      <w:r w:rsidRPr="00FB3A20">
        <w:rPr>
          <w:rFonts w:ascii="Calibri" w:hAnsi="Calibri"/>
          <w:i/>
        </w:rPr>
        <w:t>Legler</w:t>
      </w:r>
      <w:proofErr w:type="spellEnd"/>
      <w:r w:rsidRPr="00FB3A20">
        <w:rPr>
          <w:rFonts w:ascii="Calibri" w:hAnsi="Calibri"/>
          <w:i/>
        </w:rPr>
        <w:t>, Consortiu</w:t>
      </w:r>
      <w:r>
        <w:rPr>
          <w:rFonts w:ascii="Calibri" w:hAnsi="Calibri"/>
          <w:i/>
        </w:rPr>
        <w:t>m of Pacific Northwest Herbaria</w:t>
      </w:r>
    </w:p>
    <w:p w:rsidR="00AA6CF3" w:rsidRPr="00E40F24" w:rsidRDefault="00AA6CF3" w:rsidP="00AA6CF3">
      <w:pPr>
        <w:rPr>
          <w:rFonts w:ascii="Calibri" w:hAnsi="Calibri"/>
        </w:rPr>
      </w:pPr>
    </w:p>
    <w:p w:rsidR="00AA6CF3" w:rsidRDefault="00AA6CF3" w:rsidP="00B57113">
      <w:pPr>
        <w:pStyle w:val="ListParagraph"/>
        <w:numPr>
          <w:ilvl w:val="0"/>
          <w:numId w:val="20"/>
        </w:numPr>
        <w:rPr>
          <w:rFonts w:ascii="Calibri" w:hAnsi="Calibri"/>
        </w:rPr>
      </w:pPr>
      <w:r w:rsidRPr="00E40F24">
        <w:rPr>
          <w:rFonts w:ascii="Calibri" w:hAnsi="Calibri"/>
        </w:rPr>
        <w:t xml:space="preserve">Make sure the entire specimen, ruler, and color guide are visible in the </w:t>
      </w:r>
      <w:proofErr w:type="spellStart"/>
      <w:r w:rsidRPr="00E40F24">
        <w:rPr>
          <w:rFonts w:ascii="Calibri" w:hAnsi="Calibri"/>
        </w:rPr>
        <w:t>viewscreen</w:t>
      </w:r>
      <w:proofErr w:type="spellEnd"/>
      <w:r w:rsidRPr="00E40F24">
        <w:rPr>
          <w:rFonts w:ascii="Calibri" w:hAnsi="Calibri"/>
        </w:rPr>
        <w:t xml:space="preserve"> and that the sp</w:t>
      </w:r>
      <w:r>
        <w:rPr>
          <w:rFonts w:ascii="Calibri" w:hAnsi="Calibri"/>
        </w:rPr>
        <w:t>ecimen does not appear crooked.</w:t>
      </w:r>
    </w:p>
    <w:p w:rsidR="00AA6CF3" w:rsidRPr="00E40F24" w:rsidRDefault="00AA6CF3" w:rsidP="00B57113">
      <w:pPr>
        <w:pStyle w:val="ListParagraph"/>
        <w:numPr>
          <w:ilvl w:val="1"/>
          <w:numId w:val="20"/>
        </w:numPr>
        <w:rPr>
          <w:rFonts w:ascii="Calibri" w:hAnsi="Calibri"/>
        </w:rPr>
      </w:pPr>
      <w:r>
        <w:rPr>
          <w:rFonts w:ascii="Calibri" w:hAnsi="Calibri"/>
        </w:rPr>
        <w:t>If the specimen does not appear aligned</w:t>
      </w:r>
      <w:r w:rsidRPr="00E40F24">
        <w:rPr>
          <w:rFonts w:ascii="Calibri" w:hAnsi="Calibri"/>
        </w:rPr>
        <w:t xml:space="preserve">, the specimen platform or camera may have been jostled or shifted. Adjust the camera and/or specimen platform if necessary. Do NOT </w:t>
      </w:r>
      <w:proofErr w:type="spellStart"/>
      <w:r w:rsidRPr="00E40F24">
        <w:rPr>
          <w:rFonts w:ascii="Calibri" w:hAnsi="Calibri"/>
        </w:rPr>
        <w:t>untape</w:t>
      </w:r>
      <w:proofErr w:type="spellEnd"/>
      <w:r w:rsidRPr="00E40F24">
        <w:rPr>
          <w:rFonts w:ascii="Calibri" w:hAnsi="Calibri"/>
        </w:rPr>
        <w:t xml:space="preserve"> the specimen platform or unscrew the camera from its mount. Contact a supervisor if you </w:t>
      </w:r>
      <w:r>
        <w:rPr>
          <w:rFonts w:ascii="Calibri" w:hAnsi="Calibri"/>
        </w:rPr>
        <w:t>cannot fix the problem without doing so</w:t>
      </w:r>
      <w:r w:rsidRPr="00E40F24">
        <w:rPr>
          <w:rFonts w:ascii="Calibri" w:hAnsi="Calibri"/>
        </w:rPr>
        <w:t>.</w:t>
      </w:r>
    </w:p>
    <w:p w:rsidR="00AA6CF3" w:rsidRDefault="00AA6CF3" w:rsidP="00B57113">
      <w:pPr>
        <w:pStyle w:val="ListParagraph"/>
        <w:numPr>
          <w:ilvl w:val="0"/>
          <w:numId w:val="20"/>
        </w:numPr>
        <w:rPr>
          <w:rFonts w:ascii="Calibri" w:hAnsi="Calibri"/>
        </w:rPr>
      </w:pPr>
      <w:r w:rsidRPr="00E40F24">
        <w:rPr>
          <w:rFonts w:ascii="Calibri" w:hAnsi="Calibri"/>
        </w:rPr>
        <w:t>Find a representative part of the specimen that has a good amount of vegetation</w:t>
      </w:r>
      <w:r>
        <w:rPr>
          <w:rFonts w:ascii="Calibri" w:hAnsi="Calibri"/>
        </w:rPr>
        <w:t xml:space="preserve"> and make a mental note of where it is on the screen</w:t>
      </w:r>
      <w:r w:rsidRPr="00E40F24">
        <w:rPr>
          <w:rFonts w:ascii="Calibri" w:hAnsi="Calibri"/>
        </w:rPr>
        <w:t>. This will be where you w</w:t>
      </w:r>
      <w:r>
        <w:rPr>
          <w:rFonts w:ascii="Calibri" w:hAnsi="Calibri"/>
        </w:rPr>
        <w:t>ill focus the camera initially.</w:t>
      </w:r>
    </w:p>
    <w:p w:rsidR="00AA6CF3" w:rsidRDefault="00AA6CF3" w:rsidP="00B57113">
      <w:pPr>
        <w:pStyle w:val="ListParagraph"/>
        <w:numPr>
          <w:ilvl w:val="0"/>
          <w:numId w:val="20"/>
        </w:numPr>
        <w:rPr>
          <w:rFonts w:ascii="Calibri" w:hAnsi="Calibri"/>
        </w:rPr>
      </w:pPr>
      <w:r w:rsidRPr="00E40F24">
        <w:rPr>
          <w:rFonts w:ascii="Calibri" w:hAnsi="Calibri"/>
        </w:rPr>
        <w:t xml:space="preserve">Check the box next to “Zoom” in the </w:t>
      </w:r>
      <w:proofErr w:type="spellStart"/>
      <w:r w:rsidRPr="00E40F24">
        <w:rPr>
          <w:rFonts w:ascii="Calibri" w:hAnsi="Calibri"/>
        </w:rPr>
        <w:t>Liveview</w:t>
      </w:r>
      <w:proofErr w:type="spellEnd"/>
      <w:r w:rsidRPr="00E40F24">
        <w:rPr>
          <w:rFonts w:ascii="Calibri" w:hAnsi="Calibri"/>
        </w:rPr>
        <w:t xml:space="preserve"> portion of the Camera Controls toolbar.</w:t>
      </w:r>
      <w:r>
        <w:rPr>
          <w:rFonts w:ascii="Calibri" w:hAnsi="Calibri"/>
        </w:rPr>
        <w:t xml:space="preserve"> A small rectangle will appear on the </w:t>
      </w:r>
      <w:proofErr w:type="spellStart"/>
      <w:r>
        <w:rPr>
          <w:rFonts w:ascii="Calibri" w:hAnsi="Calibri"/>
        </w:rPr>
        <w:t>viewscreen</w:t>
      </w:r>
      <w:proofErr w:type="spellEnd"/>
      <w:r>
        <w:rPr>
          <w:rFonts w:ascii="Calibri" w:hAnsi="Calibri"/>
        </w:rPr>
        <w:t xml:space="preserve"> surrounded either by black or the most recently created image.</w:t>
      </w:r>
    </w:p>
    <w:p w:rsidR="00AA6CF3" w:rsidRPr="00342BE1" w:rsidRDefault="00AA6CF3" w:rsidP="00B57113">
      <w:pPr>
        <w:pStyle w:val="ListParagraph"/>
        <w:numPr>
          <w:ilvl w:val="1"/>
          <w:numId w:val="20"/>
        </w:numPr>
        <w:rPr>
          <w:rFonts w:ascii="Calibri" w:hAnsi="Calibri"/>
        </w:rPr>
      </w:pPr>
      <w:r w:rsidRPr="00FD230E">
        <w:rPr>
          <w:rFonts w:ascii="Calibri" w:hAnsi="Calibri"/>
          <w:b/>
        </w:rPr>
        <w:t>NOTE:</w:t>
      </w:r>
      <w:r w:rsidRPr="00342BE1">
        <w:rPr>
          <w:rFonts w:ascii="Calibri" w:hAnsi="Calibri"/>
        </w:rPr>
        <w:t xml:space="preserve"> There is a glitch in the program, and the most recently created image will be displayed after you click “Zoom.” This image does NOT show the specimen that is in the </w:t>
      </w:r>
      <w:proofErr w:type="spellStart"/>
      <w:r w:rsidRPr="00342BE1">
        <w:rPr>
          <w:rFonts w:ascii="Calibri" w:hAnsi="Calibri"/>
        </w:rPr>
        <w:t>lightbox</w:t>
      </w:r>
      <w:proofErr w:type="spellEnd"/>
      <w:r w:rsidRPr="00342BE1">
        <w:rPr>
          <w:rFonts w:ascii="Calibri" w:hAnsi="Calibri"/>
        </w:rPr>
        <w:t xml:space="preserve"> currently. You will have to ignore this image as you move the </w:t>
      </w:r>
      <w:r>
        <w:rPr>
          <w:rFonts w:ascii="Calibri" w:hAnsi="Calibri"/>
        </w:rPr>
        <w:t>zoom rectangle in step 22</w:t>
      </w:r>
      <w:r w:rsidRPr="00342BE1">
        <w:rPr>
          <w:rFonts w:ascii="Calibri" w:hAnsi="Calibri"/>
        </w:rPr>
        <w:t>.</w:t>
      </w:r>
    </w:p>
    <w:p w:rsidR="00AA6CF3" w:rsidRPr="002A13B9" w:rsidRDefault="00AA6CF3" w:rsidP="00B57113">
      <w:pPr>
        <w:pStyle w:val="ListParagraph"/>
        <w:keepNext/>
        <w:numPr>
          <w:ilvl w:val="0"/>
          <w:numId w:val="20"/>
        </w:numPr>
        <w:rPr>
          <w:rFonts w:ascii="Calibri" w:hAnsi="Calibri"/>
        </w:rPr>
      </w:pPr>
      <w:r w:rsidRPr="00E40F24">
        <w:rPr>
          <w:rFonts w:ascii="Calibri" w:hAnsi="Calibri"/>
        </w:rPr>
        <w:lastRenderedPageBreak/>
        <w:t xml:space="preserve">Drag </w:t>
      </w:r>
      <w:r>
        <w:rPr>
          <w:rFonts w:ascii="Calibri" w:hAnsi="Calibri"/>
        </w:rPr>
        <w:t>the zoom</w:t>
      </w:r>
      <w:r w:rsidRPr="00E40F24">
        <w:rPr>
          <w:rFonts w:ascii="Calibri" w:hAnsi="Calibri"/>
        </w:rPr>
        <w:t xml:space="preserve"> rectangle to the approximate location of the representative part of the specimen you previously identified (see </w:t>
      </w:r>
      <w:r w:rsidR="007D3DC4">
        <w:rPr>
          <w:rFonts w:ascii="Calibri" w:hAnsi="Calibri"/>
        </w:rPr>
        <w:t xml:space="preserve">screenshot </w:t>
      </w:r>
      <w:r w:rsidRPr="00E40F24">
        <w:rPr>
          <w:rFonts w:ascii="Calibri" w:hAnsi="Calibri"/>
        </w:rPr>
        <w:t>below).</w:t>
      </w:r>
    </w:p>
    <w:p w:rsidR="00AA6CF3" w:rsidRPr="00E40F24" w:rsidRDefault="00AA6CF3" w:rsidP="00AA6CF3">
      <w:pPr>
        <w:jc w:val="center"/>
        <w:rPr>
          <w:rFonts w:ascii="Calibri" w:hAnsi="Calibri"/>
        </w:rPr>
      </w:pPr>
      <w:r w:rsidRPr="00E40F24">
        <w:rPr>
          <w:noProof/>
        </w:rPr>
        <w:drawing>
          <wp:inline distT="0" distB="0" distL="0" distR="0" wp14:anchorId="3B5D0ED0" wp14:editId="7C0E11A8">
            <wp:extent cx="5323810" cy="2692785"/>
            <wp:effectExtent l="0" t="0" r="0" b="0"/>
            <wp:docPr id="379" name="Picture 379" descr="33359_M1_HD:Users:OBI:Desktop:Screen Shot 2018-10-15 at 2.25.5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3359_M1_HD:Users:OBI:Desktop:Screen Shot 2018-10-15 at 2.25.51 PM.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335441" cy="2698668"/>
                    </a:xfrm>
                    <a:prstGeom prst="rect">
                      <a:avLst/>
                    </a:prstGeom>
                    <a:noFill/>
                    <a:ln>
                      <a:noFill/>
                    </a:ln>
                  </pic:spPr>
                </pic:pic>
              </a:graphicData>
            </a:graphic>
          </wp:inline>
        </w:drawing>
      </w:r>
    </w:p>
    <w:p w:rsidR="00AA6CF3" w:rsidRDefault="00AA6CF3" w:rsidP="00B57113">
      <w:pPr>
        <w:pStyle w:val="ListParagraph"/>
        <w:numPr>
          <w:ilvl w:val="0"/>
          <w:numId w:val="20"/>
        </w:numPr>
        <w:rPr>
          <w:rFonts w:ascii="Calibri" w:hAnsi="Calibri"/>
        </w:rPr>
      </w:pPr>
      <w:r>
        <w:rPr>
          <w:rFonts w:ascii="Calibri" w:hAnsi="Calibri"/>
        </w:rPr>
        <w:t>Click the “Auto Focus” button once you are satisfied with your choice of focal point.</w:t>
      </w:r>
    </w:p>
    <w:p w:rsidR="00AA6CF3" w:rsidRDefault="00AA6CF3" w:rsidP="00B57113">
      <w:pPr>
        <w:pStyle w:val="ListParagraph"/>
        <w:numPr>
          <w:ilvl w:val="0"/>
          <w:numId w:val="20"/>
        </w:numPr>
        <w:rPr>
          <w:rFonts w:ascii="Calibri" w:hAnsi="Calibri"/>
        </w:rPr>
      </w:pPr>
      <w:r>
        <w:rPr>
          <w:rFonts w:ascii="Calibri" w:hAnsi="Calibri"/>
        </w:rPr>
        <w:t>Click “Shoot.”</w:t>
      </w:r>
    </w:p>
    <w:p w:rsidR="00AA6CF3" w:rsidRDefault="00AA6CF3" w:rsidP="00B57113">
      <w:pPr>
        <w:pStyle w:val="ListParagraph"/>
        <w:numPr>
          <w:ilvl w:val="0"/>
          <w:numId w:val="20"/>
        </w:numPr>
        <w:rPr>
          <w:rFonts w:ascii="Calibri" w:hAnsi="Calibri"/>
        </w:rPr>
      </w:pPr>
      <w:r>
        <w:rPr>
          <w:rFonts w:ascii="Calibri" w:hAnsi="Calibri"/>
        </w:rPr>
        <w:t>Uncheck the boxes next to “Zoom” and “Enable.”</w:t>
      </w:r>
    </w:p>
    <w:p w:rsidR="00AA6CF3" w:rsidRDefault="00AA6CF3" w:rsidP="00B57113">
      <w:pPr>
        <w:pStyle w:val="ListParagraph"/>
        <w:numPr>
          <w:ilvl w:val="0"/>
          <w:numId w:val="20"/>
        </w:numPr>
        <w:rPr>
          <w:rFonts w:ascii="Calibri" w:hAnsi="Calibri"/>
        </w:rPr>
      </w:pPr>
      <w:r>
        <w:rPr>
          <w:rFonts w:ascii="Calibri" w:hAnsi="Calibri"/>
        </w:rPr>
        <w:t>View the image you just captured. It should have appeared on the screen after you unchecked “Enable.” If this is not the case, make sure that you are in the Display tab and that “Recent Photo” is selected from the dropdown menu in the top right (circled below).</w:t>
      </w:r>
    </w:p>
    <w:p w:rsidR="00AA6CF3" w:rsidRPr="00A04528" w:rsidRDefault="00AA6CF3" w:rsidP="00AA6CF3">
      <w:pPr>
        <w:rPr>
          <w:rFonts w:ascii="Calibri" w:hAnsi="Calibri"/>
        </w:rPr>
      </w:pPr>
      <w:r>
        <w:rPr>
          <w:noProof/>
        </w:rPr>
        <mc:AlternateContent>
          <mc:Choice Requires="wps">
            <w:drawing>
              <wp:anchor distT="0" distB="0" distL="114300" distR="114300" simplePos="0" relativeHeight="251671552" behindDoc="0" locked="0" layoutInCell="1" allowOverlap="1" wp14:anchorId="42C860E7" wp14:editId="1C3A55F6">
                <wp:simplePos x="0" y="0"/>
                <wp:positionH relativeFrom="column">
                  <wp:posOffset>4238625</wp:posOffset>
                </wp:positionH>
                <wp:positionV relativeFrom="paragraph">
                  <wp:posOffset>243840</wp:posOffset>
                </wp:positionV>
                <wp:extent cx="1123950" cy="285750"/>
                <wp:effectExtent l="76200" t="38100" r="19050" b="95250"/>
                <wp:wrapNone/>
                <wp:docPr id="371" name="Oval 371"/>
                <wp:cNvGraphicFramePr/>
                <a:graphic xmlns:a="http://schemas.openxmlformats.org/drawingml/2006/main">
                  <a:graphicData uri="http://schemas.microsoft.com/office/word/2010/wordprocessingShape">
                    <wps:wsp>
                      <wps:cNvSpPr/>
                      <wps:spPr>
                        <a:xfrm>
                          <a:off x="0" y="0"/>
                          <a:ext cx="1123950" cy="285750"/>
                        </a:xfrm>
                        <a:prstGeom prst="ellipse">
                          <a:avLst/>
                        </a:prstGeom>
                        <a:noFill/>
                        <a:ln w="3810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371" o:spid="_x0000_s1026" style="position:absolute;margin-left:333.75pt;margin-top:19.2pt;width:88.5pt;height:22.5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" filled="f" strokecolor="red" strokeweight="3pt">
                <v:shadow on="t" color="black" opacity="22937f" origin=",.5" offset="0,.63889mm"/>
              </v:oval>
            </w:pict>
          </mc:Fallback>
        </mc:AlternateContent>
      </w:r>
      <w:r w:rsidRPr="00E40F24">
        <w:rPr>
          <w:noProof/>
        </w:rPr>
        <w:drawing>
          <wp:inline distT="0" distB="0" distL="0" distR="0" wp14:anchorId="05008242" wp14:editId="7F91C0D1">
            <wp:extent cx="5480050" cy="533400"/>
            <wp:effectExtent l="0" t="0" r="6350" b="0"/>
            <wp:docPr id="380" name="Picture 380" descr="33359_M1_HD:Users:OBI:Desktop:Screen Shot 2018-10-15 at 3.07.2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33359_M1_HD:Users:OBI:Desktop:Screen Shot 2018-10-15 at 3.07.29 PM.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80050" cy="533400"/>
                    </a:xfrm>
                    <a:prstGeom prst="rect">
                      <a:avLst/>
                    </a:prstGeom>
                    <a:noFill/>
                    <a:ln>
                      <a:noFill/>
                    </a:ln>
                  </pic:spPr>
                </pic:pic>
              </a:graphicData>
            </a:graphic>
          </wp:inline>
        </w:drawing>
      </w:r>
    </w:p>
    <w:p w:rsidR="00AA6CF3" w:rsidRDefault="00AA6CF3" w:rsidP="00B57113">
      <w:pPr>
        <w:pStyle w:val="ListParagraph"/>
        <w:numPr>
          <w:ilvl w:val="0"/>
          <w:numId w:val="20"/>
        </w:numPr>
        <w:rPr>
          <w:rFonts w:ascii="Calibri" w:hAnsi="Calibri"/>
        </w:rPr>
      </w:pPr>
      <w:r w:rsidRPr="00E40F24">
        <w:rPr>
          <w:rFonts w:ascii="Calibri" w:hAnsi="Calibri"/>
        </w:rPr>
        <w:t xml:space="preserve">Check the quality </w:t>
      </w:r>
      <w:r>
        <w:rPr>
          <w:rFonts w:ascii="Calibri" w:hAnsi="Calibri"/>
        </w:rPr>
        <w:t>of the image you just took.</w:t>
      </w:r>
    </w:p>
    <w:p w:rsidR="00AA6CF3" w:rsidRDefault="00AA6CF3" w:rsidP="00B57113">
      <w:pPr>
        <w:pStyle w:val="ListParagraph"/>
        <w:numPr>
          <w:ilvl w:val="1"/>
          <w:numId w:val="18"/>
        </w:numPr>
        <w:rPr>
          <w:rFonts w:ascii="Calibri" w:hAnsi="Calibri"/>
        </w:rPr>
      </w:pPr>
      <w:r w:rsidRPr="00E40F24">
        <w:rPr>
          <w:rFonts w:ascii="Calibri" w:hAnsi="Calibri"/>
        </w:rPr>
        <w:t>Is the w</w:t>
      </w:r>
      <w:r>
        <w:rPr>
          <w:rFonts w:ascii="Calibri" w:hAnsi="Calibri"/>
        </w:rPr>
        <w:t>hole label and barcode visible?</w:t>
      </w:r>
    </w:p>
    <w:p w:rsidR="00AA6CF3" w:rsidRDefault="00AA6CF3" w:rsidP="00B57113">
      <w:pPr>
        <w:pStyle w:val="ListParagraph"/>
        <w:numPr>
          <w:ilvl w:val="1"/>
          <w:numId w:val="18"/>
        </w:numPr>
        <w:rPr>
          <w:rFonts w:ascii="Calibri" w:hAnsi="Calibri"/>
        </w:rPr>
      </w:pPr>
      <w:r w:rsidRPr="00E40F24">
        <w:rPr>
          <w:rFonts w:ascii="Calibri" w:hAnsi="Calibri"/>
        </w:rPr>
        <w:t xml:space="preserve">Is the specimen straight and aligned with the </w:t>
      </w:r>
      <w:r>
        <w:rPr>
          <w:rFonts w:ascii="Calibri" w:hAnsi="Calibri"/>
        </w:rPr>
        <w:t>edges of the specimen platform?</w:t>
      </w:r>
    </w:p>
    <w:p w:rsidR="00AA6CF3" w:rsidRDefault="00AA6CF3" w:rsidP="00B57113">
      <w:pPr>
        <w:pStyle w:val="ListParagraph"/>
        <w:numPr>
          <w:ilvl w:val="1"/>
          <w:numId w:val="18"/>
        </w:numPr>
        <w:rPr>
          <w:rFonts w:ascii="Calibri" w:hAnsi="Calibri"/>
        </w:rPr>
      </w:pPr>
      <w:r>
        <w:rPr>
          <w:rFonts w:ascii="Calibri" w:hAnsi="Calibri"/>
        </w:rPr>
        <w:t>Is the focus sharp? Zoom in and check the focus in multiple places on the specimen.</w:t>
      </w:r>
    </w:p>
    <w:p w:rsidR="00AA6CF3" w:rsidRPr="00A04528" w:rsidRDefault="00AA6CF3" w:rsidP="00B57113">
      <w:pPr>
        <w:pStyle w:val="ListParagraph"/>
        <w:numPr>
          <w:ilvl w:val="2"/>
          <w:numId w:val="18"/>
        </w:numPr>
        <w:rPr>
          <w:rFonts w:ascii="Calibri" w:hAnsi="Calibri"/>
        </w:rPr>
      </w:pPr>
      <w:r w:rsidRPr="00A04528">
        <w:rPr>
          <w:rFonts w:ascii="Calibri" w:hAnsi="Calibri"/>
        </w:rPr>
        <w:t>If there are any problems with focus:</w:t>
      </w:r>
    </w:p>
    <w:p w:rsidR="00AA6CF3" w:rsidRDefault="00AA6CF3" w:rsidP="00B57113">
      <w:pPr>
        <w:pStyle w:val="ListParagraph"/>
        <w:numPr>
          <w:ilvl w:val="3"/>
          <w:numId w:val="19"/>
        </w:numPr>
        <w:rPr>
          <w:rFonts w:ascii="Calibri" w:hAnsi="Calibri"/>
        </w:rPr>
      </w:pPr>
      <w:r>
        <w:rPr>
          <w:rFonts w:ascii="Calibri" w:hAnsi="Calibri"/>
        </w:rPr>
        <w:t>R</w:t>
      </w:r>
      <w:r w:rsidRPr="00FD230E">
        <w:rPr>
          <w:rFonts w:ascii="Calibri" w:hAnsi="Calibri"/>
        </w:rPr>
        <w:t>eturn to the Display tab</w:t>
      </w:r>
      <w:r>
        <w:rPr>
          <w:rFonts w:ascii="Calibri" w:hAnsi="Calibri"/>
        </w:rPr>
        <w:t>.</w:t>
      </w:r>
    </w:p>
    <w:p w:rsidR="00AA6CF3" w:rsidRDefault="00AA6CF3" w:rsidP="00B57113">
      <w:pPr>
        <w:pStyle w:val="ListParagraph"/>
        <w:numPr>
          <w:ilvl w:val="3"/>
          <w:numId w:val="19"/>
        </w:numPr>
        <w:rPr>
          <w:rFonts w:ascii="Calibri" w:hAnsi="Calibri"/>
        </w:rPr>
      </w:pPr>
      <w:r>
        <w:rPr>
          <w:rFonts w:ascii="Calibri" w:hAnsi="Calibri"/>
        </w:rPr>
        <w:t>S</w:t>
      </w:r>
      <w:r w:rsidRPr="00FD230E">
        <w:rPr>
          <w:rFonts w:ascii="Calibri" w:hAnsi="Calibri"/>
        </w:rPr>
        <w:t xml:space="preserve">witch the camera </w:t>
      </w:r>
      <w:r>
        <w:rPr>
          <w:rFonts w:ascii="Calibri" w:hAnsi="Calibri"/>
        </w:rPr>
        <w:t>back to Autofocus (AF) mode.</w:t>
      </w:r>
    </w:p>
    <w:p w:rsidR="00AA6CF3" w:rsidRDefault="00AA6CF3" w:rsidP="00B57113">
      <w:pPr>
        <w:pStyle w:val="ListParagraph"/>
        <w:numPr>
          <w:ilvl w:val="3"/>
          <w:numId w:val="19"/>
        </w:numPr>
        <w:rPr>
          <w:rFonts w:ascii="Calibri" w:hAnsi="Calibri"/>
        </w:rPr>
      </w:pPr>
      <w:r>
        <w:rPr>
          <w:rFonts w:ascii="Calibri" w:hAnsi="Calibri"/>
        </w:rPr>
        <w:t>Re-focus the camera by repeating</w:t>
      </w:r>
      <w:r w:rsidRPr="00FD230E">
        <w:rPr>
          <w:rFonts w:ascii="Calibri" w:hAnsi="Calibri"/>
        </w:rPr>
        <w:t xml:space="preserve"> ste</w:t>
      </w:r>
      <w:r w:rsidR="007D3DC4">
        <w:rPr>
          <w:rFonts w:ascii="Calibri" w:hAnsi="Calibri"/>
        </w:rPr>
        <w:t>ps 21-24</w:t>
      </w:r>
      <w:r>
        <w:rPr>
          <w:rFonts w:ascii="Calibri" w:hAnsi="Calibri"/>
        </w:rPr>
        <w:t>.</w:t>
      </w:r>
    </w:p>
    <w:p w:rsidR="00AA6CF3" w:rsidRDefault="00AA6CF3" w:rsidP="00B57113">
      <w:pPr>
        <w:pStyle w:val="ListParagraph"/>
        <w:numPr>
          <w:ilvl w:val="3"/>
          <w:numId w:val="19"/>
        </w:numPr>
        <w:rPr>
          <w:rFonts w:ascii="Calibri" w:hAnsi="Calibri"/>
        </w:rPr>
      </w:pPr>
      <w:r w:rsidRPr="00FD230E">
        <w:rPr>
          <w:rFonts w:ascii="Calibri" w:hAnsi="Calibri"/>
        </w:rPr>
        <w:t>Uncheck the “Enable” box, but instead of click</w:t>
      </w:r>
      <w:r w:rsidR="007D3DC4">
        <w:rPr>
          <w:rFonts w:ascii="Calibri" w:hAnsi="Calibri"/>
        </w:rPr>
        <w:t>ing “Shoot” for step 25</w:t>
      </w:r>
      <w:r w:rsidRPr="00FD230E">
        <w:rPr>
          <w:rFonts w:ascii="Calibri" w:hAnsi="Calibri"/>
        </w:rPr>
        <w:t xml:space="preserve">, </w:t>
      </w:r>
      <w:r>
        <w:rPr>
          <w:rFonts w:ascii="Calibri" w:hAnsi="Calibri"/>
        </w:rPr>
        <w:t>click the</w:t>
      </w:r>
      <w:r w:rsidRPr="00FD230E">
        <w:rPr>
          <w:rFonts w:ascii="Calibri" w:hAnsi="Calibri"/>
        </w:rPr>
        <w:t xml:space="preserve"> Photos tab </w:t>
      </w:r>
      <w:r>
        <w:rPr>
          <w:rFonts w:ascii="Calibri" w:hAnsi="Calibri"/>
        </w:rPr>
        <w:t xml:space="preserve">(circled below) </w:t>
      </w:r>
      <w:r w:rsidRPr="00FD230E">
        <w:rPr>
          <w:rFonts w:ascii="Calibri" w:hAnsi="Calibri"/>
        </w:rPr>
        <w:t>and right click the name of the problematic image.</w:t>
      </w:r>
    </w:p>
    <w:p w:rsidR="00AA6CF3" w:rsidRPr="00A04528" w:rsidRDefault="00AA6CF3" w:rsidP="00AA6CF3">
      <w:pPr>
        <w:jc w:val="center"/>
        <w:rPr>
          <w:rFonts w:ascii="Calibri" w:hAnsi="Calibri"/>
        </w:rPr>
      </w:pPr>
      <w:r>
        <w:rPr>
          <w:noProof/>
        </w:rPr>
        <mc:AlternateContent>
          <mc:Choice Requires="wps">
            <w:drawing>
              <wp:anchor distT="0" distB="0" distL="114300" distR="114300" simplePos="0" relativeHeight="251672576" behindDoc="0" locked="0" layoutInCell="1" allowOverlap="1" wp14:anchorId="159EFD87" wp14:editId="0F70D13A">
                <wp:simplePos x="0" y="0"/>
                <wp:positionH relativeFrom="column">
                  <wp:posOffset>962025</wp:posOffset>
                </wp:positionH>
                <wp:positionV relativeFrom="paragraph">
                  <wp:posOffset>2540</wp:posOffset>
                </wp:positionV>
                <wp:extent cx="781050" cy="285750"/>
                <wp:effectExtent l="76200" t="38100" r="19050" b="95250"/>
                <wp:wrapNone/>
                <wp:docPr id="372" name="Oval 372"/>
                <wp:cNvGraphicFramePr/>
                <a:graphic xmlns:a="http://schemas.openxmlformats.org/drawingml/2006/main">
                  <a:graphicData uri="http://schemas.microsoft.com/office/word/2010/wordprocessingShape">
                    <wps:wsp>
                      <wps:cNvSpPr/>
                      <wps:spPr>
                        <a:xfrm>
                          <a:off x="0" y="0"/>
                          <a:ext cx="781050" cy="285750"/>
                        </a:xfrm>
                        <a:prstGeom prst="ellipse">
                          <a:avLst/>
                        </a:prstGeom>
                        <a:noFill/>
                        <a:ln w="3810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372" o:spid="_x0000_s1026" style="position:absolute;margin-left:75.75pt;margin-top:.2pt;width:61.5pt;height:22.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" filled="f" strokecolor="red" strokeweight="3pt">
                <v:shadow on="t" color="black" opacity="22937f" origin=",.5" offset="0,.63889mm"/>
              </v:oval>
            </w:pict>
          </mc:Fallback>
        </mc:AlternateContent>
      </w:r>
      <w:r w:rsidRPr="00E40F24">
        <w:rPr>
          <w:noProof/>
        </w:rPr>
        <w:drawing>
          <wp:inline distT="0" distB="0" distL="0" distR="0" wp14:anchorId="761765D9" wp14:editId="7AAB367B">
            <wp:extent cx="5480050" cy="533400"/>
            <wp:effectExtent l="0" t="0" r="6350" b="0"/>
            <wp:docPr id="381" name="Picture 381" descr="33359_M1_HD:Users:OBI:Desktop:Screen Shot 2018-10-15 at 3.07.2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33359_M1_HD:Users:OBI:Desktop:Screen Shot 2018-10-15 at 3.07.29 PM.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80050" cy="533400"/>
                    </a:xfrm>
                    <a:prstGeom prst="rect">
                      <a:avLst/>
                    </a:prstGeom>
                    <a:noFill/>
                    <a:ln>
                      <a:noFill/>
                    </a:ln>
                  </pic:spPr>
                </pic:pic>
              </a:graphicData>
            </a:graphic>
          </wp:inline>
        </w:drawing>
      </w:r>
    </w:p>
    <w:p w:rsidR="00AA6CF3" w:rsidRPr="00FD230E" w:rsidRDefault="00AA6CF3" w:rsidP="00B57113">
      <w:pPr>
        <w:pStyle w:val="ListParagraph"/>
        <w:numPr>
          <w:ilvl w:val="3"/>
          <w:numId w:val="19"/>
        </w:numPr>
        <w:rPr>
          <w:rFonts w:ascii="Calibri" w:hAnsi="Calibri"/>
        </w:rPr>
      </w:pPr>
      <w:r w:rsidRPr="00FD230E">
        <w:rPr>
          <w:rFonts w:ascii="Calibri" w:hAnsi="Calibri"/>
        </w:rPr>
        <w:t>Select “Reshoot with same name” from the dropdown menu and repeat steps 2</w:t>
      </w:r>
      <w:r w:rsidR="007D3DC4">
        <w:rPr>
          <w:rFonts w:ascii="Calibri" w:hAnsi="Calibri"/>
        </w:rPr>
        <w:t>6-28</w:t>
      </w:r>
      <w:r w:rsidRPr="00FD230E">
        <w:rPr>
          <w:rFonts w:ascii="Calibri" w:hAnsi="Calibri"/>
        </w:rPr>
        <w:t xml:space="preserve"> with this new photo.</w:t>
      </w:r>
    </w:p>
    <w:p w:rsidR="00AA6CF3" w:rsidRPr="00606651" w:rsidRDefault="00AA6CF3" w:rsidP="00B57113">
      <w:pPr>
        <w:pStyle w:val="ListParagraph"/>
        <w:numPr>
          <w:ilvl w:val="0"/>
          <w:numId w:val="20"/>
        </w:numPr>
        <w:rPr>
          <w:rFonts w:ascii="Calibri" w:hAnsi="Calibri"/>
        </w:rPr>
      </w:pPr>
      <w:r>
        <w:rPr>
          <w:rFonts w:ascii="Calibri" w:hAnsi="Calibri"/>
        </w:rPr>
        <w:t xml:space="preserve">If you are happy with the focus, </w:t>
      </w:r>
      <w:r w:rsidRPr="00606651">
        <w:rPr>
          <w:rFonts w:ascii="Calibri" w:hAnsi="Calibri"/>
        </w:rPr>
        <w:t>switch the camera from Autofocus (AF) mode to Manual (M) mode by flipping the switch to the left of the lens</w:t>
      </w:r>
      <w:r>
        <w:rPr>
          <w:rFonts w:ascii="Calibri" w:hAnsi="Calibri"/>
        </w:rPr>
        <w:t xml:space="preserve"> on the camera</w:t>
      </w:r>
      <w:r w:rsidRPr="00606651">
        <w:rPr>
          <w:rFonts w:ascii="Calibri" w:hAnsi="Calibri"/>
        </w:rPr>
        <w:t xml:space="preserve"> (near the cord that connects the camera to the computer).</w:t>
      </w:r>
    </w:p>
    <w:p w:rsidR="00AA6CF3" w:rsidRDefault="00AA6CF3" w:rsidP="00B57113">
      <w:pPr>
        <w:pStyle w:val="ListParagraph"/>
        <w:numPr>
          <w:ilvl w:val="0"/>
          <w:numId w:val="20"/>
        </w:numPr>
        <w:rPr>
          <w:rFonts w:ascii="Calibri" w:hAnsi="Calibri"/>
        </w:rPr>
      </w:pPr>
      <w:r w:rsidRPr="00E40F24">
        <w:rPr>
          <w:rFonts w:ascii="Calibri" w:hAnsi="Calibri"/>
        </w:rPr>
        <w:t xml:space="preserve">Carefully remove the specimen from the </w:t>
      </w:r>
      <w:proofErr w:type="spellStart"/>
      <w:r w:rsidRPr="00E40F24">
        <w:rPr>
          <w:rFonts w:ascii="Calibri" w:hAnsi="Calibri"/>
        </w:rPr>
        <w:t>lightbox</w:t>
      </w:r>
      <w:proofErr w:type="spellEnd"/>
      <w:r w:rsidRPr="00E40F24">
        <w:rPr>
          <w:rFonts w:ascii="Calibri" w:hAnsi="Calibri"/>
        </w:rPr>
        <w:t xml:space="preserve"> </w:t>
      </w:r>
      <w:r>
        <w:rPr>
          <w:rFonts w:ascii="Calibri" w:hAnsi="Calibri"/>
        </w:rPr>
        <w:t>and place it in your "imaged" pile or to the right of the imaging station.</w:t>
      </w:r>
    </w:p>
    <w:p w:rsidR="00AA6CF3" w:rsidRPr="00E40F24" w:rsidRDefault="00AA6CF3" w:rsidP="00B57113">
      <w:pPr>
        <w:pStyle w:val="ListParagraph"/>
        <w:numPr>
          <w:ilvl w:val="0"/>
          <w:numId w:val="20"/>
        </w:numPr>
        <w:rPr>
          <w:rFonts w:ascii="Calibri" w:hAnsi="Calibri"/>
        </w:rPr>
      </w:pPr>
      <w:r>
        <w:rPr>
          <w:rFonts w:ascii="Calibri" w:hAnsi="Calibri"/>
        </w:rPr>
        <w:lastRenderedPageBreak/>
        <w:t xml:space="preserve">Get a new specimen and place it in the </w:t>
      </w:r>
      <w:proofErr w:type="spellStart"/>
      <w:r w:rsidR="007D3DC4">
        <w:rPr>
          <w:rFonts w:ascii="Calibri" w:hAnsi="Calibri"/>
        </w:rPr>
        <w:t>lightbox</w:t>
      </w:r>
      <w:proofErr w:type="spellEnd"/>
      <w:r w:rsidR="007D3DC4">
        <w:rPr>
          <w:rFonts w:ascii="Calibri" w:hAnsi="Calibri"/>
        </w:rPr>
        <w:t xml:space="preserve"> like you did in step 19</w:t>
      </w:r>
      <w:r>
        <w:rPr>
          <w:rFonts w:ascii="Calibri" w:hAnsi="Calibri"/>
        </w:rPr>
        <w:t>.</w:t>
      </w:r>
    </w:p>
    <w:p w:rsidR="00AA6CF3" w:rsidRDefault="00AA6CF3" w:rsidP="00B57113">
      <w:pPr>
        <w:pStyle w:val="ListParagraph"/>
        <w:numPr>
          <w:ilvl w:val="1"/>
          <w:numId w:val="18"/>
        </w:numPr>
        <w:rPr>
          <w:rFonts w:ascii="Calibri" w:hAnsi="Calibri"/>
        </w:rPr>
      </w:pPr>
      <w:r w:rsidRPr="00FD230E">
        <w:rPr>
          <w:rFonts w:ascii="Calibri" w:hAnsi="Calibri"/>
          <w:u w:val="single"/>
        </w:rPr>
        <w:t>For the remaining specimens in this stack</w:t>
      </w:r>
      <w:r w:rsidRPr="00342BE1">
        <w:rPr>
          <w:rFonts w:ascii="Calibri" w:hAnsi="Calibri"/>
        </w:rPr>
        <w:t xml:space="preserve">, you do </w:t>
      </w:r>
      <w:r w:rsidRPr="00FD230E">
        <w:rPr>
          <w:rFonts w:ascii="Calibri" w:hAnsi="Calibri"/>
        </w:rPr>
        <w:t>NOT</w:t>
      </w:r>
      <w:r w:rsidRPr="00342BE1">
        <w:rPr>
          <w:rFonts w:ascii="Calibri" w:hAnsi="Calibri"/>
        </w:rPr>
        <w:t xml:space="preserve"> need to</w:t>
      </w:r>
      <w:r>
        <w:rPr>
          <w:rFonts w:ascii="Calibri" w:hAnsi="Calibri"/>
        </w:rPr>
        <w:t xml:space="preserve"> refocus and check for quality!</w:t>
      </w:r>
    </w:p>
    <w:p w:rsidR="00AA6CF3" w:rsidRPr="00342BE1" w:rsidRDefault="00AA6CF3" w:rsidP="00B57113">
      <w:pPr>
        <w:pStyle w:val="ListParagraph"/>
        <w:numPr>
          <w:ilvl w:val="0"/>
          <w:numId w:val="20"/>
        </w:numPr>
        <w:rPr>
          <w:rFonts w:ascii="Calibri" w:hAnsi="Calibri"/>
        </w:rPr>
      </w:pPr>
      <w:r>
        <w:rPr>
          <w:rFonts w:ascii="Calibri" w:hAnsi="Calibri"/>
        </w:rPr>
        <w:t xml:space="preserve">Image the remaining specimens in your stack by placing each specimen in the </w:t>
      </w:r>
      <w:proofErr w:type="spellStart"/>
      <w:r>
        <w:rPr>
          <w:rFonts w:ascii="Calibri" w:hAnsi="Calibri"/>
        </w:rPr>
        <w:t>lightbox</w:t>
      </w:r>
      <w:proofErr w:type="spellEnd"/>
      <w:r>
        <w:rPr>
          <w:rFonts w:ascii="Calibri" w:hAnsi="Calibri"/>
        </w:rPr>
        <w:t xml:space="preserve"> individually and clicking “Shoot.”</w:t>
      </w:r>
    </w:p>
    <w:p w:rsidR="00AA6CF3" w:rsidRDefault="00AA6CF3" w:rsidP="00B57113">
      <w:pPr>
        <w:pStyle w:val="ListParagraph"/>
        <w:numPr>
          <w:ilvl w:val="0"/>
          <w:numId w:val="20"/>
        </w:numPr>
        <w:rPr>
          <w:rFonts w:ascii="Calibri" w:hAnsi="Calibri"/>
        </w:rPr>
      </w:pPr>
      <w:r w:rsidRPr="00E40F24">
        <w:rPr>
          <w:rFonts w:ascii="Calibri" w:hAnsi="Calibri"/>
        </w:rPr>
        <w:t xml:space="preserve">When you have finished </w:t>
      </w:r>
      <w:r>
        <w:rPr>
          <w:rFonts w:ascii="Calibri" w:hAnsi="Calibri"/>
        </w:rPr>
        <w:t>imaging your stack, put it in the gray cabinet in front of the imaging station. Write the numbers of the cabinet and cubby from which you obtained this stack of specimens on the whiteboard cabinet diagram on the outside of the gray cabinet.</w:t>
      </w:r>
    </w:p>
    <w:p w:rsidR="00AA6CF3" w:rsidRDefault="00AA6CF3" w:rsidP="00B57113">
      <w:pPr>
        <w:pStyle w:val="ListParagraph"/>
        <w:numPr>
          <w:ilvl w:val="0"/>
          <w:numId w:val="20"/>
        </w:numPr>
        <w:rPr>
          <w:rFonts w:ascii="Calibri" w:hAnsi="Calibri"/>
        </w:rPr>
      </w:pPr>
      <w:r w:rsidRPr="00606651">
        <w:rPr>
          <w:rFonts w:ascii="Calibri" w:hAnsi="Calibri"/>
        </w:rPr>
        <w:t>Switch the camera back to Autofocus (AF) by flipping</w:t>
      </w:r>
      <w:r>
        <w:rPr>
          <w:rFonts w:ascii="Calibri" w:hAnsi="Calibri"/>
        </w:rPr>
        <w:t xml:space="preserve"> the switch on the camera body.</w:t>
      </w:r>
    </w:p>
    <w:p w:rsidR="00AA6CF3" w:rsidRPr="00E40F24" w:rsidRDefault="00AA6CF3" w:rsidP="00B57113">
      <w:pPr>
        <w:pStyle w:val="ListParagraph"/>
        <w:numPr>
          <w:ilvl w:val="0"/>
          <w:numId w:val="20"/>
        </w:numPr>
        <w:rPr>
          <w:rFonts w:ascii="Calibri" w:hAnsi="Calibri"/>
        </w:rPr>
      </w:pPr>
      <w:r w:rsidRPr="00606651">
        <w:rPr>
          <w:rFonts w:ascii="Calibri" w:hAnsi="Calibri"/>
        </w:rPr>
        <w:t xml:space="preserve">Repeat </w:t>
      </w:r>
      <w:r w:rsidR="007D3DC4">
        <w:rPr>
          <w:rFonts w:ascii="Calibri" w:hAnsi="Calibri"/>
        </w:rPr>
        <w:t>steps 15-34</w:t>
      </w:r>
      <w:r w:rsidRPr="00606651">
        <w:rPr>
          <w:rFonts w:ascii="Calibri" w:hAnsi="Calibri"/>
        </w:rPr>
        <w:t xml:space="preserve">, </w:t>
      </w:r>
      <w:r>
        <w:rPr>
          <w:rFonts w:ascii="Calibri" w:hAnsi="Calibri"/>
        </w:rPr>
        <w:t xml:space="preserve">switching to Autofocus at the beginning of each cubby and </w:t>
      </w:r>
      <w:r w:rsidRPr="00606651">
        <w:rPr>
          <w:rFonts w:ascii="Calibri" w:hAnsi="Calibri"/>
        </w:rPr>
        <w:t>checking</w:t>
      </w:r>
      <w:r w:rsidRPr="00E40F24">
        <w:rPr>
          <w:rFonts w:ascii="Calibri" w:hAnsi="Calibri"/>
        </w:rPr>
        <w:t xml:space="preserve"> the quality of the first specimen </w:t>
      </w:r>
      <w:r>
        <w:rPr>
          <w:rFonts w:ascii="Calibri" w:hAnsi="Calibri"/>
        </w:rPr>
        <w:t xml:space="preserve">of each cubby </w:t>
      </w:r>
      <w:r w:rsidRPr="00E40F24">
        <w:rPr>
          <w:rFonts w:ascii="Calibri" w:hAnsi="Calibri"/>
        </w:rPr>
        <w:t>as instructed.</w:t>
      </w:r>
    </w:p>
    <w:p w:rsidR="00AA6CF3" w:rsidRPr="007D3DC4" w:rsidRDefault="00AA6CF3" w:rsidP="00B57113">
      <w:pPr>
        <w:pStyle w:val="ListParagraph"/>
        <w:numPr>
          <w:ilvl w:val="0"/>
          <w:numId w:val="20"/>
        </w:numPr>
        <w:rPr>
          <w:rFonts w:ascii="Calibri" w:hAnsi="Calibri"/>
        </w:rPr>
      </w:pPr>
      <w:r w:rsidRPr="007D3DC4">
        <w:rPr>
          <w:rFonts w:ascii="Calibri" w:hAnsi="Calibri"/>
        </w:rPr>
        <w:t xml:space="preserve">At the end of your shift, </w:t>
      </w:r>
      <w:r w:rsidR="007D3DC4">
        <w:rPr>
          <w:rFonts w:ascii="Calibri" w:hAnsi="Calibri"/>
        </w:rPr>
        <w:t>n</w:t>
      </w:r>
      <w:r w:rsidRPr="007D3DC4">
        <w:rPr>
          <w:rFonts w:ascii="Calibri" w:hAnsi="Calibri"/>
        </w:rPr>
        <w:t>avigate to the Photos tab.</w:t>
      </w:r>
    </w:p>
    <w:p w:rsidR="00AA6CF3" w:rsidRDefault="00AA6CF3" w:rsidP="00B57113">
      <w:pPr>
        <w:pStyle w:val="ListParagraph"/>
        <w:numPr>
          <w:ilvl w:val="0"/>
          <w:numId w:val="20"/>
        </w:numPr>
        <w:rPr>
          <w:rFonts w:ascii="Calibri" w:hAnsi="Calibri"/>
        </w:rPr>
      </w:pPr>
      <w:r w:rsidRPr="00AC13B4">
        <w:rPr>
          <w:rFonts w:ascii="Calibri" w:hAnsi="Calibri"/>
        </w:rPr>
        <w:t>Check that all the images have names in the expected format: the institution code of your collection followed by a set number of digits (e.g., OBI100259)</w:t>
      </w:r>
      <w:r>
        <w:rPr>
          <w:rFonts w:ascii="Calibri" w:hAnsi="Calibri"/>
        </w:rPr>
        <w:t>.</w:t>
      </w:r>
    </w:p>
    <w:p w:rsidR="007D3DC4" w:rsidRPr="007D3DC4" w:rsidRDefault="007D3DC4" w:rsidP="00B57113">
      <w:pPr>
        <w:pStyle w:val="ListParagraph"/>
        <w:numPr>
          <w:ilvl w:val="1"/>
          <w:numId w:val="20"/>
        </w:numPr>
        <w:rPr>
          <w:rFonts w:ascii="Calibri" w:hAnsi="Calibri"/>
        </w:rPr>
      </w:pPr>
      <w:r w:rsidRPr="008A32CE">
        <w:rPr>
          <w:rFonts w:ascii="Calibri" w:hAnsi="Calibri"/>
          <w:b/>
        </w:rPr>
        <w:t>Note:</w:t>
      </w:r>
      <w:r w:rsidRPr="008A32CE">
        <w:rPr>
          <w:rFonts w:ascii="Calibri" w:hAnsi="Calibri"/>
        </w:rPr>
        <w:t xml:space="preserve"> Pay particular attention to barcodes that are longer than expected (e.g., OBI100259_1). This may indicate that Smart Shooter 3 was unable to recognize the barcode in that image or that the image is a duplicate of the same specimen.</w:t>
      </w:r>
    </w:p>
    <w:p w:rsidR="00AA6CF3" w:rsidRDefault="00AA6CF3" w:rsidP="00B57113">
      <w:pPr>
        <w:pStyle w:val="ListParagraph"/>
        <w:numPr>
          <w:ilvl w:val="1"/>
          <w:numId w:val="18"/>
        </w:numPr>
        <w:rPr>
          <w:rFonts w:ascii="Calibri" w:hAnsi="Calibri"/>
        </w:rPr>
      </w:pPr>
      <w:r w:rsidRPr="00AC13B4">
        <w:rPr>
          <w:rFonts w:ascii="Calibri" w:hAnsi="Calibri"/>
        </w:rPr>
        <w:t xml:space="preserve">If any </w:t>
      </w:r>
      <w:r>
        <w:rPr>
          <w:rFonts w:ascii="Calibri" w:hAnsi="Calibri"/>
        </w:rPr>
        <w:t>images are not named correctly:</w:t>
      </w:r>
    </w:p>
    <w:p w:rsidR="00AA6CF3" w:rsidRDefault="00AA6CF3" w:rsidP="00B57113">
      <w:pPr>
        <w:pStyle w:val="ListParagraph"/>
        <w:numPr>
          <w:ilvl w:val="2"/>
          <w:numId w:val="17"/>
        </w:numPr>
        <w:rPr>
          <w:rFonts w:ascii="Calibri" w:hAnsi="Calibri"/>
        </w:rPr>
      </w:pPr>
      <w:r>
        <w:rPr>
          <w:rFonts w:ascii="Calibri" w:hAnsi="Calibri"/>
        </w:rPr>
        <w:t>V</w:t>
      </w:r>
      <w:r w:rsidRPr="00AC13B4">
        <w:rPr>
          <w:rFonts w:ascii="Calibri" w:hAnsi="Calibri"/>
        </w:rPr>
        <w:t>iew the image by right clicking on it and selecting “Open i</w:t>
      </w:r>
      <w:r>
        <w:rPr>
          <w:rFonts w:ascii="Calibri" w:hAnsi="Calibri"/>
        </w:rPr>
        <w:t>n editor” in the dropdown menu.</w:t>
      </w:r>
    </w:p>
    <w:p w:rsidR="00AA6CF3" w:rsidRDefault="00AA6CF3" w:rsidP="00B57113">
      <w:pPr>
        <w:pStyle w:val="ListParagraph"/>
        <w:numPr>
          <w:ilvl w:val="2"/>
          <w:numId w:val="17"/>
        </w:numPr>
        <w:rPr>
          <w:rFonts w:ascii="Calibri" w:hAnsi="Calibri"/>
        </w:rPr>
      </w:pPr>
      <w:r w:rsidRPr="00AC13B4">
        <w:rPr>
          <w:rFonts w:ascii="Calibri" w:hAnsi="Calibri"/>
        </w:rPr>
        <w:t>Rename the image according to the barcode by right clicking on the record in the Smart Shooter 3 table, selecting “Rename” in the dropdown menu, and manual</w:t>
      </w:r>
      <w:r>
        <w:rPr>
          <w:rFonts w:ascii="Calibri" w:hAnsi="Calibri"/>
        </w:rPr>
        <w:t>ly entering the barcode number.</w:t>
      </w:r>
    </w:p>
    <w:p w:rsidR="00AA6CF3" w:rsidRPr="00AC13B4" w:rsidRDefault="00AA6CF3" w:rsidP="00B57113">
      <w:pPr>
        <w:pStyle w:val="ListParagraph"/>
        <w:numPr>
          <w:ilvl w:val="2"/>
          <w:numId w:val="17"/>
        </w:numPr>
        <w:rPr>
          <w:rFonts w:ascii="Calibri" w:hAnsi="Calibri"/>
        </w:rPr>
      </w:pPr>
      <w:r w:rsidRPr="00AC13B4">
        <w:rPr>
          <w:rFonts w:ascii="Calibri" w:hAnsi="Calibri"/>
        </w:rPr>
        <w:t>Double check that you have entered the entire barcode correctly, including the institution abbreviation (e.g., OBI) at the beginning.</w:t>
      </w:r>
    </w:p>
    <w:p w:rsidR="00AA6CF3" w:rsidRDefault="00AA6CF3" w:rsidP="00B57113">
      <w:pPr>
        <w:pStyle w:val="ListParagraph"/>
        <w:numPr>
          <w:ilvl w:val="0"/>
          <w:numId w:val="20"/>
        </w:numPr>
        <w:rPr>
          <w:rFonts w:ascii="Calibri" w:hAnsi="Calibri"/>
        </w:rPr>
      </w:pPr>
      <w:r w:rsidRPr="00E40F24">
        <w:rPr>
          <w:rFonts w:ascii="Calibri" w:hAnsi="Calibri"/>
        </w:rPr>
        <w:t>Return to the S</w:t>
      </w:r>
      <w:r>
        <w:rPr>
          <w:rFonts w:ascii="Calibri" w:hAnsi="Calibri"/>
        </w:rPr>
        <w:t>mart Shooter 3 Photos tab.</w:t>
      </w:r>
    </w:p>
    <w:p w:rsidR="00AA6CF3" w:rsidRDefault="00AA6CF3" w:rsidP="00B57113">
      <w:pPr>
        <w:pStyle w:val="ListParagraph"/>
        <w:numPr>
          <w:ilvl w:val="0"/>
          <w:numId w:val="20"/>
        </w:numPr>
        <w:rPr>
          <w:rFonts w:ascii="Calibri" w:hAnsi="Calibri"/>
        </w:rPr>
      </w:pPr>
      <w:r w:rsidRPr="00E40F24">
        <w:rPr>
          <w:rFonts w:ascii="Calibri" w:hAnsi="Calibri"/>
        </w:rPr>
        <w:t xml:space="preserve">Randomly select </w:t>
      </w:r>
      <w:r>
        <w:rPr>
          <w:rFonts w:ascii="Calibri" w:hAnsi="Calibri"/>
        </w:rPr>
        <w:t>one of the images in the table. Double click to open it in the Display tab.</w:t>
      </w:r>
    </w:p>
    <w:p w:rsidR="00AA6CF3" w:rsidRPr="00FD230E" w:rsidRDefault="00AA6CF3" w:rsidP="00B57113">
      <w:pPr>
        <w:pStyle w:val="ListParagraph"/>
        <w:numPr>
          <w:ilvl w:val="0"/>
          <w:numId w:val="20"/>
        </w:numPr>
        <w:rPr>
          <w:rFonts w:ascii="Calibri" w:hAnsi="Calibri"/>
        </w:rPr>
      </w:pPr>
      <w:r w:rsidRPr="00FD230E">
        <w:rPr>
          <w:rFonts w:ascii="Calibri" w:hAnsi="Calibri"/>
        </w:rPr>
        <w:t>Check that the barcode number in the image matches the image name.</w:t>
      </w:r>
    </w:p>
    <w:p w:rsidR="00AA6CF3" w:rsidRDefault="007D3DC4" w:rsidP="00B57113">
      <w:pPr>
        <w:pStyle w:val="ListParagraph"/>
        <w:numPr>
          <w:ilvl w:val="0"/>
          <w:numId w:val="20"/>
        </w:numPr>
        <w:rPr>
          <w:rFonts w:ascii="Calibri" w:hAnsi="Calibri"/>
        </w:rPr>
      </w:pPr>
      <w:r>
        <w:rPr>
          <w:rFonts w:ascii="Calibri" w:hAnsi="Calibri"/>
        </w:rPr>
        <w:t>Repeat steps 39-40</w:t>
      </w:r>
      <w:r w:rsidR="00AA6CF3" w:rsidRPr="00E40F24">
        <w:rPr>
          <w:rFonts w:ascii="Calibri" w:hAnsi="Calibri"/>
        </w:rPr>
        <w:t xml:space="preserve"> for at least four additional specimens.</w:t>
      </w:r>
    </w:p>
    <w:p w:rsidR="00AA6CF3" w:rsidRPr="00E40F24" w:rsidRDefault="00AA6CF3" w:rsidP="00B57113">
      <w:pPr>
        <w:pStyle w:val="ListParagraph"/>
        <w:numPr>
          <w:ilvl w:val="0"/>
          <w:numId w:val="20"/>
        </w:numPr>
        <w:rPr>
          <w:rFonts w:ascii="Calibri" w:hAnsi="Calibri"/>
        </w:rPr>
      </w:pPr>
      <w:r>
        <w:rPr>
          <w:rFonts w:ascii="Calibri" w:hAnsi="Calibri"/>
        </w:rPr>
        <w:t xml:space="preserve">Turn off the camera and </w:t>
      </w:r>
      <w:proofErr w:type="spellStart"/>
      <w:r>
        <w:rPr>
          <w:rFonts w:ascii="Calibri" w:hAnsi="Calibri"/>
        </w:rPr>
        <w:t>lightbox</w:t>
      </w:r>
      <w:proofErr w:type="spellEnd"/>
      <w:r>
        <w:rPr>
          <w:rFonts w:ascii="Calibri" w:hAnsi="Calibri"/>
        </w:rPr>
        <w:t xml:space="preserve"> and replace the lens cap on the camera.</w:t>
      </w:r>
    </w:p>
    <w:p w:rsidR="007D3DC4" w:rsidRDefault="007D3DC4" w:rsidP="00B57113">
      <w:pPr>
        <w:pStyle w:val="ListParagraph"/>
        <w:numPr>
          <w:ilvl w:val="0"/>
          <w:numId w:val="20"/>
        </w:numPr>
        <w:rPr>
          <w:rFonts w:ascii="Calibri" w:hAnsi="Calibri"/>
        </w:rPr>
      </w:pPr>
      <w:r w:rsidRPr="00643348">
        <w:rPr>
          <w:rFonts w:ascii="Calibri" w:hAnsi="Calibri"/>
        </w:rPr>
        <w:t xml:space="preserve">Complete your </w:t>
      </w:r>
      <w:r>
        <w:rPr>
          <w:rFonts w:ascii="Calibri" w:hAnsi="Calibri"/>
        </w:rPr>
        <w:t>Imaging Log</w:t>
      </w:r>
      <w:r w:rsidRPr="00643348">
        <w:rPr>
          <w:rFonts w:ascii="Calibri" w:hAnsi="Calibri"/>
        </w:rPr>
        <w:t xml:space="preserve"> entry by indicating your ending cabinet/cubby and the number of specime</w:t>
      </w:r>
      <w:r>
        <w:rPr>
          <w:rFonts w:ascii="Calibri" w:hAnsi="Calibri"/>
        </w:rPr>
        <w:t>ns you imaged. The number of images you created should be listed underneath the name of the folder you created on the desktop. If this is not the case, right click on the folder into which you imaged the specimens, click Get Info, click the triangle next to “General”, and find the number of items next to Size (if you use this method, you will need to subtract 1 from this number to account for the file itself)</w:t>
      </w:r>
      <w:r w:rsidRPr="00643348">
        <w:rPr>
          <w:rFonts w:ascii="Calibri" w:hAnsi="Calibri"/>
        </w:rPr>
        <w:t>.</w:t>
      </w:r>
      <w:r>
        <w:rPr>
          <w:rFonts w:ascii="Calibri" w:hAnsi="Calibri"/>
        </w:rPr>
        <w:t xml:space="preserve"> If you are using a PC, right click on the folder and click Properties. The number of files will be listed in the pop-up window.</w:t>
      </w:r>
    </w:p>
    <w:p w:rsidR="00D83DF7" w:rsidRDefault="00D83DF7" w:rsidP="00D83DF7"/>
    <w:p w:rsidR="005217A6" w:rsidRPr="005217A6" w:rsidRDefault="005217A6" w:rsidP="005217A6">
      <w:pPr>
        <w:keepNext/>
        <w:rPr>
          <w:rFonts w:ascii="Calibri" w:hAnsi="Calibri"/>
          <w:b/>
        </w:rPr>
      </w:pPr>
      <w:r w:rsidRPr="005217A6">
        <w:rPr>
          <w:rFonts w:ascii="Calibri" w:hAnsi="Calibri"/>
          <w:b/>
        </w:rPr>
        <w:t>Supervisor Note:</w:t>
      </w:r>
    </w:p>
    <w:p w:rsidR="005217A6" w:rsidRDefault="005217A6" w:rsidP="005217A6">
      <w:pPr>
        <w:spacing w:after="200"/>
        <w:ind w:left="360"/>
      </w:pPr>
      <w:r>
        <w:t>Specimens with multiple specimens on a single sheet should be barcoded once for every specimen on that sheet. Then, when imaging, one image will be taken for each barcode on that sheet (i.e., 3 barcodes = 3 identical images, each with a different image name corresponding to one of the barcodes on the sheet)</w:t>
      </w:r>
    </w:p>
    <w:p w:rsidR="005217A6" w:rsidRPr="005217A6" w:rsidRDefault="005217A6" w:rsidP="005217A6">
      <w:pPr>
        <w:spacing w:after="200"/>
        <w:ind w:left="360"/>
      </w:pPr>
      <w:r>
        <w:t xml:space="preserve">Note that the program we are using to rename images at the time of imaging, Smart Shooter 3 will not be able to automatically name specimens with multiple barcodes on the sheet! Therefore, during imaging, the technicians should make a note of which barcodes belong to this anomalous </w:t>
      </w:r>
      <w:proofErr w:type="gramStart"/>
      <w:r>
        <w:t>specimen,</w:t>
      </w:r>
      <w:proofErr w:type="gramEnd"/>
      <w:r>
        <w:t xml:space="preserve"> they will have to manually rename the images accordingly.</w:t>
      </w:r>
    </w:p>
    <w:p w:rsidR="00D14DE7" w:rsidRDefault="007C37FA" w:rsidP="00D14DE7">
      <w:pPr>
        <w:pStyle w:val="Heading1"/>
      </w:pPr>
      <w:bookmarkStart w:id="30" w:name="_Toc14933495"/>
      <w:r>
        <w:lastRenderedPageBreak/>
        <w:t>10</w:t>
      </w:r>
      <w:r w:rsidR="00792582">
        <w:t xml:space="preserve">. </w:t>
      </w:r>
      <w:r w:rsidR="00D14DE7">
        <w:t>Image Processing</w:t>
      </w:r>
      <w:bookmarkEnd w:id="30"/>
    </w:p>
    <w:p w:rsidR="007D3DC4" w:rsidRPr="007D3DC4" w:rsidRDefault="007D3DC4" w:rsidP="007D3DC4">
      <w:pPr>
        <w:pStyle w:val="Heading2"/>
      </w:pPr>
      <w:bookmarkStart w:id="31" w:name="_Toc14933496"/>
      <w:r>
        <w:t>10.1 Image Processing Protocol</w:t>
      </w:r>
      <w:bookmarkEnd w:id="31"/>
    </w:p>
    <w:p w:rsidR="00AA6CF3" w:rsidRPr="00AA6CF3" w:rsidRDefault="00AA6CF3" w:rsidP="00AA6CF3">
      <w:pPr>
        <w:pStyle w:val="Heading6"/>
        <w:rPr>
          <w:rFonts w:eastAsia="MS Gothic"/>
        </w:rPr>
      </w:pPr>
      <w:r w:rsidRPr="00AA6CF3">
        <w:rPr>
          <w:rFonts w:eastAsia="MS Gothic"/>
          <w:b/>
        </w:rPr>
        <w:t>Goals:</w:t>
      </w:r>
      <w:r w:rsidRPr="00AA6CF3">
        <w:rPr>
          <w:rFonts w:eastAsia="MS Gothic"/>
        </w:rPr>
        <w:t xml:space="preserve"> This protocol should be used by supervisors or trained technicians to process folders of raw images. Processing steps include cropping, adjusting sharpening, adding metadata, and exporting raw images as DNG and JPEG files.</w:t>
      </w:r>
    </w:p>
    <w:p w:rsidR="00AA6CF3" w:rsidRPr="00AA6CF3" w:rsidRDefault="00AA6CF3" w:rsidP="00AA6CF3">
      <w:pPr>
        <w:rPr>
          <w:rFonts w:ascii="Cambria" w:eastAsia="MS Mincho" w:hAnsi="Cambria" w:cs="Times New Roman"/>
          <w:sz w:val="24"/>
          <w:szCs w:val="24"/>
        </w:rPr>
      </w:pPr>
    </w:p>
    <w:p w:rsidR="00AA6CF3" w:rsidRPr="00AA6CF3" w:rsidRDefault="00AA6CF3" w:rsidP="00AA6CF3">
      <w:pPr>
        <w:rPr>
          <w:rFonts w:ascii="Calibri" w:eastAsia="MS Mincho" w:hAnsi="Calibri" w:cs="Times New Roman"/>
          <w:b/>
        </w:rPr>
      </w:pPr>
      <w:r w:rsidRPr="00AA6CF3">
        <w:rPr>
          <w:rFonts w:ascii="Calibri" w:eastAsia="MS Mincho" w:hAnsi="Calibri" w:cs="Times New Roman"/>
          <w:b/>
        </w:rPr>
        <w:t>Once the supervisor/technician is trained and has practiced this protocol, s/he should refer to the Ima</w:t>
      </w:r>
      <w:r w:rsidR="007D3DC4">
        <w:rPr>
          <w:rFonts w:ascii="Calibri" w:eastAsia="MS Mincho" w:hAnsi="Calibri" w:cs="Times New Roman"/>
          <w:b/>
        </w:rPr>
        <w:t>ge Processing Checklist (Section 10.2)</w:t>
      </w:r>
      <w:r w:rsidRPr="00AA6CF3">
        <w:rPr>
          <w:rFonts w:ascii="Calibri" w:eastAsia="MS Mincho" w:hAnsi="Calibri" w:cs="Times New Roman"/>
          <w:b/>
        </w:rPr>
        <w:t xml:space="preserve"> when processing images.</w:t>
      </w:r>
    </w:p>
    <w:p w:rsidR="00AA6CF3" w:rsidRPr="00AA6CF3" w:rsidRDefault="00AA6CF3" w:rsidP="00AA6CF3">
      <w:pPr>
        <w:rPr>
          <w:rFonts w:ascii="Cambria" w:eastAsia="MS Mincho" w:hAnsi="Cambria" w:cs="Times New Roman"/>
          <w:sz w:val="24"/>
          <w:szCs w:val="24"/>
        </w:rPr>
      </w:pPr>
    </w:p>
    <w:p w:rsidR="00AA6CF3" w:rsidRPr="00AA6CF3" w:rsidRDefault="00AA6CF3" w:rsidP="00AA6CF3">
      <w:pPr>
        <w:jc w:val="center"/>
        <w:rPr>
          <w:rFonts w:ascii="Calibri" w:eastAsia="MS Mincho" w:hAnsi="Calibri" w:cs="Times New Roman"/>
        </w:rPr>
      </w:pPr>
      <w:r w:rsidRPr="00AA6CF3">
        <w:rPr>
          <w:rFonts w:ascii="Calibri" w:eastAsia="MS Mincho" w:hAnsi="Calibri" w:cs="Times New Roman"/>
        </w:rPr>
        <w:t xml:space="preserve">(Some material adapted from </w:t>
      </w:r>
      <w:proofErr w:type="spellStart"/>
      <w:r w:rsidRPr="00AA6CF3">
        <w:rPr>
          <w:rFonts w:ascii="Calibri" w:eastAsia="MS Mincho" w:hAnsi="Calibri" w:cs="Times New Roman"/>
        </w:rPr>
        <w:t>Skema</w:t>
      </w:r>
      <w:proofErr w:type="spellEnd"/>
      <w:r w:rsidRPr="00AA6CF3">
        <w:rPr>
          <w:rFonts w:ascii="Calibri" w:eastAsia="MS Mincho" w:hAnsi="Calibri" w:cs="Times New Roman"/>
        </w:rPr>
        <w:t xml:space="preserve"> &amp; Barber 2018)</w:t>
      </w:r>
    </w:p>
    <w:p w:rsidR="00AA6CF3" w:rsidRPr="00AA6CF3" w:rsidRDefault="00AA6CF3" w:rsidP="00AA6CF3">
      <w:pPr>
        <w:jc w:val="center"/>
        <w:rPr>
          <w:rFonts w:ascii="Calibri" w:eastAsia="MS Mincho" w:hAnsi="Calibri" w:cs="Times New Roman"/>
        </w:rPr>
      </w:pPr>
    </w:p>
    <w:p w:rsidR="00AA6CF3" w:rsidRPr="00AA6CF3" w:rsidRDefault="00AA6CF3" w:rsidP="00B57113">
      <w:pPr>
        <w:numPr>
          <w:ilvl w:val="0"/>
          <w:numId w:val="21"/>
        </w:numPr>
        <w:contextualSpacing/>
        <w:rPr>
          <w:rFonts w:ascii="Calibri" w:eastAsia="MS Mincho" w:hAnsi="Calibri" w:cs="Times New Roman"/>
        </w:rPr>
      </w:pPr>
      <w:r w:rsidRPr="00AA6CF3">
        <w:rPr>
          <w:rFonts w:ascii="Calibri" w:eastAsia="MS Mincho" w:hAnsi="Calibri" w:cs="Times New Roman"/>
        </w:rPr>
        <w:t>Create a folder on the desktop that mimics the name of the folder of images you will process plus “_Processed” (e.g., 20181001_Pearson_Processed). Within this folder, create a subfolder called “JPEGs.”</w:t>
      </w:r>
    </w:p>
    <w:p w:rsidR="00AA6CF3" w:rsidRPr="00AA6CF3" w:rsidRDefault="00AA6CF3" w:rsidP="00B57113">
      <w:pPr>
        <w:numPr>
          <w:ilvl w:val="0"/>
          <w:numId w:val="21"/>
        </w:numPr>
        <w:contextualSpacing/>
        <w:rPr>
          <w:rFonts w:ascii="Calibri" w:eastAsia="MS Mincho" w:hAnsi="Calibri" w:cs="Times New Roman"/>
        </w:rPr>
      </w:pPr>
      <w:r w:rsidRPr="00AA6CF3">
        <w:rPr>
          <w:rFonts w:ascii="Calibri" w:eastAsia="MS Mincho" w:hAnsi="Calibri" w:cs="Times New Roman"/>
        </w:rPr>
        <w:t xml:space="preserve">Open Adobe </w:t>
      </w:r>
      <w:proofErr w:type="spellStart"/>
      <w:r w:rsidRPr="00AA6CF3">
        <w:rPr>
          <w:rFonts w:ascii="Calibri" w:eastAsia="MS Mincho" w:hAnsi="Calibri" w:cs="Times New Roman"/>
        </w:rPr>
        <w:t>Lightroom</w:t>
      </w:r>
      <w:proofErr w:type="spellEnd"/>
      <w:r w:rsidRPr="00AA6CF3">
        <w:rPr>
          <w:rFonts w:ascii="Calibri" w:eastAsia="MS Mincho" w:hAnsi="Calibri" w:cs="Times New Roman"/>
        </w:rPr>
        <w:t>.</w:t>
      </w:r>
    </w:p>
    <w:p w:rsidR="00AA6CF3" w:rsidRPr="00AA6CF3" w:rsidRDefault="00AA6CF3" w:rsidP="00B57113">
      <w:pPr>
        <w:numPr>
          <w:ilvl w:val="0"/>
          <w:numId w:val="21"/>
        </w:numPr>
        <w:contextualSpacing/>
        <w:rPr>
          <w:rFonts w:ascii="Calibri" w:eastAsia="MS Mincho" w:hAnsi="Calibri" w:cs="Times New Roman"/>
        </w:rPr>
      </w:pPr>
      <w:r w:rsidRPr="00AA6CF3">
        <w:rPr>
          <w:rFonts w:ascii="Calibri" w:eastAsia="MS Mincho" w:hAnsi="Calibri" w:cs="Times New Roman"/>
        </w:rPr>
        <w:t xml:space="preserve">Click the Import button at the bottom left of the </w:t>
      </w:r>
      <w:proofErr w:type="spellStart"/>
      <w:r w:rsidRPr="00AA6CF3">
        <w:rPr>
          <w:rFonts w:ascii="Calibri" w:eastAsia="MS Mincho" w:hAnsi="Calibri" w:cs="Times New Roman"/>
        </w:rPr>
        <w:t>Lightroom</w:t>
      </w:r>
      <w:proofErr w:type="spellEnd"/>
      <w:r w:rsidRPr="00AA6CF3">
        <w:rPr>
          <w:rFonts w:ascii="Calibri" w:eastAsia="MS Mincho" w:hAnsi="Calibri" w:cs="Times New Roman"/>
        </w:rPr>
        <w:t xml:space="preserve"> window.</w:t>
      </w:r>
    </w:p>
    <w:p w:rsidR="00AA6CF3" w:rsidRPr="00AA6CF3" w:rsidRDefault="00AA6CF3" w:rsidP="00B57113">
      <w:pPr>
        <w:numPr>
          <w:ilvl w:val="0"/>
          <w:numId w:val="21"/>
        </w:numPr>
        <w:contextualSpacing/>
        <w:rPr>
          <w:rFonts w:ascii="Calibri" w:eastAsia="MS Mincho" w:hAnsi="Calibri" w:cs="Times New Roman"/>
        </w:rPr>
      </w:pPr>
      <w:r w:rsidRPr="00AA6CF3">
        <w:rPr>
          <w:rFonts w:ascii="Calibri" w:eastAsia="MS Mincho" w:hAnsi="Calibri" w:cs="Times New Roman"/>
        </w:rPr>
        <w:t xml:space="preserve">Drag the folder of images you wish to process from its location (e.g., on the desktop) into the </w:t>
      </w:r>
      <w:proofErr w:type="spellStart"/>
      <w:r w:rsidRPr="00AA6CF3">
        <w:rPr>
          <w:rFonts w:ascii="Calibri" w:eastAsia="MS Mincho" w:hAnsi="Calibri" w:cs="Times New Roman"/>
        </w:rPr>
        <w:t>Lightroom</w:t>
      </w:r>
      <w:proofErr w:type="spellEnd"/>
      <w:r w:rsidRPr="00AA6CF3">
        <w:rPr>
          <w:rFonts w:ascii="Calibri" w:eastAsia="MS Mincho" w:hAnsi="Calibri" w:cs="Times New Roman"/>
        </w:rPr>
        <w:t xml:space="preserve"> library. (Or navigate to the folder in the Source menu on the left side of the window.)</w:t>
      </w:r>
    </w:p>
    <w:p w:rsidR="00AA6CF3" w:rsidRPr="00AA6CF3" w:rsidRDefault="00AA6CF3" w:rsidP="00B57113">
      <w:pPr>
        <w:numPr>
          <w:ilvl w:val="0"/>
          <w:numId w:val="21"/>
        </w:numPr>
        <w:contextualSpacing/>
        <w:rPr>
          <w:rFonts w:ascii="Calibri" w:eastAsia="MS Mincho" w:hAnsi="Calibri" w:cs="Times New Roman"/>
        </w:rPr>
      </w:pPr>
      <w:r w:rsidRPr="00AA6CF3">
        <w:rPr>
          <w:rFonts w:ascii="Calibri" w:eastAsia="MS Mincho" w:hAnsi="Calibri" w:cs="Times New Roman"/>
        </w:rPr>
        <w:t xml:space="preserve">In the menu on the right side of the window, click the triangle next to “Apply </w:t>
      </w:r>
      <w:proofErr w:type="gramStart"/>
      <w:r w:rsidRPr="00AA6CF3">
        <w:rPr>
          <w:rFonts w:ascii="Calibri" w:eastAsia="MS Mincho" w:hAnsi="Calibri" w:cs="Times New Roman"/>
        </w:rPr>
        <w:t>During</w:t>
      </w:r>
      <w:proofErr w:type="gramEnd"/>
      <w:r w:rsidRPr="00AA6CF3">
        <w:rPr>
          <w:rFonts w:ascii="Calibri" w:eastAsia="MS Mincho" w:hAnsi="Calibri" w:cs="Times New Roman"/>
        </w:rPr>
        <w:t xml:space="preserve"> Import.” Select the preset metadata settings from the dropdown menu.</w:t>
      </w:r>
    </w:p>
    <w:p w:rsidR="00AA6CF3" w:rsidRPr="00AA6CF3" w:rsidRDefault="00AA6CF3" w:rsidP="00AA6CF3">
      <w:pPr>
        <w:ind w:left="1440"/>
        <w:contextualSpacing/>
        <w:rPr>
          <w:rFonts w:ascii="Times" w:eastAsia="Times New Roman" w:hAnsi="Times" w:cs="Times New Roman"/>
          <w:sz w:val="20"/>
          <w:szCs w:val="20"/>
        </w:rPr>
      </w:pPr>
      <w:r w:rsidRPr="00AA6CF3">
        <w:rPr>
          <w:rFonts w:ascii="Calibri" w:eastAsia="MS Mincho" w:hAnsi="Calibri" w:cs="Times New Roman"/>
          <w:b/>
        </w:rPr>
        <w:t>First time set-up note:</w:t>
      </w:r>
    </w:p>
    <w:p w:rsidR="00AA6CF3" w:rsidRPr="00AA6CF3" w:rsidRDefault="00AA6CF3" w:rsidP="00AA6CF3">
      <w:pPr>
        <w:ind w:left="1440"/>
        <w:contextualSpacing/>
        <w:rPr>
          <w:rFonts w:ascii="Calibri" w:eastAsia="MS Mincho" w:hAnsi="Calibri" w:cs="Times New Roman"/>
        </w:rPr>
      </w:pPr>
      <w:r w:rsidRPr="00AA6CF3">
        <w:rPr>
          <w:rFonts w:ascii="Calibri" w:eastAsia="MS Mincho" w:hAnsi="Calibri" w:cs="Times New Roman"/>
        </w:rPr>
        <w:t>Upon first use, set up a metadata standard for your institution that can be applied to all images during processing by doing the following:</w:t>
      </w:r>
    </w:p>
    <w:p w:rsidR="00AA6CF3" w:rsidRPr="00AA6CF3" w:rsidRDefault="00AA6CF3" w:rsidP="00B57113">
      <w:pPr>
        <w:numPr>
          <w:ilvl w:val="0"/>
          <w:numId w:val="23"/>
        </w:numPr>
        <w:contextualSpacing/>
        <w:rPr>
          <w:rFonts w:ascii="Calibri" w:eastAsia="MS Mincho" w:hAnsi="Calibri" w:cs="Times New Roman"/>
        </w:rPr>
      </w:pPr>
      <w:r w:rsidRPr="00AA6CF3">
        <w:rPr>
          <w:rFonts w:ascii="Calibri" w:eastAsia="MS Mincho" w:hAnsi="Calibri" w:cs="Times New Roman"/>
        </w:rPr>
        <w:t xml:space="preserve">From the metadata settings in “Apply </w:t>
      </w:r>
      <w:proofErr w:type="gramStart"/>
      <w:r w:rsidRPr="00AA6CF3">
        <w:rPr>
          <w:rFonts w:ascii="Calibri" w:eastAsia="MS Mincho" w:hAnsi="Calibri" w:cs="Times New Roman"/>
        </w:rPr>
        <w:t>During</w:t>
      </w:r>
      <w:proofErr w:type="gramEnd"/>
      <w:r w:rsidRPr="00AA6CF3">
        <w:rPr>
          <w:rFonts w:ascii="Calibri" w:eastAsia="MS Mincho" w:hAnsi="Calibri" w:cs="Times New Roman"/>
        </w:rPr>
        <w:t xml:space="preserve"> Import,” select “New” from the dropdown menu.</w:t>
      </w:r>
    </w:p>
    <w:p w:rsidR="00AA6CF3" w:rsidRPr="00AA6CF3" w:rsidRDefault="00AA6CF3" w:rsidP="00B57113">
      <w:pPr>
        <w:numPr>
          <w:ilvl w:val="0"/>
          <w:numId w:val="23"/>
        </w:numPr>
        <w:contextualSpacing/>
        <w:rPr>
          <w:rFonts w:ascii="Calibri" w:eastAsia="MS Mincho" w:hAnsi="Calibri" w:cs="Times New Roman"/>
        </w:rPr>
      </w:pPr>
      <w:r w:rsidRPr="00AA6CF3">
        <w:rPr>
          <w:rFonts w:ascii="Calibri" w:eastAsia="MS Mincho" w:hAnsi="Calibri" w:cs="Times New Roman"/>
        </w:rPr>
        <w:t>Name the Metadata preset something recognizable (e.g., your herbarium acronym).</w:t>
      </w:r>
    </w:p>
    <w:p w:rsidR="00AA6CF3" w:rsidRPr="00AA6CF3" w:rsidRDefault="00AA6CF3" w:rsidP="00B57113">
      <w:pPr>
        <w:numPr>
          <w:ilvl w:val="0"/>
          <w:numId w:val="23"/>
        </w:numPr>
        <w:contextualSpacing/>
        <w:rPr>
          <w:rFonts w:ascii="Calibri" w:eastAsia="MS Mincho" w:hAnsi="Calibri" w:cs="Times New Roman"/>
        </w:rPr>
      </w:pPr>
      <w:r w:rsidRPr="00AA6CF3">
        <w:rPr>
          <w:rFonts w:ascii="Calibri" w:eastAsia="MS Mincho" w:hAnsi="Calibri" w:cs="Times New Roman"/>
        </w:rPr>
        <w:t>Under the heading “IPTC Copyright,” type your herbarium/institution name in the “Copyright” box followed by “- funded by National Science Foundation award number” followed by your NSF award number.</w:t>
      </w:r>
    </w:p>
    <w:p w:rsidR="00AA6CF3" w:rsidRPr="00AA6CF3" w:rsidRDefault="00AA6CF3" w:rsidP="00B57113">
      <w:pPr>
        <w:numPr>
          <w:ilvl w:val="0"/>
          <w:numId w:val="23"/>
        </w:numPr>
        <w:contextualSpacing/>
        <w:rPr>
          <w:rFonts w:ascii="Calibri" w:eastAsia="MS Mincho" w:hAnsi="Calibri" w:cs="Times New Roman"/>
        </w:rPr>
      </w:pPr>
      <w:r w:rsidRPr="00AA6CF3">
        <w:rPr>
          <w:rFonts w:ascii="Calibri" w:eastAsia="MS Mincho" w:hAnsi="Calibri" w:cs="Times New Roman"/>
        </w:rPr>
        <w:t>Select “Copyrighted” in the Copyright Status dropdown list.</w:t>
      </w:r>
    </w:p>
    <w:p w:rsidR="00AA6CF3" w:rsidRPr="00AA6CF3" w:rsidRDefault="00AA6CF3" w:rsidP="00B57113">
      <w:pPr>
        <w:numPr>
          <w:ilvl w:val="0"/>
          <w:numId w:val="23"/>
        </w:numPr>
        <w:contextualSpacing/>
        <w:rPr>
          <w:rFonts w:ascii="Calibri" w:eastAsia="MS Mincho" w:hAnsi="Calibri" w:cs="Times New Roman"/>
        </w:rPr>
      </w:pPr>
      <w:r w:rsidRPr="00AA6CF3">
        <w:rPr>
          <w:rFonts w:ascii="Calibri" w:eastAsia="MS Mincho" w:hAnsi="Calibri" w:cs="Times New Roman"/>
        </w:rPr>
        <w:t>In the Rights Usage Terms field, enter “CC BY-NC-SA.” This means that users of your images must credit your institution when using the image, the image cannot be used for commercial means, and the image and its derivatives must be shared using a copyright license that is no more restrictive than the copyright license you provide.</w:t>
      </w:r>
    </w:p>
    <w:p w:rsidR="00AA6CF3" w:rsidRPr="00AA6CF3" w:rsidRDefault="00AA6CF3" w:rsidP="00B57113">
      <w:pPr>
        <w:numPr>
          <w:ilvl w:val="0"/>
          <w:numId w:val="23"/>
        </w:numPr>
        <w:contextualSpacing/>
        <w:rPr>
          <w:rFonts w:ascii="Calibri" w:eastAsia="MS Mincho" w:hAnsi="Calibri" w:cs="Times New Roman"/>
        </w:rPr>
      </w:pPr>
      <w:r w:rsidRPr="00AA6CF3">
        <w:rPr>
          <w:rFonts w:ascii="Calibri" w:eastAsia="MS Mincho" w:hAnsi="Calibri" w:cs="Times New Roman"/>
        </w:rPr>
        <w:t>Click “Create” (or “Done”). Now you should be able to select that metadata preset in the Metadata drop down menu, and that copyright will be applied to every photo you import into your catalog.</w:t>
      </w:r>
    </w:p>
    <w:p w:rsidR="00AA6CF3" w:rsidRPr="00AA6CF3" w:rsidRDefault="00AA6CF3" w:rsidP="00B57113">
      <w:pPr>
        <w:numPr>
          <w:ilvl w:val="0"/>
          <w:numId w:val="21"/>
        </w:numPr>
        <w:tabs>
          <w:tab w:val="left" w:pos="270"/>
        </w:tabs>
        <w:contextualSpacing/>
        <w:rPr>
          <w:rFonts w:ascii="Calibri" w:eastAsia="MS Mincho" w:hAnsi="Calibri" w:cs="Times New Roman"/>
        </w:rPr>
      </w:pPr>
      <w:r w:rsidRPr="00AA6CF3">
        <w:rPr>
          <w:rFonts w:ascii="Calibri" w:eastAsia="MS Mincho" w:hAnsi="Calibri" w:cs="Times New Roman"/>
        </w:rPr>
        <w:t>Make sure all of the images in the folder you wish to process are checked (upper left corner of each thumbnail)</w:t>
      </w:r>
      <w:proofErr w:type="gramStart"/>
      <w:r w:rsidRPr="00AA6CF3">
        <w:rPr>
          <w:rFonts w:ascii="Calibri" w:eastAsia="MS Mincho" w:hAnsi="Calibri" w:cs="Times New Roman"/>
        </w:rPr>
        <w:t>,</w:t>
      </w:r>
      <w:proofErr w:type="gramEnd"/>
      <w:r w:rsidRPr="00AA6CF3">
        <w:rPr>
          <w:rFonts w:ascii="Calibri" w:eastAsia="MS Mincho" w:hAnsi="Calibri" w:cs="Times New Roman"/>
        </w:rPr>
        <w:t xml:space="preserve"> then click the “Import” button at the bottom right corner of the window.</w:t>
      </w:r>
    </w:p>
    <w:p w:rsidR="00AA6CF3" w:rsidRPr="00AA6CF3" w:rsidRDefault="00AA6CF3" w:rsidP="00B57113">
      <w:pPr>
        <w:keepNext/>
        <w:numPr>
          <w:ilvl w:val="0"/>
          <w:numId w:val="21"/>
        </w:numPr>
        <w:contextualSpacing/>
        <w:rPr>
          <w:rFonts w:ascii="Calibri" w:eastAsia="MS Mincho" w:hAnsi="Calibri" w:cs="Times New Roman"/>
        </w:rPr>
      </w:pPr>
      <w:r w:rsidRPr="00AA6CF3">
        <w:rPr>
          <w:rFonts w:ascii="Calibri" w:eastAsia="MS Mincho" w:hAnsi="Calibri" w:cs="Times New Roman"/>
        </w:rPr>
        <w:lastRenderedPageBreak/>
        <w:t>Select all the images in the resulting Library page by clicking one thumbnail image and pressing the Command and A keys simultaneously. Hover your cursor over one of the thumbnails and rotate the images so that the labels are right-side-up by clicking the arrow keys to the bottom left or right of the thumbnail you are hovering over (circled in white below).</w:t>
      </w:r>
    </w:p>
    <w:p w:rsidR="00AA6CF3" w:rsidRPr="00AA6CF3" w:rsidRDefault="00AA6CF3" w:rsidP="00AA6CF3">
      <w:pPr>
        <w:keepNext/>
        <w:ind w:left="720"/>
        <w:contextualSpacing/>
        <w:rPr>
          <w:rFonts w:ascii="Calibri" w:eastAsia="MS Mincho" w:hAnsi="Calibri" w:cs="Times New Roman"/>
        </w:rPr>
      </w:pPr>
    </w:p>
    <w:p w:rsidR="00AA6CF3" w:rsidRPr="00AA6CF3" w:rsidRDefault="00AA6CF3" w:rsidP="00AA6CF3">
      <w:pPr>
        <w:jc w:val="center"/>
        <w:rPr>
          <w:rFonts w:ascii="Calibri" w:eastAsia="MS Mincho" w:hAnsi="Calibri" w:cs="Times New Roman"/>
          <w:highlight w:val="green"/>
        </w:rPr>
      </w:pPr>
      <w:r w:rsidRPr="00AA6CF3">
        <w:rPr>
          <w:rFonts w:ascii="Calibri" w:eastAsia="MS Mincho" w:hAnsi="Calibri" w:cs="Times New Roman"/>
          <w:noProof/>
        </w:rPr>
        <mc:AlternateContent>
          <mc:Choice Requires="wps">
            <w:drawing>
              <wp:anchor distT="0" distB="0" distL="114300" distR="114300" simplePos="0" relativeHeight="251676672" behindDoc="0" locked="0" layoutInCell="1" allowOverlap="1" wp14:anchorId="1556083E" wp14:editId="2086FA3B">
                <wp:simplePos x="0" y="0"/>
                <wp:positionH relativeFrom="column">
                  <wp:posOffset>2171700</wp:posOffset>
                </wp:positionH>
                <wp:positionV relativeFrom="paragraph">
                  <wp:posOffset>956945</wp:posOffset>
                </wp:positionV>
                <wp:extent cx="304800" cy="257175"/>
                <wp:effectExtent l="76200" t="38100" r="19050" b="104775"/>
                <wp:wrapNone/>
                <wp:docPr id="392" name="Oval 392"/>
                <wp:cNvGraphicFramePr/>
                <a:graphic xmlns:a="http://schemas.openxmlformats.org/drawingml/2006/main">
                  <a:graphicData uri="http://schemas.microsoft.com/office/word/2010/wordprocessingShape">
                    <wps:wsp>
                      <wps:cNvSpPr/>
                      <wps:spPr>
                        <a:xfrm>
                          <a:off x="0" y="0"/>
                          <a:ext cx="304800" cy="257175"/>
                        </a:xfrm>
                        <a:prstGeom prst="ellipse">
                          <a:avLst/>
                        </a:prstGeom>
                        <a:noFill/>
                        <a:ln w="38100" cap="flat" cmpd="sng" algn="ctr">
                          <a:solidFill>
                            <a:sysClr val="window" lastClr="FFFFFF"/>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92" o:spid="_x0000_s1026" style="position:absolute;margin-left:171pt;margin-top:75.35pt;width:24pt;height:20.2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" filled="f" strokecolor="window" strokeweight="3pt">
                <v:shadow on="t" color="black" opacity="22937f" origin=",.5" offset="0,.63889mm"/>
              </v:oval>
            </w:pict>
          </mc:Fallback>
        </mc:AlternateContent>
      </w:r>
      <w:r w:rsidRPr="00AA6CF3">
        <w:rPr>
          <w:rFonts w:ascii="Calibri" w:eastAsia="MS Mincho" w:hAnsi="Calibri" w:cs="Times New Roman"/>
          <w:noProof/>
        </w:rPr>
        <w:drawing>
          <wp:inline distT="0" distB="0" distL="0" distR="0" wp14:anchorId="753A7CC0" wp14:editId="5FD0D15A">
            <wp:extent cx="5378975" cy="1257300"/>
            <wp:effectExtent l="0" t="0" r="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nail.png"/>
                    <pic:cNvPicPr/>
                  </pic:nvPicPr>
                  <pic:blipFill rotWithShape="1">
                    <a:blip r:embed="rId48">
                      <a:extLst>
                        <a:ext uri="{28A0092B-C50C-407E-A947-70E740481C1C}">
                          <a14:useLocalDpi xmlns:a14="http://schemas.microsoft.com/office/drawing/2010/main" val="0"/>
                        </a:ext>
                      </a:extLst>
                    </a:blip>
                    <a:srcRect t="6162" r="57127" b="76023"/>
                    <a:stretch/>
                  </pic:blipFill>
                  <pic:spPr bwMode="auto">
                    <a:xfrm>
                      <a:off x="0" y="0"/>
                      <a:ext cx="5415351" cy="1265803"/>
                    </a:xfrm>
                    <a:prstGeom prst="rect">
                      <a:avLst/>
                    </a:prstGeom>
                    <a:ln>
                      <a:noFill/>
                    </a:ln>
                    <a:extLst>
                      <a:ext uri="{53640926-AAD7-44D8-BBD7-CCE9431645EC}">
                        <a14:shadowObscured xmlns:a14="http://schemas.microsoft.com/office/drawing/2010/main"/>
                      </a:ext>
                    </a:extLst>
                  </pic:spPr>
                </pic:pic>
              </a:graphicData>
            </a:graphic>
          </wp:inline>
        </w:drawing>
      </w:r>
    </w:p>
    <w:p w:rsidR="00AA6CF3" w:rsidRPr="00AA6CF3" w:rsidRDefault="00AA6CF3" w:rsidP="00AA6CF3">
      <w:pPr>
        <w:jc w:val="center"/>
        <w:rPr>
          <w:rFonts w:ascii="Calibri" w:eastAsia="MS Mincho" w:hAnsi="Calibri" w:cs="Times New Roman"/>
          <w:highlight w:val="green"/>
        </w:rPr>
      </w:pPr>
    </w:p>
    <w:p w:rsidR="00AA6CF3" w:rsidRPr="00AA6CF3" w:rsidRDefault="00AA6CF3" w:rsidP="00B57113">
      <w:pPr>
        <w:numPr>
          <w:ilvl w:val="0"/>
          <w:numId w:val="21"/>
        </w:numPr>
        <w:contextualSpacing/>
        <w:rPr>
          <w:rFonts w:ascii="Calibri" w:eastAsia="MS Mincho" w:hAnsi="Calibri" w:cs="Times New Roman"/>
        </w:rPr>
      </w:pPr>
      <w:r w:rsidRPr="00AA6CF3">
        <w:rPr>
          <w:rFonts w:ascii="Calibri" w:eastAsia="MS Mincho" w:hAnsi="Calibri" w:cs="Times New Roman"/>
        </w:rPr>
        <w:t xml:space="preserve">Click the “Develop” tab in the menu at the top right side of the screen (see below). If this menu is not immediately available, click the top right side of the </w:t>
      </w:r>
      <w:proofErr w:type="spellStart"/>
      <w:r w:rsidRPr="00AA6CF3">
        <w:rPr>
          <w:rFonts w:ascii="Calibri" w:eastAsia="MS Mincho" w:hAnsi="Calibri" w:cs="Times New Roman"/>
        </w:rPr>
        <w:t>Lightroom</w:t>
      </w:r>
      <w:proofErr w:type="spellEnd"/>
      <w:r w:rsidRPr="00AA6CF3">
        <w:rPr>
          <w:rFonts w:ascii="Calibri" w:eastAsia="MS Mincho" w:hAnsi="Calibri" w:cs="Times New Roman"/>
        </w:rPr>
        <w:t xml:space="preserve"> window.</w:t>
      </w:r>
    </w:p>
    <w:p w:rsidR="00AA6CF3" w:rsidRPr="00AA6CF3" w:rsidRDefault="00AA6CF3" w:rsidP="00AA6CF3">
      <w:pPr>
        <w:ind w:left="720"/>
        <w:contextualSpacing/>
        <w:rPr>
          <w:rFonts w:ascii="Calibri" w:eastAsia="MS Mincho" w:hAnsi="Calibri" w:cs="Times New Roman"/>
        </w:rPr>
      </w:pPr>
    </w:p>
    <w:p w:rsidR="00AA6CF3" w:rsidRPr="00AA6CF3" w:rsidRDefault="00AA6CF3" w:rsidP="00AA6CF3">
      <w:pPr>
        <w:jc w:val="center"/>
        <w:rPr>
          <w:rFonts w:ascii="Calibri" w:eastAsia="MS Mincho" w:hAnsi="Calibri" w:cs="Times New Roman"/>
        </w:rPr>
      </w:pPr>
      <w:r w:rsidRPr="00AA6CF3">
        <w:rPr>
          <w:rFonts w:ascii="Cambria" w:eastAsia="MS Mincho" w:hAnsi="Cambria" w:cs="Times New Roman"/>
          <w:noProof/>
        </w:rPr>
        <w:drawing>
          <wp:inline distT="0" distB="0" distL="0" distR="0" wp14:anchorId="68FC506B" wp14:editId="32A61A33">
            <wp:extent cx="4908550" cy="523275"/>
            <wp:effectExtent l="0" t="0" r="0" b="10160"/>
            <wp:docPr id="397" name="Picture 397" descr="33359_M1_HD:Users:OBI:Desktop:Screen Shot 2018-10-15 at 4.0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3359_M1_HD:Users:OBI:Desktop:Screen Shot 2018-10-15 at 4.02.08 PM.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08550" cy="523275"/>
                    </a:xfrm>
                    <a:prstGeom prst="rect">
                      <a:avLst/>
                    </a:prstGeom>
                    <a:noFill/>
                    <a:ln>
                      <a:noFill/>
                    </a:ln>
                  </pic:spPr>
                </pic:pic>
              </a:graphicData>
            </a:graphic>
          </wp:inline>
        </w:drawing>
      </w:r>
    </w:p>
    <w:p w:rsidR="00AA6CF3" w:rsidRPr="00AA6CF3" w:rsidRDefault="00AA6CF3" w:rsidP="00AA6CF3">
      <w:pPr>
        <w:jc w:val="center"/>
        <w:rPr>
          <w:rFonts w:ascii="Calibri" w:eastAsia="MS Mincho" w:hAnsi="Calibri" w:cs="Times New Roman"/>
        </w:rPr>
      </w:pPr>
    </w:p>
    <w:p w:rsidR="00AA6CF3" w:rsidRPr="00AA6CF3" w:rsidRDefault="00AA6CF3" w:rsidP="00B57113">
      <w:pPr>
        <w:keepNext/>
        <w:numPr>
          <w:ilvl w:val="0"/>
          <w:numId w:val="21"/>
        </w:numPr>
        <w:contextualSpacing/>
        <w:rPr>
          <w:rFonts w:ascii="Calibri" w:eastAsia="MS Mincho" w:hAnsi="Calibri" w:cs="Times New Roman"/>
        </w:rPr>
      </w:pPr>
      <w:r w:rsidRPr="00AA6CF3">
        <w:rPr>
          <w:rFonts w:ascii="Calibri" w:eastAsia="MS Mincho" w:hAnsi="Calibri" w:cs="Times New Roman"/>
        </w:rPr>
        <w:t>In the editing toolbar on the right side of the window (shown below), click the Crop Overlay tool symbol (circled in white below). This will open a new menu for the Crop &amp; Straighten Tool.</w:t>
      </w:r>
    </w:p>
    <w:p w:rsidR="00AA6CF3" w:rsidRPr="00AA6CF3" w:rsidRDefault="00AA6CF3" w:rsidP="00AA6CF3">
      <w:pPr>
        <w:keepNext/>
        <w:ind w:left="720"/>
        <w:contextualSpacing/>
        <w:rPr>
          <w:rFonts w:ascii="Calibri" w:eastAsia="MS Mincho" w:hAnsi="Calibri" w:cs="Times New Roman"/>
        </w:rPr>
      </w:pPr>
    </w:p>
    <w:p w:rsidR="00AA6CF3" w:rsidRPr="00AA6CF3" w:rsidRDefault="00AA6CF3" w:rsidP="00AA6CF3">
      <w:pPr>
        <w:contextualSpacing/>
        <w:jc w:val="center"/>
        <w:rPr>
          <w:rFonts w:ascii="Calibri" w:eastAsia="MS Mincho" w:hAnsi="Calibri" w:cs="Times New Roman"/>
        </w:rPr>
      </w:pPr>
      <w:r w:rsidRPr="00AA6CF3">
        <w:rPr>
          <w:rFonts w:ascii="Calibri" w:eastAsia="MS Mincho" w:hAnsi="Calibri" w:cs="Times New Roman"/>
          <w:noProof/>
        </w:rPr>
        <mc:AlternateContent>
          <mc:Choice Requires="wps">
            <w:drawing>
              <wp:anchor distT="0" distB="0" distL="114300" distR="114300" simplePos="0" relativeHeight="251677696" behindDoc="0" locked="0" layoutInCell="1" allowOverlap="1" wp14:anchorId="2947DDA3" wp14:editId="450E7827">
                <wp:simplePos x="0" y="0"/>
                <wp:positionH relativeFrom="column">
                  <wp:posOffset>2276475</wp:posOffset>
                </wp:positionH>
                <wp:positionV relativeFrom="paragraph">
                  <wp:posOffset>946786</wp:posOffset>
                </wp:positionV>
                <wp:extent cx="295275" cy="304800"/>
                <wp:effectExtent l="76200" t="38100" r="66675" b="95250"/>
                <wp:wrapNone/>
                <wp:docPr id="393" name="Oval 393"/>
                <wp:cNvGraphicFramePr/>
                <a:graphic xmlns:a="http://schemas.openxmlformats.org/drawingml/2006/main">
                  <a:graphicData uri="http://schemas.microsoft.com/office/word/2010/wordprocessingShape">
                    <wps:wsp>
                      <wps:cNvSpPr/>
                      <wps:spPr>
                        <a:xfrm>
                          <a:off x="0" y="0"/>
                          <a:ext cx="295275" cy="304800"/>
                        </a:xfrm>
                        <a:prstGeom prst="ellipse">
                          <a:avLst/>
                        </a:prstGeom>
                        <a:noFill/>
                        <a:ln w="38100" cap="flat" cmpd="sng" algn="ctr">
                          <a:solidFill>
                            <a:sysClr val="window" lastClr="FFFFFF"/>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93" o:spid="_x0000_s1026" style="position:absolute;margin-left:179.25pt;margin-top:74.55pt;width:23.25pt;height:2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" filled="f" strokecolor="window" strokeweight="3pt">
                <v:shadow on="t" color="black" opacity="22937f" origin=",.5" offset="0,.63889mm"/>
              </v:oval>
            </w:pict>
          </mc:Fallback>
        </mc:AlternateContent>
      </w:r>
      <w:r w:rsidRPr="00AA6CF3">
        <w:rPr>
          <w:rFonts w:ascii="Cambria" w:eastAsia="MS Mincho" w:hAnsi="Cambria" w:cs="Times New Roman"/>
          <w:noProof/>
        </w:rPr>
        <w:drawing>
          <wp:inline distT="0" distB="0" distL="0" distR="0" wp14:anchorId="57244403" wp14:editId="25520ABF">
            <wp:extent cx="1504950" cy="4210050"/>
            <wp:effectExtent l="0" t="0" r="0" b="0"/>
            <wp:docPr id="398" name="Picture 398" descr="33359_M1_HD:Users:OBI:Desktop:Screen Shot 2018-10-15 at 4.04.0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3359_M1_HD:Users:OBI:Desktop:Screen Shot 2018-10-15 at 4.04.03 PM.png"/>
                    <pic:cNvPicPr>
                      <a:picLocks noChangeAspect="1" noChangeArrowheads="1"/>
                    </pic:cNvPicPr>
                  </pic:nvPicPr>
                  <pic:blipFill rotWithShape="1">
                    <a:blip r:embed="rId50">
                      <a:extLst>
                        <a:ext uri="{28A0092B-C50C-407E-A947-70E740481C1C}">
                          <a14:useLocalDpi xmlns:a14="http://schemas.microsoft.com/office/drawing/2010/main" val="0"/>
                        </a:ext>
                      </a:extLst>
                    </a:blip>
                    <a:srcRect t="-1" b="9919"/>
                    <a:stretch/>
                  </pic:blipFill>
                  <pic:spPr bwMode="auto">
                    <a:xfrm>
                      <a:off x="0" y="0"/>
                      <a:ext cx="1509025" cy="4221450"/>
                    </a:xfrm>
                    <a:prstGeom prst="rect">
                      <a:avLst/>
                    </a:prstGeom>
                    <a:noFill/>
                    <a:ln>
                      <a:noFill/>
                    </a:ln>
                    <a:extLst>
                      <a:ext uri="{53640926-AAD7-44D8-BBD7-CCE9431645EC}">
                        <a14:shadowObscured xmlns:a14="http://schemas.microsoft.com/office/drawing/2010/main"/>
                      </a:ext>
                    </a:extLst>
                  </pic:spPr>
                </pic:pic>
              </a:graphicData>
            </a:graphic>
          </wp:inline>
        </w:drawing>
      </w:r>
    </w:p>
    <w:p w:rsidR="00AA6CF3" w:rsidRPr="00AA6CF3" w:rsidRDefault="00AA6CF3" w:rsidP="00B57113">
      <w:pPr>
        <w:keepNext/>
        <w:numPr>
          <w:ilvl w:val="0"/>
          <w:numId w:val="21"/>
        </w:numPr>
        <w:contextualSpacing/>
        <w:rPr>
          <w:rFonts w:ascii="Calibri" w:eastAsia="MS Mincho" w:hAnsi="Calibri" w:cs="Times New Roman"/>
        </w:rPr>
      </w:pPr>
      <w:r w:rsidRPr="00AA6CF3">
        <w:rPr>
          <w:rFonts w:ascii="Calibri" w:eastAsia="MS Mincho" w:hAnsi="Calibri" w:cs="Times New Roman"/>
        </w:rPr>
        <w:lastRenderedPageBreak/>
        <w:t xml:space="preserve">Crop the image by adjusting the edges of the cropping rectangle to remove unwanted empty space. Be sure that all edges of the specimen sheet </w:t>
      </w:r>
      <w:r w:rsidRPr="00AA6CF3">
        <w:rPr>
          <w:rFonts w:ascii="Calibri" w:eastAsia="MS Mincho" w:hAnsi="Calibri" w:cs="Times New Roman"/>
          <w:u w:val="single"/>
        </w:rPr>
        <w:t>and the color separation guide and ruler</w:t>
      </w:r>
      <w:r w:rsidRPr="00AA6CF3">
        <w:rPr>
          <w:rFonts w:ascii="Calibri" w:eastAsia="MS Mincho" w:hAnsi="Calibri" w:cs="Times New Roman"/>
        </w:rPr>
        <w:t xml:space="preserve"> remain inside the cropped image.</w:t>
      </w:r>
    </w:p>
    <w:p w:rsidR="00AA6CF3" w:rsidRPr="00AA6CF3" w:rsidRDefault="00AA6CF3" w:rsidP="00B57113">
      <w:pPr>
        <w:keepNext/>
        <w:numPr>
          <w:ilvl w:val="0"/>
          <w:numId w:val="21"/>
        </w:numPr>
        <w:contextualSpacing/>
        <w:rPr>
          <w:rFonts w:ascii="Calibri" w:eastAsia="MS Mincho" w:hAnsi="Calibri" w:cs="Times New Roman"/>
        </w:rPr>
      </w:pPr>
      <w:r w:rsidRPr="00AA6CF3">
        <w:rPr>
          <w:rFonts w:ascii="Calibri" w:eastAsia="MS Mincho" w:hAnsi="Calibri" w:cs="Times New Roman"/>
        </w:rPr>
        <w:t>Click “Close” at the bottom right of the Crop &amp; Straighten Tool.</w:t>
      </w:r>
    </w:p>
    <w:p w:rsidR="00AA6CF3" w:rsidRPr="00AA6CF3" w:rsidRDefault="00AA6CF3" w:rsidP="00B57113">
      <w:pPr>
        <w:keepNext/>
        <w:numPr>
          <w:ilvl w:val="0"/>
          <w:numId w:val="21"/>
        </w:numPr>
        <w:contextualSpacing/>
        <w:rPr>
          <w:rFonts w:ascii="Calibri" w:eastAsia="MS Mincho" w:hAnsi="Calibri" w:cs="Times New Roman"/>
        </w:rPr>
      </w:pPr>
      <w:r w:rsidRPr="00AA6CF3">
        <w:rPr>
          <w:rFonts w:ascii="Calibri" w:eastAsia="MS Mincho" w:hAnsi="Calibri" w:cs="Times New Roman"/>
        </w:rPr>
        <w:t>In the editing toolbar, open the Detail panel by clicking the triangle to the right of the word “Detail.” If this panel is already open, you do not need to click the triangle.</w:t>
      </w:r>
    </w:p>
    <w:p w:rsidR="00AA6CF3" w:rsidRPr="00AA6CF3" w:rsidRDefault="00AA6CF3" w:rsidP="00B57113">
      <w:pPr>
        <w:numPr>
          <w:ilvl w:val="0"/>
          <w:numId w:val="21"/>
        </w:numPr>
        <w:contextualSpacing/>
        <w:rPr>
          <w:rFonts w:ascii="Calibri" w:eastAsia="MS Mincho" w:hAnsi="Calibri" w:cs="Times New Roman"/>
        </w:rPr>
      </w:pPr>
      <w:r w:rsidRPr="00AA6CF3">
        <w:rPr>
          <w:rFonts w:ascii="Calibri" w:eastAsia="MS Mincho" w:hAnsi="Calibri" w:cs="Times New Roman"/>
        </w:rPr>
        <w:t>Under “Sharpening” in the Detail menu, click the number to the right of the “Amount” slider. Type 50 into this value.</w:t>
      </w:r>
    </w:p>
    <w:p w:rsidR="00AA6CF3" w:rsidRPr="00AA6CF3" w:rsidRDefault="00AA6CF3" w:rsidP="00B57113">
      <w:pPr>
        <w:keepNext/>
        <w:numPr>
          <w:ilvl w:val="0"/>
          <w:numId w:val="21"/>
        </w:numPr>
        <w:contextualSpacing/>
        <w:rPr>
          <w:rFonts w:ascii="Calibri" w:eastAsia="MS Mincho" w:hAnsi="Calibri" w:cs="Times New Roman"/>
        </w:rPr>
      </w:pPr>
      <w:r w:rsidRPr="00AA6CF3">
        <w:rPr>
          <w:rFonts w:ascii="Calibri" w:eastAsia="MS Mincho" w:hAnsi="Calibri" w:cs="Times New Roman"/>
        </w:rPr>
        <w:t xml:space="preserve">Click on the thumbnail image at the bottom left of the window (circled below) and press Command </w:t>
      </w:r>
      <w:r w:rsidR="005217A6">
        <w:rPr>
          <w:rFonts w:ascii="Calibri" w:eastAsia="MS Mincho" w:hAnsi="Calibri" w:cs="Times New Roman"/>
        </w:rPr>
        <w:t xml:space="preserve">(PC: </w:t>
      </w:r>
      <w:proofErr w:type="spellStart"/>
      <w:r w:rsidR="005217A6">
        <w:rPr>
          <w:rFonts w:ascii="Calibri" w:eastAsia="MS Mincho" w:hAnsi="Calibri" w:cs="Times New Roman"/>
        </w:rPr>
        <w:t>Contro</w:t>
      </w:r>
      <w:r w:rsidRPr="00AA6CF3">
        <w:rPr>
          <w:rFonts w:ascii="Calibri" w:eastAsia="MS Mincho" w:hAnsi="Calibri" w:cs="Times New Roman"/>
        </w:rPr>
        <w:t>and</w:t>
      </w:r>
      <w:proofErr w:type="spellEnd"/>
      <w:r w:rsidRPr="00AA6CF3">
        <w:rPr>
          <w:rFonts w:ascii="Calibri" w:eastAsia="MS Mincho" w:hAnsi="Calibri" w:cs="Times New Roman"/>
        </w:rPr>
        <w:t xml:space="preserve"> “A” simultaneously to select all of the recently imported images.</w:t>
      </w:r>
    </w:p>
    <w:p w:rsidR="00AA6CF3" w:rsidRPr="00AA6CF3" w:rsidRDefault="00AA6CF3" w:rsidP="00AA6CF3">
      <w:pPr>
        <w:keepNext/>
        <w:ind w:left="720"/>
        <w:contextualSpacing/>
        <w:rPr>
          <w:rFonts w:ascii="Calibri" w:eastAsia="MS Mincho" w:hAnsi="Calibri" w:cs="Times New Roman"/>
        </w:rPr>
      </w:pPr>
    </w:p>
    <w:p w:rsidR="00AA6CF3" w:rsidRPr="00AA6CF3" w:rsidRDefault="00AA6CF3" w:rsidP="00AA6CF3">
      <w:pPr>
        <w:jc w:val="center"/>
        <w:rPr>
          <w:rFonts w:ascii="Calibri" w:eastAsia="MS Mincho" w:hAnsi="Calibri" w:cs="Times New Roman"/>
        </w:rPr>
      </w:pPr>
      <w:r w:rsidRPr="00AA6CF3">
        <w:rPr>
          <w:rFonts w:ascii="Cambria" w:eastAsia="MS Mincho" w:hAnsi="Cambria" w:cs="Times New Roman"/>
          <w:noProof/>
        </w:rPr>
        <mc:AlternateContent>
          <mc:Choice Requires="wps">
            <w:drawing>
              <wp:anchor distT="0" distB="0" distL="114300" distR="114300" simplePos="0" relativeHeight="251674624" behindDoc="0" locked="0" layoutInCell="1" allowOverlap="1" wp14:anchorId="57730B31" wp14:editId="73812D6A">
                <wp:simplePos x="0" y="0"/>
                <wp:positionH relativeFrom="column">
                  <wp:posOffset>856615</wp:posOffset>
                </wp:positionH>
                <wp:positionV relativeFrom="paragraph">
                  <wp:posOffset>2148840</wp:posOffset>
                </wp:positionV>
                <wp:extent cx="428625" cy="428625"/>
                <wp:effectExtent l="19050" t="19050" r="28575" b="28575"/>
                <wp:wrapNone/>
                <wp:docPr id="394" name="Oval 394"/>
                <wp:cNvGraphicFramePr/>
                <a:graphic xmlns:a="http://schemas.openxmlformats.org/drawingml/2006/main">
                  <a:graphicData uri="http://schemas.microsoft.com/office/word/2010/wordprocessingShape">
                    <wps:wsp>
                      <wps:cNvSpPr/>
                      <wps:spPr>
                        <a:xfrm>
                          <a:off x="0" y="0"/>
                          <a:ext cx="428625" cy="428625"/>
                        </a:xfrm>
                        <a:prstGeom prst="ellipse">
                          <a:avLst/>
                        </a:prstGeom>
                        <a:noFill/>
                        <a:ln w="381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94" o:spid="_x0000_s1026" style="position:absolute;margin-left:67.45pt;margin-top:169.2pt;width:33.75pt;height:33.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" filled="f" strokecolor="red" strokeweight="3pt"/>
            </w:pict>
          </mc:Fallback>
        </mc:AlternateContent>
      </w:r>
      <w:r w:rsidRPr="00AA6CF3">
        <w:rPr>
          <w:rFonts w:ascii="Cambria" w:eastAsia="MS Mincho" w:hAnsi="Cambria" w:cs="Times New Roman"/>
          <w:noProof/>
        </w:rPr>
        <w:drawing>
          <wp:inline distT="0" distB="0" distL="0" distR="0" wp14:anchorId="3DB83AD0" wp14:editId="5FB5086A">
            <wp:extent cx="4067175" cy="2515913"/>
            <wp:effectExtent l="0" t="0" r="0" b="0"/>
            <wp:docPr id="399" name="Picture 399" descr="33359_M1_HD:Users:OBI:Desktop:Screen Shot 2018-10-15 at 4.32.2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3359_M1_HD:Users:OBI:Desktop:Screen Shot 2018-10-15 at 4.32.21 PM.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071494" cy="2518584"/>
                    </a:xfrm>
                    <a:prstGeom prst="rect">
                      <a:avLst/>
                    </a:prstGeom>
                    <a:noFill/>
                    <a:ln>
                      <a:noFill/>
                    </a:ln>
                  </pic:spPr>
                </pic:pic>
              </a:graphicData>
            </a:graphic>
          </wp:inline>
        </w:drawing>
      </w:r>
    </w:p>
    <w:p w:rsidR="00AA6CF3" w:rsidRPr="00AA6CF3" w:rsidRDefault="00AA6CF3" w:rsidP="00AA6CF3">
      <w:pPr>
        <w:jc w:val="center"/>
        <w:rPr>
          <w:rFonts w:ascii="Calibri" w:eastAsia="MS Mincho" w:hAnsi="Calibri" w:cs="Times New Roman"/>
        </w:rPr>
      </w:pPr>
    </w:p>
    <w:p w:rsidR="00AA6CF3" w:rsidRPr="00AA6CF3" w:rsidRDefault="00AA6CF3" w:rsidP="00B57113">
      <w:pPr>
        <w:numPr>
          <w:ilvl w:val="0"/>
          <w:numId w:val="21"/>
        </w:numPr>
        <w:contextualSpacing/>
        <w:rPr>
          <w:rFonts w:ascii="Calibri" w:eastAsia="MS Mincho" w:hAnsi="Calibri" w:cs="Times New Roman"/>
        </w:rPr>
      </w:pPr>
      <w:r w:rsidRPr="00AA6CF3">
        <w:rPr>
          <w:rFonts w:ascii="Calibri" w:eastAsia="MS Mincho" w:hAnsi="Calibri" w:cs="Times New Roman"/>
        </w:rPr>
        <w:t>Press Shift, Command, and “S” simultaneously (or, in the menu bar at the top of the screen, click “Settings” &gt; Sync Settings…). Make sure that the box next to “Crop” is checked in the Synchronize Settings window. Click “Synchronize.” This will apply all the edits that you made to the first image to all subsequent images.</w:t>
      </w:r>
    </w:p>
    <w:p w:rsidR="00AA6CF3" w:rsidRPr="00AA6CF3" w:rsidRDefault="00AA6CF3" w:rsidP="00B57113">
      <w:pPr>
        <w:numPr>
          <w:ilvl w:val="0"/>
          <w:numId w:val="21"/>
        </w:numPr>
        <w:contextualSpacing/>
        <w:rPr>
          <w:rFonts w:ascii="Calibri" w:eastAsia="MS Mincho" w:hAnsi="Calibri" w:cs="Times New Roman"/>
        </w:rPr>
      </w:pPr>
      <w:r w:rsidRPr="00AA6CF3">
        <w:rPr>
          <w:rFonts w:ascii="Calibri" w:eastAsia="MS Mincho" w:hAnsi="Calibri" w:cs="Times New Roman"/>
        </w:rPr>
        <w:t>Click the Library tab and select all the images by pressing Command and “A” simultaneously.</w:t>
      </w:r>
    </w:p>
    <w:p w:rsidR="00AA6CF3" w:rsidRPr="00AA6CF3" w:rsidRDefault="00AA6CF3" w:rsidP="00B57113">
      <w:pPr>
        <w:numPr>
          <w:ilvl w:val="0"/>
          <w:numId w:val="21"/>
        </w:numPr>
        <w:contextualSpacing/>
        <w:rPr>
          <w:rFonts w:ascii="Calibri" w:eastAsia="MS Mincho" w:hAnsi="Calibri" w:cs="Times New Roman"/>
        </w:rPr>
      </w:pPr>
      <w:r w:rsidRPr="00AA6CF3">
        <w:rPr>
          <w:rFonts w:ascii="Calibri" w:eastAsia="MS Mincho" w:hAnsi="Calibri" w:cs="Times New Roman"/>
        </w:rPr>
        <w:t>Click the “Export” button in the bottom left corner of the window. The following dialogue box will open:</w:t>
      </w:r>
    </w:p>
    <w:p w:rsidR="00AA6CF3" w:rsidRPr="00AA6CF3" w:rsidRDefault="00AA6CF3" w:rsidP="00AA6CF3">
      <w:pPr>
        <w:jc w:val="center"/>
        <w:rPr>
          <w:rFonts w:ascii="Calibri" w:eastAsia="MS Mincho" w:hAnsi="Calibri" w:cs="Times New Roman"/>
        </w:rPr>
      </w:pPr>
      <w:r w:rsidRPr="00AA6CF3">
        <w:rPr>
          <w:rFonts w:ascii="Cambria" w:eastAsia="MS Mincho" w:hAnsi="Cambria" w:cs="Times New Roman"/>
          <w:noProof/>
        </w:rPr>
        <w:drawing>
          <wp:inline distT="0" distB="0" distL="0" distR="0" wp14:anchorId="3F10B5F5" wp14:editId="7F213D9C">
            <wp:extent cx="3343275" cy="2348253"/>
            <wp:effectExtent l="0" t="0" r="0" b="0"/>
            <wp:docPr id="400" name="Picture 400" descr="33359_M1_HD:Users:OBI:Desktop:Screen Shot 2018-10-15 at 4.41.4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3359_M1_HD:Users:OBI:Desktop:Screen Shot 2018-10-15 at 4.41.49 PM.pn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641" t="759" r="641" b="759"/>
                    <a:stretch/>
                  </pic:blipFill>
                  <pic:spPr bwMode="auto">
                    <a:xfrm>
                      <a:off x="0" y="0"/>
                      <a:ext cx="3361359" cy="2360955"/>
                    </a:xfrm>
                    <a:prstGeom prst="rect">
                      <a:avLst/>
                    </a:prstGeom>
                    <a:noFill/>
                    <a:ln>
                      <a:noFill/>
                    </a:ln>
                    <a:extLst>
                      <a:ext uri="{53640926-AAD7-44D8-BBD7-CCE9431645EC}">
                        <a14:shadowObscured xmlns:a14="http://schemas.microsoft.com/office/drawing/2010/main"/>
                      </a:ext>
                    </a:extLst>
                  </pic:spPr>
                </pic:pic>
              </a:graphicData>
            </a:graphic>
          </wp:inline>
        </w:drawing>
      </w:r>
    </w:p>
    <w:p w:rsidR="00AA6CF3" w:rsidRPr="00AA6CF3" w:rsidRDefault="00AA6CF3" w:rsidP="00AA6CF3">
      <w:pPr>
        <w:ind w:left="720"/>
        <w:contextualSpacing/>
        <w:rPr>
          <w:rFonts w:ascii="Times" w:eastAsia="Times New Roman" w:hAnsi="Times" w:cs="Times New Roman"/>
          <w:sz w:val="20"/>
          <w:szCs w:val="20"/>
        </w:rPr>
      </w:pPr>
      <w:r w:rsidRPr="00AA6CF3">
        <w:rPr>
          <w:rFonts w:ascii="Calibri" w:eastAsia="MS Mincho" w:hAnsi="Calibri" w:cs="Times New Roman"/>
          <w:b/>
        </w:rPr>
        <w:lastRenderedPageBreak/>
        <w:t>First time set-up note:</w:t>
      </w:r>
    </w:p>
    <w:p w:rsidR="00AA6CF3" w:rsidRPr="00AA6CF3" w:rsidRDefault="00AA6CF3" w:rsidP="00AA6CF3">
      <w:pPr>
        <w:ind w:left="720"/>
        <w:contextualSpacing/>
        <w:rPr>
          <w:rFonts w:ascii="Calibri" w:eastAsia="MS Mincho" w:hAnsi="Calibri" w:cs="Times New Roman"/>
        </w:rPr>
      </w:pPr>
      <w:r w:rsidRPr="00AA6CF3">
        <w:rPr>
          <w:rFonts w:ascii="Calibri" w:eastAsia="MS Mincho" w:hAnsi="Calibri" w:cs="Times New Roman"/>
        </w:rPr>
        <w:t>Upon first use, set up two User Presets that can be used for future exports by doing the following:</w:t>
      </w:r>
    </w:p>
    <w:p w:rsidR="00AA6CF3" w:rsidRPr="00AA6CF3" w:rsidRDefault="00AA6CF3" w:rsidP="00B57113">
      <w:pPr>
        <w:numPr>
          <w:ilvl w:val="2"/>
          <w:numId w:val="22"/>
        </w:numPr>
        <w:tabs>
          <w:tab w:val="left" w:pos="1800"/>
        </w:tabs>
        <w:ind w:left="1800"/>
        <w:contextualSpacing/>
        <w:rPr>
          <w:rFonts w:ascii="Calibri" w:eastAsia="MS Mincho" w:hAnsi="Calibri" w:cs="Times New Roman"/>
        </w:rPr>
      </w:pPr>
      <w:r w:rsidRPr="00AA6CF3">
        <w:rPr>
          <w:rFonts w:ascii="Calibri" w:eastAsia="MS Mincho" w:hAnsi="Calibri" w:cs="Times New Roman"/>
        </w:rPr>
        <w:t>On the left side of this window, click the “Add” button. Enter DNG as the preset name. Click Create.</w:t>
      </w:r>
    </w:p>
    <w:p w:rsidR="00AA6CF3" w:rsidRPr="00AA6CF3" w:rsidRDefault="00AA6CF3" w:rsidP="00B57113">
      <w:pPr>
        <w:numPr>
          <w:ilvl w:val="2"/>
          <w:numId w:val="22"/>
        </w:numPr>
        <w:tabs>
          <w:tab w:val="left" w:pos="1800"/>
        </w:tabs>
        <w:ind w:left="1800"/>
        <w:contextualSpacing/>
        <w:rPr>
          <w:rFonts w:ascii="Calibri" w:eastAsia="MS Mincho" w:hAnsi="Calibri" w:cs="Times New Roman"/>
        </w:rPr>
      </w:pPr>
      <w:r w:rsidRPr="00AA6CF3">
        <w:rPr>
          <w:rFonts w:ascii="Calibri" w:eastAsia="MS Mincho" w:hAnsi="Calibri" w:cs="Times New Roman"/>
        </w:rPr>
        <w:t>In the export settings, make sure the “Rename To:” checkbox is unchecked.</w:t>
      </w:r>
    </w:p>
    <w:p w:rsidR="00AA6CF3" w:rsidRPr="00AA6CF3" w:rsidRDefault="00AA6CF3" w:rsidP="00B57113">
      <w:pPr>
        <w:numPr>
          <w:ilvl w:val="2"/>
          <w:numId w:val="22"/>
        </w:numPr>
        <w:tabs>
          <w:tab w:val="left" w:pos="1800"/>
        </w:tabs>
        <w:ind w:left="1800"/>
        <w:contextualSpacing/>
        <w:rPr>
          <w:rFonts w:ascii="Calibri" w:eastAsia="MS Mincho" w:hAnsi="Calibri" w:cs="Times New Roman"/>
        </w:rPr>
      </w:pPr>
      <w:r w:rsidRPr="00AA6CF3">
        <w:rPr>
          <w:rFonts w:ascii="Calibri" w:eastAsia="MS Mincho" w:hAnsi="Calibri" w:cs="Times New Roman"/>
        </w:rPr>
        <w:t>Scroll down. Under File Settings, change the Image Format to DNG.</w:t>
      </w:r>
    </w:p>
    <w:p w:rsidR="00AA6CF3" w:rsidRPr="00AA6CF3" w:rsidRDefault="00AA6CF3" w:rsidP="00B57113">
      <w:pPr>
        <w:numPr>
          <w:ilvl w:val="2"/>
          <w:numId w:val="22"/>
        </w:numPr>
        <w:tabs>
          <w:tab w:val="left" w:pos="1800"/>
        </w:tabs>
        <w:ind w:left="1800"/>
        <w:contextualSpacing/>
        <w:rPr>
          <w:rFonts w:ascii="Calibri" w:eastAsia="MS Mincho" w:hAnsi="Calibri" w:cs="Times New Roman"/>
        </w:rPr>
      </w:pPr>
      <w:r w:rsidRPr="00AA6CF3">
        <w:rPr>
          <w:rFonts w:ascii="Calibri" w:eastAsia="MS Mincho" w:hAnsi="Calibri" w:cs="Times New Roman"/>
        </w:rPr>
        <w:t>Right click on the name of the preset (DNG) in the menu on the left. Select Update with Current Settings.</w:t>
      </w:r>
    </w:p>
    <w:p w:rsidR="00AA6CF3" w:rsidRPr="00AA6CF3" w:rsidRDefault="00AA6CF3" w:rsidP="00B57113">
      <w:pPr>
        <w:numPr>
          <w:ilvl w:val="2"/>
          <w:numId w:val="22"/>
        </w:numPr>
        <w:tabs>
          <w:tab w:val="left" w:pos="1800"/>
        </w:tabs>
        <w:ind w:left="1800"/>
        <w:contextualSpacing/>
        <w:rPr>
          <w:rFonts w:ascii="Calibri" w:eastAsia="MS Mincho" w:hAnsi="Calibri" w:cs="Times New Roman"/>
        </w:rPr>
      </w:pPr>
      <w:r w:rsidRPr="00AA6CF3">
        <w:rPr>
          <w:rFonts w:ascii="Calibri" w:eastAsia="MS Mincho" w:hAnsi="Calibri" w:cs="Times New Roman"/>
        </w:rPr>
        <w:t>Click the “Add” button on the left side of the window. Enter JPEG as the present name. Click Create.</w:t>
      </w:r>
    </w:p>
    <w:p w:rsidR="00AA6CF3" w:rsidRPr="00AA6CF3" w:rsidRDefault="00AA6CF3" w:rsidP="00B57113">
      <w:pPr>
        <w:numPr>
          <w:ilvl w:val="2"/>
          <w:numId w:val="22"/>
        </w:numPr>
        <w:tabs>
          <w:tab w:val="left" w:pos="1800"/>
        </w:tabs>
        <w:ind w:left="1800"/>
        <w:contextualSpacing/>
        <w:rPr>
          <w:rFonts w:ascii="Calibri" w:eastAsia="MS Mincho" w:hAnsi="Calibri" w:cs="Times New Roman"/>
        </w:rPr>
      </w:pPr>
      <w:r w:rsidRPr="00AA6CF3">
        <w:rPr>
          <w:rFonts w:ascii="Calibri" w:eastAsia="MS Mincho" w:hAnsi="Calibri" w:cs="Times New Roman"/>
        </w:rPr>
        <w:t>In the export settings, make sure the “Rename To:” checkbox is unchecked.</w:t>
      </w:r>
    </w:p>
    <w:p w:rsidR="00AA6CF3" w:rsidRPr="00AA6CF3" w:rsidRDefault="00AA6CF3" w:rsidP="00B57113">
      <w:pPr>
        <w:numPr>
          <w:ilvl w:val="2"/>
          <w:numId w:val="22"/>
        </w:numPr>
        <w:tabs>
          <w:tab w:val="left" w:pos="1800"/>
        </w:tabs>
        <w:ind w:left="1800"/>
        <w:contextualSpacing/>
        <w:rPr>
          <w:rFonts w:ascii="Calibri" w:eastAsia="MS Mincho" w:hAnsi="Calibri" w:cs="Times New Roman"/>
        </w:rPr>
      </w:pPr>
      <w:r w:rsidRPr="00AA6CF3">
        <w:rPr>
          <w:rFonts w:ascii="Calibri" w:eastAsia="MS Mincho" w:hAnsi="Calibri" w:cs="Times New Roman"/>
        </w:rPr>
        <w:t>Scroll down. Under File Settings, change the Image Format to JPEG.</w:t>
      </w:r>
    </w:p>
    <w:p w:rsidR="00AA6CF3" w:rsidRPr="00AA6CF3" w:rsidRDefault="00AA6CF3" w:rsidP="00B57113">
      <w:pPr>
        <w:numPr>
          <w:ilvl w:val="2"/>
          <w:numId w:val="22"/>
        </w:numPr>
        <w:tabs>
          <w:tab w:val="left" w:pos="1800"/>
        </w:tabs>
        <w:ind w:left="1800"/>
        <w:contextualSpacing/>
        <w:rPr>
          <w:rFonts w:ascii="Calibri" w:eastAsia="MS Mincho" w:hAnsi="Calibri" w:cs="Times New Roman"/>
        </w:rPr>
      </w:pPr>
      <w:r w:rsidRPr="00AA6CF3">
        <w:rPr>
          <w:rFonts w:ascii="Calibri" w:eastAsia="MS Mincho" w:hAnsi="Calibri" w:cs="Times New Roman"/>
        </w:rPr>
        <w:t xml:space="preserve">In the Color Space dropdown menu, select </w:t>
      </w:r>
      <w:proofErr w:type="spellStart"/>
      <w:r w:rsidRPr="00AA6CF3">
        <w:rPr>
          <w:rFonts w:ascii="Calibri" w:eastAsia="MS Mincho" w:hAnsi="Calibri" w:cs="Times New Roman"/>
        </w:rPr>
        <w:t>sRBG</w:t>
      </w:r>
      <w:proofErr w:type="spellEnd"/>
      <w:r w:rsidRPr="00AA6CF3">
        <w:rPr>
          <w:rFonts w:ascii="Calibri" w:eastAsia="MS Mincho" w:hAnsi="Calibri" w:cs="Times New Roman"/>
        </w:rPr>
        <w:t>.</w:t>
      </w:r>
    </w:p>
    <w:p w:rsidR="00AA6CF3" w:rsidRPr="00AA6CF3" w:rsidRDefault="00AA6CF3" w:rsidP="00B57113">
      <w:pPr>
        <w:numPr>
          <w:ilvl w:val="2"/>
          <w:numId w:val="22"/>
        </w:numPr>
        <w:tabs>
          <w:tab w:val="left" w:pos="1800"/>
        </w:tabs>
        <w:ind w:left="1800"/>
        <w:contextualSpacing/>
        <w:rPr>
          <w:rFonts w:ascii="Calibri" w:eastAsia="MS Mincho" w:hAnsi="Calibri" w:cs="Times New Roman"/>
        </w:rPr>
      </w:pPr>
      <w:r w:rsidRPr="00AA6CF3">
        <w:rPr>
          <w:rFonts w:ascii="Calibri" w:eastAsia="MS Mincho" w:hAnsi="Calibri" w:cs="Times New Roman"/>
        </w:rPr>
        <w:t>Check the Limit File Size box and enter 7000 in the text box.</w:t>
      </w:r>
    </w:p>
    <w:p w:rsidR="00AA6CF3" w:rsidRPr="00AA6CF3" w:rsidRDefault="00AA6CF3" w:rsidP="00B57113">
      <w:pPr>
        <w:numPr>
          <w:ilvl w:val="2"/>
          <w:numId w:val="22"/>
        </w:numPr>
        <w:tabs>
          <w:tab w:val="left" w:pos="1800"/>
        </w:tabs>
        <w:ind w:left="1800"/>
        <w:contextualSpacing/>
        <w:rPr>
          <w:rFonts w:ascii="Calibri" w:eastAsia="MS Mincho" w:hAnsi="Calibri" w:cs="Times New Roman"/>
        </w:rPr>
      </w:pPr>
      <w:r w:rsidRPr="00AA6CF3">
        <w:rPr>
          <w:rFonts w:ascii="Calibri" w:eastAsia="MS Mincho" w:hAnsi="Calibri" w:cs="Times New Roman"/>
        </w:rPr>
        <w:t xml:space="preserve">Scroll down. Make sure </w:t>
      </w:r>
      <w:proofErr w:type="spellStart"/>
      <w:r w:rsidRPr="00AA6CF3">
        <w:rPr>
          <w:rFonts w:ascii="Calibri" w:eastAsia="MS Mincho" w:hAnsi="Calibri" w:cs="Times New Roman"/>
        </w:rPr>
        <w:t>the</w:t>
      </w:r>
      <w:proofErr w:type="spellEnd"/>
      <w:r w:rsidRPr="00AA6CF3">
        <w:rPr>
          <w:rFonts w:ascii="Calibri" w:eastAsia="MS Mincho" w:hAnsi="Calibri" w:cs="Times New Roman"/>
        </w:rPr>
        <w:t xml:space="preserve"> Include: field in the Metadata box says “All Metadata”</w:t>
      </w:r>
    </w:p>
    <w:p w:rsidR="00AA6CF3" w:rsidRPr="00AA6CF3" w:rsidRDefault="00AA6CF3" w:rsidP="00B57113">
      <w:pPr>
        <w:numPr>
          <w:ilvl w:val="2"/>
          <w:numId w:val="22"/>
        </w:numPr>
        <w:tabs>
          <w:tab w:val="left" w:pos="1800"/>
        </w:tabs>
        <w:ind w:left="1800"/>
        <w:contextualSpacing/>
        <w:rPr>
          <w:rFonts w:ascii="Calibri" w:eastAsia="MS Mincho" w:hAnsi="Calibri" w:cs="Times New Roman"/>
        </w:rPr>
      </w:pPr>
      <w:r w:rsidRPr="00AA6CF3">
        <w:rPr>
          <w:rFonts w:ascii="Calibri" w:eastAsia="MS Mincho" w:hAnsi="Calibri" w:cs="Times New Roman"/>
        </w:rPr>
        <w:t>Uncheck the “Remove Person Info” and “Remove Location Info” boxes.</w:t>
      </w:r>
    </w:p>
    <w:p w:rsidR="00AA6CF3" w:rsidRPr="00AA6CF3" w:rsidRDefault="00AA6CF3" w:rsidP="00B57113">
      <w:pPr>
        <w:numPr>
          <w:ilvl w:val="2"/>
          <w:numId w:val="22"/>
        </w:numPr>
        <w:tabs>
          <w:tab w:val="left" w:pos="1800"/>
        </w:tabs>
        <w:ind w:left="1800"/>
        <w:contextualSpacing/>
        <w:rPr>
          <w:rFonts w:ascii="Calibri" w:eastAsia="MS Mincho" w:hAnsi="Calibri" w:cs="Times New Roman"/>
        </w:rPr>
      </w:pPr>
      <w:r w:rsidRPr="00AA6CF3">
        <w:rPr>
          <w:rFonts w:ascii="Calibri" w:eastAsia="MS Mincho" w:hAnsi="Calibri" w:cs="Times New Roman"/>
        </w:rPr>
        <w:t>Right click on the name of the preset (JPEG) in the menu on the left. Select Update with Current Settings.</w:t>
      </w:r>
    </w:p>
    <w:p w:rsidR="00AA6CF3" w:rsidRPr="00AA6CF3" w:rsidRDefault="00AA6CF3" w:rsidP="00B57113">
      <w:pPr>
        <w:numPr>
          <w:ilvl w:val="0"/>
          <w:numId w:val="21"/>
        </w:numPr>
        <w:contextualSpacing/>
        <w:rPr>
          <w:rFonts w:ascii="Calibri" w:eastAsia="MS Mincho" w:hAnsi="Calibri" w:cs="Times New Roman"/>
        </w:rPr>
      </w:pPr>
      <w:r w:rsidRPr="00AA6CF3">
        <w:rPr>
          <w:rFonts w:ascii="Calibri" w:eastAsia="MS Mincho" w:hAnsi="Calibri" w:cs="Times New Roman"/>
        </w:rPr>
        <w:t>Select the JPEG preset from the menu on the left side of the window</w:t>
      </w:r>
    </w:p>
    <w:p w:rsidR="00AA6CF3" w:rsidRPr="00AA6CF3" w:rsidRDefault="00AA6CF3" w:rsidP="00B57113">
      <w:pPr>
        <w:numPr>
          <w:ilvl w:val="0"/>
          <w:numId w:val="21"/>
        </w:numPr>
        <w:contextualSpacing/>
        <w:rPr>
          <w:rFonts w:ascii="Calibri" w:eastAsia="MS Mincho" w:hAnsi="Calibri" w:cs="Times New Roman"/>
        </w:rPr>
      </w:pPr>
      <w:r w:rsidRPr="00AA6CF3">
        <w:rPr>
          <w:rFonts w:ascii="Calibri" w:eastAsia="MS Mincho" w:hAnsi="Calibri" w:cs="Times New Roman"/>
        </w:rPr>
        <w:t>Change the Export Location to the JPEGs subfolder within the “_Processed” folder that you created on the desktop in step 1.</w:t>
      </w:r>
    </w:p>
    <w:p w:rsidR="00AA6CF3" w:rsidRPr="00AA6CF3" w:rsidRDefault="00AA6CF3" w:rsidP="00B57113">
      <w:pPr>
        <w:numPr>
          <w:ilvl w:val="0"/>
          <w:numId w:val="21"/>
        </w:numPr>
        <w:contextualSpacing/>
        <w:rPr>
          <w:rFonts w:ascii="Calibri" w:eastAsia="MS Mincho" w:hAnsi="Calibri" w:cs="Times New Roman"/>
        </w:rPr>
      </w:pPr>
      <w:r w:rsidRPr="00AA6CF3">
        <w:rPr>
          <w:rFonts w:ascii="Calibri" w:eastAsia="MS Mincho" w:hAnsi="Calibri" w:cs="Times New Roman"/>
        </w:rPr>
        <w:t>Click “Export.” Note that this may take a while if you are processing many images at one time.</w:t>
      </w:r>
    </w:p>
    <w:p w:rsidR="00AA6CF3" w:rsidRPr="00AA6CF3" w:rsidRDefault="00AA6CF3" w:rsidP="00B57113">
      <w:pPr>
        <w:numPr>
          <w:ilvl w:val="0"/>
          <w:numId w:val="21"/>
        </w:numPr>
        <w:contextualSpacing/>
        <w:rPr>
          <w:rFonts w:ascii="Calibri" w:eastAsia="MS Mincho" w:hAnsi="Calibri" w:cs="Times New Roman"/>
        </w:rPr>
      </w:pPr>
      <w:r w:rsidRPr="00AA6CF3">
        <w:rPr>
          <w:rFonts w:ascii="Calibri" w:eastAsia="MS Mincho" w:hAnsi="Calibri" w:cs="Times New Roman"/>
        </w:rPr>
        <w:t>Repeat step 17 and select the DNG preset from the export window.</w:t>
      </w:r>
    </w:p>
    <w:p w:rsidR="00AA6CF3" w:rsidRPr="00AA6CF3" w:rsidRDefault="00AA6CF3" w:rsidP="00B57113">
      <w:pPr>
        <w:numPr>
          <w:ilvl w:val="0"/>
          <w:numId w:val="21"/>
        </w:numPr>
        <w:contextualSpacing/>
        <w:rPr>
          <w:rFonts w:ascii="Calibri" w:eastAsia="MS Mincho" w:hAnsi="Calibri" w:cs="Times New Roman"/>
        </w:rPr>
      </w:pPr>
      <w:r w:rsidRPr="00AA6CF3">
        <w:rPr>
          <w:rFonts w:ascii="Calibri" w:eastAsia="MS Mincho" w:hAnsi="Calibri" w:cs="Times New Roman"/>
        </w:rPr>
        <w:t>Click “Export.” Note that this may take a while if you are processing many images at one time.</w:t>
      </w:r>
    </w:p>
    <w:p w:rsidR="00AA6CF3" w:rsidRPr="00AA6CF3" w:rsidRDefault="00AA6CF3" w:rsidP="00B57113">
      <w:pPr>
        <w:numPr>
          <w:ilvl w:val="0"/>
          <w:numId w:val="21"/>
        </w:numPr>
        <w:contextualSpacing/>
        <w:rPr>
          <w:rFonts w:ascii="Calibri" w:eastAsia="MS Mincho" w:hAnsi="Calibri" w:cs="Times New Roman"/>
        </w:rPr>
      </w:pPr>
      <w:r w:rsidRPr="00AA6CF3">
        <w:rPr>
          <w:rFonts w:ascii="Calibri" w:eastAsia="MS Mincho" w:hAnsi="Calibri" w:cs="Times New Roman"/>
        </w:rPr>
        <w:t>Ensure that both DNGs and JPEGs are found in the “_Processed” folder that you created in step 1 and that the number of DNG files and number of JPEG files are both identical to the “Number of Images” listed in the Imaging Log entry for the file you are processing.</w:t>
      </w:r>
    </w:p>
    <w:p w:rsidR="00AA6CF3" w:rsidRPr="00AA6CF3" w:rsidRDefault="00AA6CF3" w:rsidP="00B57113">
      <w:pPr>
        <w:numPr>
          <w:ilvl w:val="0"/>
          <w:numId w:val="21"/>
        </w:numPr>
        <w:contextualSpacing/>
        <w:rPr>
          <w:rFonts w:ascii="Calibri" w:eastAsia="MS Mincho" w:hAnsi="Calibri" w:cs="Times New Roman"/>
        </w:rPr>
      </w:pPr>
      <w:r w:rsidRPr="00AA6CF3">
        <w:rPr>
          <w:rFonts w:ascii="Calibri" w:eastAsia="MS Mincho" w:hAnsi="Calibri" w:cs="Times New Roman"/>
        </w:rPr>
        <w:t>Write your initials and the date in the imaging log under “Processed” on the corresponding entry (see below).</w:t>
      </w:r>
    </w:p>
    <w:p w:rsidR="00AA6CF3" w:rsidRPr="00AA6CF3" w:rsidRDefault="00AA6CF3" w:rsidP="00AA6CF3">
      <w:pPr>
        <w:rPr>
          <w:rFonts w:ascii="Calibri" w:eastAsia="MS Mincho" w:hAnsi="Calibri" w:cs="Times New Roman"/>
          <w:highlight w:val="yellow"/>
        </w:rPr>
      </w:pPr>
    </w:p>
    <w:p w:rsidR="00AA6CF3" w:rsidRPr="00AA6CF3" w:rsidRDefault="00AA6CF3" w:rsidP="00AA6CF3">
      <w:pPr>
        <w:contextualSpacing/>
        <w:rPr>
          <w:rFonts w:ascii="Calibri" w:eastAsia="MS Mincho" w:hAnsi="Calibri" w:cs="Times New Roman"/>
          <w:highlight w:val="yellow"/>
        </w:rPr>
      </w:pPr>
      <w:r w:rsidRPr="00AA6CF3">
        <w:rPr>
          <w:rFonts w:ascii="Cambria" w:eastAsia="MS Mincho" w:hAnsi="Cambria" w:cs="Times New Roman"/>
          <w:noProof/>
          <w:sz w:val="24"/>
          <w:szCs w:val="24"/>
        </w:rPr>
        <mc:AlternateContent>
          <mc:Choice Requires="wps">
            <w:drawing>
              <wp:anchor distT="0" distB="0" distL="114300" distR="114300" simplePos="0" relativeHeight="251675648" behindDoc="0" locked="0" layoutInCell="1" allowOverlap="1" wp14:anchorId="3945800F" wp14:editId="3A4E98FD">
                <wp:simplePos x="0" y="0"/>
                <wp:positionH relativeFrom="column">
                  <wp:posOffset>3581400</wp:posOffset>
                </wp:positionH>
                <wp:positionV relativeFrom="paragraph">
                  <wp:posOffset>-2540</wp:posOffset>
                </wp:positionV>
                <wp:extent cx="933450" cy="257175"/>
                <wp:effectExtent l="76200" t="38100" r="19050" b="104775"/>
                <wp:wrapNone/>
                <wp:docPr id="395" name="Oval 395"/>
                <wp:cNvGraphicFramePr/>
                <a:graphic xmlns:a="http://schemas.openxmlformats.org/drawingml/2006/main">
                  <a:graphicData uri="http://schemas.microsoft.com/office/word/2010/wordprocessingShape">
                    <wps:wsp>
                      <wps:cNvSpPr/>
                      <wps:spPr>
                        <a:xfrm>
                          <a:off x="0" y="0"/>
                          <a:ext cx="933450" cy="257175"/>
                        </a:xfrm>
                        <a:prstGeom prst="ellipse">
                          <a:avLst/>
                        </a:prstGeom>
                        <a:noFill/>
                        <a:ln w="3810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95" o:spid="_x0000_s1026" style="position:absolute;margin-left:282pt;margin-top:-.2pt;width:73.5pt;height:20.2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" filled="f" strokecolor="red" strokeweight="3pt">
                <v:shadow on="t" color="black" opacity="22937f" origin=",.5" offset="0,.63889mm"/>
              </v:oval>
            </w:pict>
          </mc:Fallback>
        </mc:AlternateContent>
      </w:r>
      <w:r w:rsidRPr="00AA6CF3">
        <w:rPr>
          <w:rFonts w:ascii="Cambria" w:eastAsia="MS Mincho" w:hAnsi="Cambria" w:cs="Times New Roman"/>
          <w:noProof/>
          <w:sz w:val="24"/>
          <w:szCs w:val="24"/>
        </w:rPr>
        <w:drawing>
          <wp:inline distT="0" distB="0" distL="0" distR="0" wp14:anchorId="744FFE12" wp14:editId="3BD2E26A">
            <wp:extent cx="5943600" cy="731390"/>
            <wp:effectExtent l="0" t="0" r="0" b="5715"/>
            <wp:docPr id="4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731390"/>
                    </a:xfrm>
                    <a:prstGeom prst="rect">
                      <a:avLst/>
                    </a:prstGeom>
                    <a:noFill/>
                    <a:ln>
                      <a:noFill/>
                    </a:ln>
                  </pic:spPr>
                </pic:pic>
              </a:graphicData>
            </a:graphic>
          </wp:inline>
        </w:drawing>
      </w:r>
    </w:p>
    <w:p w:rsidR="004E7A49" w:rsidRDefault="004E7A49" w:rsidP="004E7A49"/>
    <w:p w:rsidR="007D3DC4" w:rsidRDefault="007D3DC4" w:rsidP="007D3DC4">
      <w:pPr>
        <w:pStyle w:val="Heading2"/>
      </w:pPr>
      <w:bookmarkStart w:id="32" w:name="_Toc14933497"/>
      <w:r>
        <w:t>10.2 Image Processing Checklist</w:t>
      </w:r>
      <w:bookmarkEnd w:id="32"/>
    </w:p>
    <w:p w:rsidR="007D3DC4" w:rsidRPr="007D3DC4" w:rsidRDefault="007D3DC4" w:rsidP="007D3DC4">
      <w:r>
        <w:t>The quick-reference checklist on the following page was developed to expedite the process of image processing for supervisors.</w:t>
      </w:r>
    </w:p>
    <w:p w:rsidR="007D3DC4" w:rsidRPr="00A45219" w:rsidRDefault="007D3DC4" w:rsidP="007D3DC4">
      <w:pPr>
        <w:keepNext/>
        <w:keepLines/>
        <w:pageBreakBefore/>
        <w:spacing w:before="480" w:line="480" w:lineRule="auto"/>
        <w:outlineLvl w:val="0"/>
        <w:rPr>
          <w:rFonts w:ascii="Cambria" w:eastAsia="Times New Roman" w:hAnsi="Cambria" w:cs="Times New Roman"/>
          <w:b/>
          <w:bCs/>
          <w:color w:val="365F91"/>
          <w:sz w:val="36"/>
          <w:szCs w:val="36"/>
        </w:rPr>
      </w:pPr>
      <w:bookmarkStart w:id="33" w:name="_Toc8976537"/>
      <w:bookmarkStart w:id="34" w:name="_Toc14933498"/>
      <w:r w:rsidRPr="00A45219">
        <w:rPr>
          <w:rFonts w:ascii="Cambria" w:eastAsia="Times New Roman" w:hAnsi="Cambria" w:cs="Times New Roman"/>
          <w:b/>
          <w:bCs/>
          <w:color w:val="365F91"/>
          <w:sz w:val="36"/>
          <w:szCs w:val="36"/>
        </w:rPr>
        <w:lastRenderedPageBreak/>
        <w:t>Image Processing Checklist</w:t>
      </w:r>
      <w:bookmarkEnd w:id="33"/>
      <w:bookmarkEnd w:id="34"/>
    </w:p>
    <w:p w:rsidR="007D3DC4" w:rsidRPr="00A45219" w:rsidRDefault="007D3DC4" w:rsidP="007D3DC4">
      <w:pPr>
        <w:spacing w:after="200" w:line="276" w:lineRule="auto"/>
        <w:rPr>
          <w:rFonts w:ascii="Calibri" w:eastAsia="Calibri" w:hAnsi="Calibri" w:cs="Times New Roman"/>
          <w:i/>
        </w:rPr>
      </w:pPr>
      <w:r w:rsidRPr="00A45219">
        <w:rPr>
          <w:rFonts w:ascii="Calibri" w:eastAsia="Calibri" w:hAnsi="Calibri" w:cs="Times New Roman"/>
          <w:i/>
        </w:rPr>
        <w:t>Print this checklist and post it next to the image processing computer.</w:t>
      </w:r>
    </w:p>
    <w:p w:rsidR="007D3DC4" w:rsidRPr="00A45219" w:rsidRDefault="007D3DC4" w:rsidP="00B57113">
      <w:pPr>
        <w:numPr>
          <w:ilvl w:val="0"/>
          <w:numId w:val="36"/>
        </w:numPr>
        <w:spacing w:after="200" w:line="480" w:lineRule="auto"/>
        <w:contextualSpacing/>
        <w:rPr>
          <w:rFonts w:ascii="Calibri" w:eastAsia="Calibri" w:hAnsi="Calibri" w:cs="Times New Roman"/>
          <w:sz w:val="32"/>
          <w:szCs w:val="32"/>
        </w:rPr>
      </w:pPr>
      <w:r w:rsidRPr="00A45219">
        <w:rPr>
          <w:rFonts w:ascii="Calibri" w:eastAsia="Calibri" w:hAnsi="Calibri" w:cs="Times New Roman"/>
          <w:sz w:val="32"/>
          <w:szCs w:val="32"/>
        </w:rPr>
        <w:t>Import with appropriate metadata</w:t>
      </w:r>
    </w:p>
    <w:p w:rsidR="007D3DC4" w:rsidRPr="00A45219" w:rsidRDefault="007D3DC4" w:rsidP="00B57113">
      <w:pPr>
        <w:numPr>
          <w:ilvl w:val="0"/>
          <w:numId w:val="36"/>
        </w:numPr>
        <w:spacing w:after="200" w:line="480" w:lineRule="auto"/>
        <w:contextualSpacing/>
        <w:rPr>
          <w:rFonts w:ascii="Calibri" w:eastAsia="Calibri" w:hAnsi="Calibri" w:cs="Times New Roman"/>
          <w:sz w:val="32"/>
          <w:szCs w:val="32"/>
        </w:rPr>
      </w:pPr>
      <w:r w:rsidRPr="00A45219">
        <w:rPr>
          <w:rFonts w:ascii="Calibri" w:eastAsia="Calibri" w:hAnsi="Calibri" w:cs="Times New Roman"/>
          <w:sz w:val="32"/>
          <w:szCs w:val="32"/>
        </w:rPr>
        <w:t>Rotate</w:t>
      </w:r>
    </w:p>
    <w:p w:rsidR="007D3DC4" w:rsidRPr="00A45219" w:rsidRDefault="007D3DC4" w:rsidP="00B57113">
      <w:pPr>
        <w:numPr>
          <w:ilvl w:val="0"/>
          <w:numId w:val="36"/>
        </w:numPr>
        <w:spacing w:after="200" w:line="480" w:lineRule="auto"/>
        <w:contextualSpacing/>
        <w:rPr>
          <w:rFonts w:ascii="Calibri" w:eastAsia="Calibri" w:hAnsi="Calibri" w:cs="Times New Roman"/>
          <w:sz w:val="32"/>
          <w:szCs w:val="32"/>
        </w:rPr>
      </w:pPr>
      <w:r w:rsidRPr="00A45219">
        <w:rPr>
          <w:rFonts w:ascii="Calibri" w:eastAsia="Calibri" w:hAnsi="Calibri" w:cs="Times New Roman"/>
          <w:sz w:val="32"/>
          <w:szCs w:val="32"/>
        </w:rPr>
        <w:t>Crop</w:t>
      </w:r>
    </w:p>
    <w:p w:rsidR="007D3DC4" w:rsidRPr="00A45219" w:rsidRDefault="007D3DC4" w:rsidP="00B57113">
      <w:pPr>
        <w:numPr>
          <w:ilvl w:val="0"/>
          <w:numId w:val="36"/>
        </w:numPr>
        <w:spacing w:after="200" w:line="480" w:lineRule="auto"/>
        <w:contextualSpacing/>
        <w:rPr>
          <w:rFonts w:ascii="Calibri" w:eastAsia="Calibri" w:hAnsi="Calibri" w:cs="Times New Roman"/>
          <w:sz w:val="32"/>
          <w:szCs w:val="32"/>
        </w:rPr>
      </w:pPr>
      <w:r w:rsidRPr="00A45219">
        <w:rPr>
          <w:rFonts w:ascii="Calibri" w:eastAsia="Calibri" w:hAnsi="Calibri" w:cs="Times New Roman"/>
          <w:sz w:val="32"/>
          <w:szCs w:val="32"/>
        </w:rPr>
        <w:t>Sharpen</w:t>
      </w:r>
    </w:p>
    <w:p w:rsidR="007D3DC4" w:rsidRPr="00A45219" w:rsidRDefault="007D3DC4" w:rsidP="00B57113">
      <w:pPr>
        <w:numPr>
          <w:ilvl w:val="0"/>
          <w:numId w:val="36"/>
        </w:numPr>
        <w:spacing w:after="200" w:line="480" w:lineRule="auto"/>
        <w:contextualSpacing/>
        <w:rPr>
          <w:rFonts w:ascii="Calibri" w:eastAsia="Calibri" w:hAnsi="Calibri" w:cs="Times New Roman"/>
          <w:sz w:val="32"/>
          <w:szCs w:val="32"/>
        </w:rPr>
      </w:pPr>
      <w:r w:rsidRPr="00A45219">
        <w:rPr>
          <w:rFonts w:ascii="Calibri" w:eastAsia="Calibri" w:hAnsi="Calibri" w:cs="Times New Roman"/>
          <w:sz w:val="32"/>
          <w:szCs w:val="32"/>
        </w:rPr>
        <w:t>Sync settings</w:t>
      </w:r>
    </w:p>
    <w:p w:rsidR="007D3DC4" w:rsidRPr="00A45219" w:rsidRDefault="007D3DC4" w:rsidP="00B57113">
      <w:pPr>
        <w:numPr>
          <w:ilvl w:val="0"/>
          <w:numId w:val="36"/>
        </w:numPr>
        <w:spacing w:after="200" w:line="480" w:lineRule="auto"/>
        <w:contextualSpacing/>
        <w:rPr>
          <w:rFonts w:ascii="Calibri" w:eastAsia="Calibri" w:hAnsi="Calibri" w:cs="Times New Roman"/>
          <w:sz w:val="32"/>
          <w:szCs w:val="32"/>
        </w:rPr>
      </w:pPr>
      <w:r w:rsidRPr="00A45219">
        <w:rPr>
          <w:rFonts w:ascii="Calibri" w:eastAsia="Calibri" w:hAnsi="Calibri" w:cs="Times New Roman"/>
          <w:sz w:val="32"/>
          <w:szCs w:val="32"/>
        </w:rPr>
        <w:t>Export as JPEG</w:t>
      </w:r>
    </w:p>
    <w:p w:rsidR="007D3DC4" w:rsidRDefault="007D3DC4" w:rsidP="00B57113">
      <w:pPr>
        <w:numPr>
          <w:ilvl w:val="0"/>
          <w:numId w:val="36"/>
        </w:numPr>
        <w:spacing w:after="200" w:line="480" w:lineRule="auto"/>
        <w:contextualSpacing/>
        <w:rPr>
          <w:rFonts w:ascii="Calibri" w:eastAsia="Calibri" w:hAnsi="Calibri" w:cs="Times New Roman"/>
          <w:sz w:val="32"/>
          <w:szCs w:val="32"/>
        </w:rPr>
      </w:pPr>
      <w:r w:rsidRPr="00A45219">
        <w:rPr>
          <w:rFonts w:ascii="Calibri" w:eastAsia="Calibri" w:hAnsi="Calibri" w:cs="Times New Roman"/>
          <w:sz w:val="32"/>
          <w:szCs w:val="32"/>
        </w:rPr>
        <w:t>Export as DNG</w:t>
      </w:r>
    </w:p>
    <w:p w:rsidR="007D3DC4" w:rsidRPr="00A45219" w:rsidRDefault="007D3DC4" w:rsidP="007D3DC4">
      <w:pPr>
        <w:spacing w:line="480" w:lineRule="auto"/>
        <w:contextualSpacing/>
        <w:rPr>
          <w:rFonts w:ascii="Calibri" w:eastAsia="Calibri" w:hAnsi="Calibri" w:cs="Times New Roman"/>
          <w:b/>
          <w:sz w:val="32"/>
          <w:szCs w:val="32"/>
        </w:rPr>
      </w:pPr>
      <w:r w:rsidRPr="00A45219">
        <w:rPr>
          <w:rFonts w:ascii="Calibri" w:eastAsia="Calibri" w:hAnsi="Calibri" w:cs="Times New Roman"/>
          <w:b/>
          <w:sz w:val="32"/>
          <w:szCs w:val="32"/>
        </w:rPr>
        <w:t>Once images are processed:</w:t>
      </w:r>
    </w:p>
    <w:p w:rsidR="007D3DC4" w:rsidRDefault="007D3DC4" w:rsidP="00B57113">
      <w:pPr>
        <w:pStyle w:val="ListParagraph"/>
        <w:numPr>
          <w:ilvl w:val="0"/>
          <w:numId w:val="37"/>
        </w:numPr>
        <w:spacing w:after="200" w:line="480" w:lineRule="auto"/>
        <w:rPr>
          <w:rFonts w:ascii="Calibri" w:eastAsia="Calibri" w:hAnsi="Calibri" w:cs="Times New Roman"/>
          <w:sz w:val="32"/>
          <w:szCs w:val="32"/>
        </w:rPr>
      </w:pPr>
      <w:r>
        <w:rPr>
          <w:rFonts w:ascii="Calibri" w:eastAsia="Calibri" w:hAnsi="Calibri" w:cs="Times New Roman"/>
          <w:sz w:val="32"/>
          <w:szCs w:val="32"/>
        </w:rPr>
        <w:t>Upload DNGs and JPEGs to institutional storage</w:t>
      </w:r>
    </w:p>
    <w:p w:rsidR="007D3DC4" w:rsidRDefault="007D3DC4" w:rsidP="00B57113">
      <w:pPr>
        <w:pStyle w:val="ListParagraph"/>
        <w:numPr>
          <w:ilvl w:val="0"/>
          <w:numId w:val="37"/>
        </w:numPr>
        <w:spacing w:after="200" w:line="480" w:lineRule="auto"/>
        <w:rPr>
          <w:rFonts w:ascii="Calibri" w:eastAsia="Calibri" w:hAnsi="Calibri" w:cs="Times New Roman"/>
          <w:sz w:val="32"/>
          <w:szCs w:val="32"/>
        </w:rPr>
      </w:pPr>
      <w:r>
        <w:rPr>
          <w:rFonts w:ascii="Calibri" w:eastAsia="Calibri" w:hAnsi="Calibri" w:cs="Times New Roman"/>
          <w:sz w:val="32"/>
          <w:szCs w:val="32"/>
        </w:rPr>
        <w:t xml:space="preserve">Upload JPEGs to </w:t>
      </w:r>
      <w:proofErr w:type="spellStart"/>
      <w:r>
        <w:rPr>
          <w:rFonts w:ascii="Calibri" w:eastAsia="Calibri" w:hAnsi="Calibri" w:cs="Times New Roman"/>
          <w:sz w:val="32"/>
          <w:szCs w:val="32"/>
        </w:rPr>
        <w:t>iDigBio</w:t>
      </w:r>
      <w:proofErr w:type="spellEnd"/>
      <w:r>
        <w:rPr>
          <w:rFonts w:ascii="Calibri" w:eastAsia="Calibri" w:hAnsi="Calibri" w:cs="Times New Roman"/>
          <w:sz w:val="32"/>
          <w:szCs w:val="32"/>
        </w:rPr>
        <w:t xml:space="preserve"> server</w:t>
      </w:r>
    </w:p>
    <w:p w:rsidR="007D3DC4" w:rsidRDefault="007D3DC4" w:rsidP="00B57113">
      <w:pPr>
        <w:pStyle w:val="ListParagraph"/>
        <w:numPr>
          <w:ilvl w:val="0"/>
          <w:numId w:val="37"/>
        </w:numPr>
        <w:spacing w:after="200" w:line="480" w:lineRule="auto"/>
        <w:rPr>
          <w:rFonts w:ascii="Calibri" w:eastAsia="Calibri" w:hAnsi="Calibri" w:cs="Times New Roman"/>
          <w:sz w:val="32"/>
          <w:szCs w:val="32"/>
        </w:rPr>
      </w:pPr>
      <w:r w:rsidRPr="00A45219">
        <w:rPr>
          <w:rFonts w:ascii="Calibri" w:eastAsia="Calibri" w:hAnsi="Calibri" w:cs="Times New Roman"/>
          <w:sz w:val="32"/>
          <w:szCs w:val="32"/>
        </w:rPr>
        <w:t>Link</w:t>
      </w:r>
      <w:r>
        <w:rPr>
          <w:rFonts w:ascii="Calibri" w:eastAsia="Calibri" w:hAnsi="Calibri" w:cs="Times New Roman"/>
          <w:sz w:val="32"/>
          <w:szCs w:val="32"/>
        </w:rPr>
        <w:t xml:space="preserve"> images to CCH2</w:t>
      </w:r>
    </w:p>
    <w:p w:rsidR="007D3DC4" w:rsidRPr="00A45219" w:rsidRDefault="007D3DC4" w:rsidP="007D3DC4">
      <w:pPr>
        <w:spacing w:after="200" w:line="480" w:lineRule="auto"/>
        <w:rPr>
          <w:rFonts w:ascii="Calibri" w:eastAsia="Calibri" w:hAnsi="Calibri" w:cs="Times New Roman"/>
          <w:i/>
        </w:rPr>
      </w:pPr>
      <w:r>
        <w:rPr>
          <w:rFonts w:ascii="Calibri" w:eastAsia="Calibri" w:hAnsi="Calibri" w:cs="Times New Roman"/>
          <w:i/>
        </w:rPr>
        <w:t>The</w:t>
      </w:r>
      <w:r w:rsidRPr="00A45219">
        <w:rPr>
          <w:rFonts w:ascii="Calibri" w:eastAsia="Calibri" w:hAnsi="Calibri" w:cs="Times New Roman"/>
          <w:i/>
        </w:rPr>
        <w:t xml:space="preserve"> </w:t>
      </w:r>
      <w:r>
        <w:rPr>
          <w:rFonts w:ascii="Calibri" w:eastAsia="Calibri" w:hAnsi="Calibri" w:cs="Times New Roman"/>
          <w:i/>
        </w:rPr>
        <w:t>last two steps</w:t>
      </w:r>
      <w:r w:rsidRPr="00A45219">
        <w:rPr>
          <w:rFonts w:ascii="Calibri" w:eastAsia="Calibri" w:hAnsi="Calibri" w:cs="Times New Roman"/>
          <w:i/>
        </w:rPr>
        <w:t xml:space="preserve"> are </w:t>
      </w:r>
      <w:r>
        <w:rPr>
          <w:rFonts w:ascii="Calibri" w:eastAsia="Calibri" w:hAnsi="Calibri" w:cs="Times New Roman"/>
          <w:i/>
        </w:rPr>
        <w:t>explained in the</w:t>
      </w:r>
      <w:r w:rsidRPr="00A45219">
        <w:rPr>
          <w:rFonts w:ascii="Calibri" w:eastAsia="Calibri" w:hAnsi="Calibri" w:cs="Times New Roman"/>
          <w:i/>
        </w:rPr>
        <w:t xml:space="preserve"> Protocol for Uploading Images to </w:t>
      </w:r>
      <w:proofErr w:type="spellStart"/>
      <w:r w:rsidRPr="00A45219">
        <w:rPr>
          <w:rFonts w:ascii="Calibri" w:eastAsia="Calibri" w:hAnsi="Calibri" w:cs="Times New Roman"/>
          <w:i/>
        </w:rPr>
        <w:t>iDigBio</w:t>
      </w:r>
      <w:proofErr w:type="spellEnd"/>
      <w:r w:rsidRPr="00A45219">
        <w:rPr>
          <w:rFonts w:ascii="Calibri" w:eastAsia="Calibri" w:hAnsi="Calibri" w:cs="Times New Roman"/>
          <w:i/>
        </w:rPr>
        <w:t xml:space="preserve"> and Linking to CCH2</w:t>
      </w:r>
      <w:r>
        <w:rPr>
          <w:rFonts w:ascii="Calibri" w:eastAsia="Calibri" w:hAnsi="Calibri" w:cs="Times New Roman"/>
          <w:i/>
        </w:rPr>
        <w:t>.</w:t>
      </w:r>
    </w:p>
    <w:p w:rsidR="007D3DC4" w:rsidRPr="007D3DC4" w:rsidRDefault="007D3DC4" w:rsidP="007D3DC4"/>
    <w:p w:rsidR="00457CF3" w:rsidRDefault="007C37FA" w:rsidP="00457CF3">
      <w:pPr>
        <w:pStyle w:val="Heading1"/>
        <w:pageBreakBefore/>
        <w:spacing w:before="0"/>
        <w:rPr>
          <w:rFonts w:ascii="Cambria" w:hAnsi="Cambria"/>
        </w:rPr>
      </w:pPr>
      <w:bookmarkStart w:id="35" w:name="_Toc14933499"/>
      <w:r>
        <w:lastRenderedPageBreak/>
        <w:t>11</w:t>
      </w:r>
      <w:r w:rsidR="00D83DF7">
        <w:t>.</w:t>
      </w:r>
      <w:r w:rsidR="00792582">
        <w:t xml:space="preserve"> </w:t>
      </w:r>
      <w:r w:rsidR="00457CF3">
        <w:rPr>
          <w:rFonts w:ascii="Cambria" w:hAnsi="Cambria"/>
        </w:rPr>
        <w:t xml:space="preserve">Protocol for Set Up and Upload of Images to </w:t>
      </w:r>
      <w:proofErr w:type="spellStart"/>
      <w:r w:rsidR="00457CF3">
        <w:rPr>
          <w:rFonts w:ascii="Cambria" w:hAnsi="Cambria"/>
        </w:rPr>
        <w:t>CyVerse</w:t>
      </w:r>
      <w:proofErr w:type="spellEnd"/>
      <w:r w:rsidR="00457CF3">
        <w:rPr>
          <w:rFonts w:ascii="Cambria" w:hAnsi="Cambria"/>
        </w:rPr>
        <w:t xml:space="preserve"> and Loading into CCH2</w:t>
      </w:r>
      <w:bookmarkEnd w:id="35"/>
    </w:p>
    <w:p w:rsidR="00205D0E" w:rsidRDefault="00457CF3" w:rsidP="00457CF3">
      <w:pPr>
        <w:pStyle w:val="Heading2"/>
      </w:pPr>
      <w:bookmarkStart w:id="36" w:name="_Toc14933500"/>
      <w:r>
        <w:t xml:space="preserve">Part 1: </w:t>
      </w:r>
      <w:r w:rsidR="00205D0E">
        <w:t xml:space="preserve">Setting up </w:t>
      </w:r>
      <w:proofErr w:type="spellStart"/>
      <w:r w:rsidR="00205D0E">
        <w:t>Cyberduck</w:t>
      </w:r>
      <w:proofErr w:type="spellEnd"/>
      <w:r w:rsidR="00205D0E">
        <w:t xml:space="preserve"> to upload JPEGs (one time only)</w:t>
      </w:r>
      <w:bookmarkEnd w:id="36"/>
    </w:p>
    <w:p w:rsidR="00205D0E" w:rsidRPr="000709D9" w:rsidRDefault="00205D0E" w:rsidP="00205D0E">
      <w:r>
        <w:t xml:space="preserve">Adapted from the </w:t>
      </w:r>
      <w:proofErr w:type="spellStart"/>
      <w:r>
        <w:t>CyVerse</w:t>
      </w:r>
      <w:proofErr w:type="spellEnd"/>
      <w:r>
        <w:t xml:space="preserve"> User Manual, also available here: </w:t>
      </w:r>
      <w:hyperlink r:id="rId54" w:history="1">
        <w:r w:rsidRPr="00BA411B">
          <w:rPr>
            <w:rStyle w:val="Hyperlink"/>
            <w:sz w:val="20"/>
          </w:rPr>
          <w:t>https://wiki.cyverse.org/wiki/display/DS/Using+Cyberduck+for+Uploading+and+Downloading+to+the+Data+Store</w:t>
        </w:r>
      </w:hyperlink>
    </w:p>
    <w:p w:rsidR="00205D0E" w:rsidRPr="002819FC" w:rsidRDefault="00205D0E" w:rsidP="002819FC">
      <w:pPr>
        <w:pStyle w:val="Heading6"/>
        <w:rPr>
          <w:b/>
        </w:rPr>
      </w:pPr>
      <w:r w:rsidRPr="00B460F2">
        <w:rPr>
          <w:b/>
        </w:rPr>
        <w:t>Goal:</w:t>
      </w:r>
      <w:r w:rsidRPr="002819FC">
        <w:rPr>
          <w:b/>
        </w:rPr>
        <w:t xml:space="preserve"> </w:t>
      </w:r>
      <w:r w:rsidR="002819FC" w:rsidRPr="002819FC">
        <w:t>Part 1 of t</w:t>
      </w:r>
      <w:r w:rsidRPr="002819FC">
        <w:t>hese directions describe</w:t>
      </w:r>
      <w:r w:rsidR="002819FC" w:rsidRPr="002819FC">
        <w:t>s</w:t>
      </w:r>
      <w:r w:rsidRPr="002819FC">
        <w:t xml:space="preserve"> how to set up the system that will be used to make images web-accessible and linked to the CCH2 portal. Once the system is set up once, you can refer only to </w:t>
      </w:r>
      <w:r w:rsidR="002819FC" w:rsidRPr="002819FC">
        <w:t xml:space="preserve">Part 2 and 3 of this protocol. Part 2 describes how a supervisor or trained technician can upload specimen images to </w:t>
      </w:r>
      <w:proofErr w:type="spellStart"/>
      <w:r w:rsidR="002819FC" w:rsidRPr="002819FC">
        <w:t>CyVerse</w:t>
      </w:r>
      <w:proofErr w:type="spellEnd"/>
      <w:r w:rsidR="002819FC" w:rsidRPr="002819FC">
        <w:t>, which will then make these images web-accessible. Part 3 describes how to link the URLs for these images to the specimen records in the CCH2 portal.</w:t>
      </w:r>
    </w:p>
    <w:p w:rsidR="00205D0E" w:rsidRDefault="00205D0E" w:rsidP="00457CF3">
      <w:pPr>
        <w:pStyle w:val="Heading7"/>
      </w:pPr>
      <w:r>
        <w:t xml:space="preserve">Step 1: Create a </w:t>
      </w:r>
      <w:proofErr w:type="spellStart"/>
      <w:r>
        <w:t>CyVerse</w:t>
      </w:r>
      <w:proofErr w:type="spellEnd"/>
      <w:r>
        <w:t xml:space="preserve"> account</w:t>
      </w:r>
    </w:p>
    <w:p w:rsidR="00205D0E" w:rsidRDefault="00205D0E" w:rsidP="00B57113">
      <w:pPr>
        <w:pStyle w:val="ListParagraph"/>
        <w:numPr>
          <w:ilvl w:val="0"/>
          <w:numId w:val="43"/>
        </w:numPr>
        <w:spacing w:after="200" w:line="276" w:lineRule="auto"/>
      </w:pPr>
      <w:r>
        <w:t xml:space="preserve">Go to www.cyverse.org and click on the </w:t>
      </w:r>
      <w:r>
        <w:rPr>
          <w:noProof/>
        </w:rPr>
        <w:drawing>
          <wp:inline distT="0" distB="0" distL="0" distR="0" wp14:anchorId="306C87B2" wp14:editId="4E9E8E0E">
            <wp:extent cx="403761" cy="370114"/>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404813" cy="371078"/>
                    </a:xfrm>
                    <a:prstGeom prst="rect">
                      <a:avLst/>
                    </a:prstGeom>
                  </pic:spPr>
                </pic:pic>
              </a:graphicData>
            </a:graphic>
          </wp:inline>
        </w:drawing>
      </w:r>
      <w:r>
        <w:t xml:space="preserve"> in the top right corner of the </w:t>
      </w:r>
      <w:bookmarkStart w:id="37" w:name="_GoBack"/>
      <w:r>
        <w:t>page</w:t>
      </w:r>
      <w:bookmarkEnd w:id="37"/>
      <w:r>
        <w:t>.</w:t>
      </w:r>
    </w:p>
    <w:p w:rsidR="00205D0E" w:rsidRPr="000709D9" w:rsidRDefault="00205D0E" w:rsidP="00B57113">
      <w:pPr>
        <w:pStyle w:val="ListParagraph"/>
        <w:numPr>
          <w:ilvl w:val="0"/>
          <w:numId w:val="43"/>
        </w:numPr>
        <w:spacing w:after="200" w:line="276" w:lineRule="auto"/>
      </w:pPr>
      <w:r>
        <w:t xml:space="preserve">Click Sign Up and follow the provided instructions for creating a </w:t>
      </w:r>
      <w:proofErr w:type="spellStart"/>
      <w:r>
        <w:t>CyVerse</w:t>
      </w:r>
      <w:proofErr w:type="spellEnd"/>
      <w:r>
        <w:t xml:space="preserve"> account.</w:t>
      </w:r>
    </w:p>
    <w:p w:rsidR="00205D0E" w:rsidRPr="003D3A59" w:rsidRDefault="00205D0E" w:rsidP="00457CF3">
      <w:pPr>
        <w:pStyle w:val="Heading7"/>
      </w:pPr>
      <w:r>
        <w:t>Step 2</w:t>
      </w:r>
      <w:r w:rsidRPr="003D3A59">
        <w:t xml:space="preserve">: Install or update </w:t>
      </w:r>
      <w:proofErr w:type="spellStart"/>
      <w:r w:rsidRPr="003D3A59">
        <w:t>Cyberduck</w:t>
      </w:r>
      <w:proofErr w:type="spellEnd"/>
      <w:r w:rsidRPr="003D3A59">
        <w:t> </w:t>
      </w:r>
    </w:p>
    <w:p w:rsidR="00205D0E" w:rsidRPr="003D3A59" w:rsidRDefault="00205D0E" w:rsidP="00B57113">
      <w:pPr>
        <w:numPr>
          <w:ilvl w:val="0"/>
          <w:numId w:val="39"/>
        </w:numPr>
        <w:spacing w:line="276" w:lineRule="auto"/>
      </w:pPr>
      <w:r w:rsidRPr="003D3A59">
        <w:rPr>
          <w:b/>
          <w:bCs/>
        </w:rPr>
        <w:t xml:space="preserve">If </w:t>
      </w:r>
      <w:proofErr w:type="spellStart"/>
      <w:r w:rsidRPr="003D3A59">
        <w:rPr>
          <w:b/>
          <w:bCs/>
        </w:rPr>
        <w:t>Cyberduck</w:t>
      </w:r>
      <w:proofErr w:type="spellEnd"/>
      <w:r w:rsidRPr="003D3A59">
        <w:rPr>
          <w:b/>
          <w:bCs/>
        </w:rPr>
        <w:t xml:space="preserve"> is already installed,</w:t>
      </w:r>
      <w:r w:rsidRPr="003D3A59">
        <w:t xml:space="preserve"> check if you need to update (this allows you to be compatible with </w:t>
      </w:r>
      <w:proofErr w:type="spellStart"/>
      <w:r w:rsidRPr="003D3A59">
        <w:t>iRODS</w:t>
      </w:r>
      <w:proofErr w:type="spellEnd"/>
      <w:r w:rsidRPr="003D3A59">
        <w:t xml:space="preserve"> 4.1):</w:t>
      </w:r>
    </w:p>
    <w:p w:rsidR="00205D0E" w:rsidRPr="003D3A59" w:rsidRDefault="00205D0E" w:rsidP="00B57113">
      <w:pPr>
        <w:numPr>
          <w:ilvl w:val="1"/>
          <w:numId w:val="39"/>
        </w:numPr>
        <w:spacing w:line="276" w:lineRule="auto"/>
      </w:pPr>
      <w:r w:rsidRPr="003D3A59">
        <w:t>Click the </w:t>
      </w:r>
      <w:proofErr w:type="spellStart"/>
      <w:r w:rsidRPr="003D3A59">
        <w:rPr>
          <w:b/>
          <w:bCs/>
        </w:rPr>
        <w:t>Cyberduck</w:t>
      </w:r>
      <w:proofErr w:type="spellEnd"/>
      <w:r w:rsidRPr="003D3A59">
        <w:rPr>
          <w:b/>
          <w:bCs/>
        </w:rPr>
        <w:t> </w:t>
      </w:r>
      <w:r w:rsidRPr="003D3A59">
        <w:t>menu.</w:t>
      </w:r>
    </w:p>
    <w:p w:rsidR="00205D0E" w:rsidRPr="003D3A59" w:rsidRDefault="00205D0E" w:rsidP="00B57113">
      <w:pPr>
        <w:numPr>
          <w:ilvl w:val="1"/>
          <w:numId w:val="39"/>
        </w:numPr>
        <w:spacing w:line="276" w:lineRule="auto"/>
      </w:pPr>
      <w:r w:rsidRPr="003D3A59">
        <w:t>Click </w:t>
      </w:r>
      <w:r w:rsidRPr="003D3A59">
        <w:rPr>
          <w:b/>
          <w:bCs/>
        </w:rPr>
        <w:t>Check for Updates</w:t>
      </w:r>
      <w:r w:rsidRPr="003D3A59">
        <w:t>.</w:t>
      </w:r>
    </w:p>
    <w:p w:rsidR="00205D0E" w:rsidRPr="003D3A59" w:rsidRDefault="00205D0E" w:rsidP="00B57113">
      <w:pPr>
        <w:numPr>
          <w:ilvl w:val="1"/>
          <w:numId w:val="39"/>
        </w:numPr>
        <w:spacing w:line="276" w:lineRule="auto"/>
      </w:pPr>
      <w:r w:rsidRPr="003D3A59">
        <w:t>Determine if your installed version requires an update:</w:t>
      </w:r>
    </w:p>
    <w:p w:rsidR="00205D0E" w:rsidRPr="003D3A59" w:rsidRDefault="00205D0E" w:rsidP="00B57113">
      <w:pPr>
        <w:numPr>
          <w:ilvl w:val="2"/>
          <w:numId w:val="39"/>
        </w:numPr>
        <w:spacing w:line="276" w:lineRule="auto"/>
      </w:pPr>
      <w:r w:rsidRPr="003D3A59">
        <w:t>If using </w:t>
      </w:r>
      <w:r w:rsidRPr="003D3A59">
        <w:rPr>
          <w:b/>
          <w:bCs/>
        </w:rPr>
        <w:t>&lt; 4.7.0</w:t>
      </w:r>
      <w:r w:rsidRPr="003D3A59">
        <w:t>, the update is required.</w:t>
      </w:r>
    </w:p>
    <w:p w:rsidR="00205D0E" w:rsidRPr="003D3A59" w:rsidRDefault="00205D0E" w:rsidP="00B57113">
      <w:pPr>
        <w:numPr>
          <w:ilvl w:val="2"/>
          <w:numId w:val="39"/>
        </w:numPr>
        <w:spacing w:line="276" w:lineRule="auto"/>
      </w:pPr>
      <w:r w:rsidRPr="003D3A59">
        <w:t>If using </w:t>
      </w:r>
      <w:r w:rsidRPr="003D3A59">
        <w:rPr>
          <w:b/>
          <w:bCs/>
        </w:rPr>
        <w:t>&gt; 4.7.0 and &lt; 5.0.0</w:t>
      </w:r>
      <w:r w:rsidRPr="003D3A59">
        <w:t>, the update is recommended.</w:t>
      </w:r>
    </w:p>
    <w:p w:rsidR="00205D0E" w:rsidRPr="003D3A59" w:rsidRDefault="00205D0E" w:rsidP="00B57113">
      <w:pPr>
        <w:numPr>
          <w:ilvl w:val="2"/>
          <w:numId w:val="39"/>
        </w:numPr>
        <w:spacing w:line="276" w:lineRule="auto"/>
      </w:pPr>
      <w:r w:rsidRPr="003D3A59">
        <w:t>If using </w:t>
      </w:r>
      <w:r w:rsidRPr="003D3A59">
        <w:rPr>
          <w:b/>
          <w:bCs/>
        </w:rPr>
        <w:t>5.0.0 and later</w:t>
      </w:r>
      <w:r w:rsidRPr="003D3A59">
        <w:t>, the update is optional.</w:t>
      </w:r>
    </w:p>
    <w:p w:rsidR="00205D0E" w:rsidRPr="003D3A59" w:rsidRDefault="00205D0E" w:rsidP="00B57113">
      <w:pPr>
        <w:numPr>
          <w:ilvl w:val="1"/>
          <w:numId w:val="39"/>
        </w:numPr>
        <w:spacing w:line="276" w:lineRule="auto"/>
      </w:pPr>
      <w:r w:rsidRPr="003D3A59">
        <w:t>Depending on your version, click </w:t>
      </w:r>
      <w:r w:rsidRPr="003D3A59">
        <w:rPr>
          <w:b/>
          <w:bCs/>
        </w:rPr>
        <w:t>Install Update</w:t>
      </w:r>
      <w:r w:rsidRPr="003D3A59">
        <w:t>.</w:t>
      </w:r>
    </w:p>
    <w:p w:rsidR="00205D0E" w:rsidRPr="003D3A59" w:rsidRDefault="00205D0E" w:rsidP="00B57113">
      <w:pPr>
        <w:numPr>
          <w:ilvl w:val="0"/>
          <w:numId w:val="39"/>
        </w:numPr>
        <w:spacing w:line="276" w:lineRule="auto"/>
      </w:pPr>
      <w:r w:rsidRPr="003D3A59">
        <w:rPr>
          <w:b/>
          <w:bCs/>
        </w:rPr>
        <w:t xml:space="preserve">To install </w:t>
      </w:r>
      <w:proofErr w:type="spellStart"/>
      <w:r w:rsidRPr="003D3A59">
        <w:rPr>
          <w:b/>
          <w:bCs/>
        </w:rPr>
        <w:t>Cyberduck</w:t>
      </w:r>
      <w:proofErr w:type="spellEnd"/>
      <w:r w:rsidRPr="003D3A59">
        <w:rPr>
          <w:b/>
          <w:bCs/>
        </w:rPr>
        <w:t xml:space="preserve"> for your operating system for the first time:</w:t>
      </w:r>
    </w:p>
    <w:p w:rsidR="00205D0E" w:rsidRPr="003D3A59" w:rsidRDefault="00205D0E" w:rsidP="00B57113">
      <w:pPr>
        <w:numPr>
          <w:ilvl w:val="1"/>
          <w:numId w:val="39"/>
        </w:numPr>
        <w:spacing w:line="276" w:lineRule="auto"/>
      </w:pPr>
      <w:r w:rsidRPr="003D3A59">
        <w:t xml:space="preserve">Go to the </w:t>
      </w:r>
      <w:proofErr w:type="spellStart"/>
      <w:r w:rsidRPr="003D3A59">
        <w:t>Cyberduck</w:t>
      </w:r>
      <w:proofErr w:type="spellEnd"/>
      <w:r w:rsidRPr="003D3A59">
        <w:t xml:space="preserve"> installation page at </w:t>
      </w:r>
      <w:hyperlink r:id="rId56" w:history="1">
        <w:r w:rsidRPr="003D3A59">
          <w:rPr>
            <w:rStyle w:val="Hyperlink"/>
          </w:rPr>
          <w:t>https://cyberduck.io/</w:t>
        </w:r>
      </w:hyperlink>
      <w:r w:rsidRPr="003D3A59">
        <w:t> .</w:t>
      </w:r>
    </w:p>
    <w:p w:rsidR="00205D0E" w:rsidRPr="003D3A59" w:rsidRDefault="00205D0E" w:rsidP="00B57113">
      <w:pPr>
        <w:numPr>
          <w:ilvl w:val="1"/>
          <w:numId w:val="39"/>
        </w:numPr>
        <w:spacing w:line="276" w:lineRule="auto"/>
      </w:pPr>
      <w:r w:rsidRPr="003D3A59">
        <w:t>Follow the steps for your OS (not available for LINUX users):</w:t>
      </w:r>
    </w:p>
    <w:p w:rsidR="00205D0E" w:rsidRPr="003D3A59" w:rsidRDefault="00205D0E" w:rsidP="00B57113">
      <w:pPr>
        <w:numPr>
          <w:ilvl w:val="2"/>
          <w:numId w:val="39"/>
        </w:numPr>
        <w:spacing w:line="276" w:lineRule="auto"/>
      </w:pPr>
      <w:r w:rsidRPr="003D3A59">
        <w:rPr>
          <w:b/>
          <w:bCs/>
        </w:rPr>
        <w:t>For Mac OS:</w:t>
      </w:r>
    </w:p>
    <w:p w:rsidR="00205D0E" w:rsidRPr="003D3A59" w:rsidRDefault="00205D0E" w:rsidP="00B57113">
      <w:pPr>
        <w:numPr>
          <w:ilvl w:val="3"/>
          <w:numId w:val="39"/>
        </w:numPr>
        <w:spacing w:line="276" w:lineRule="auto"/>
      </w:pPr>
      <w:r w:rsidRPr="003D3A59">
        <w:t>Click </w:t>
      </w:r>
      <w:r w:rsidRPr="003D3A59">
        <w:rPr>
          <w:b/>
          <w:bCs/>
        </w:rPr>
        <w:t xml:space="preserve">Download </w:t>
      </w:r>
      <w:proofErr w:type="spellStart"/>
      <w:r w:rsidRPr="003D3A59">
        <w:rPr>
          <w:b/>
          <w:bCs/>
        </w:rPr>
        <w:t>Cyberduck</w:t>
      </w:r>
      <w:proofErr w:type="spellEnd"/>
      <w:r w:rsidRPr="003D3A59">
        <w:rPr>
          <w:b/>
          <w:bCs/>
        </w:rPr>
        <w:t xml:space="preserve"> for Mac</w:t>
      </w:r>
      <w:r w:rsidRPr="003D3A59">
        <w:t>.</w:t>
      </w:r>
    </w:p>
    <w:p w:rsidR="00205D0E" w:rsidRPr="003D3A59" w:rsidRDefault="00205D0E" w:rsidP="00B57113">
      <w:pPr>
        <w:numPr>
          <w:ilvl w:val="3"/>
          <w:numId w:val="39"/>
        </w:numPr>
        <w:spacing w:line="276" w:lineRule="auto"/>
      </w:pPr>
      <w:r w:rsidRPr="003D3A59">
        <w:t>Move the downloaded file (either a zip file or the unzipped application file, depending on your browser) to your </w:t>
      </w:r>
      <w:r w:rsidRPr="003D3A59">
        <w:rPr>
          <w:b/>
          <w:bCs/>
        </w:rPr>
        <w:t>Applications</w:t>
      </w:r>
      <w:r w:rsidRPr="003D3A59">
        <w:t> folder. </w:t>
      </w:r>
      <w:r w:rsidRPr="003D3A59">
        <w:br/>
        <w:t>If the zip file is listed, unzip the file in your Applications folder.</w:t>
      </w:r>
      <w:r w:rsidRPr="003D3A59">
        <w:br/>
      </w:r>
      <w:r w:rsidRPr="003D3A59">
        <w:rPr>
          <w:b/>
          <w:bCs/>
        </w:rPr>
        <w:t>IMPORTANT: </w:t>
      </w:r>
      <w:r w:rsidRPr="003D3A59">
        <w:t>The file </w:t>
      </w:r>
      <w:r w:rsidRPr="003D3A59">
        <w:rPr>
          <w:b/>
          <w:bCs/>
        </w:rPr>
        <w:t>must </w:t>
      </w:r>
      <w:r w:rsidRPr="003D3A59">
        <w:t>be located in your Applications folder.</w:t>
      </w:r>
    </w:p>
    <w:p w:rsidR="00205D0E" w:rsidRPr="003D3A59" w:rsidRDefault="00205D0E" w:rsidP="00B57113">
      <w:pPr>
        <w:numPr>
          <w:ilvl w:val="2"/>
          <w:numId w:val="39"/>
        </w:numPr>
        <w:spacing w:line="276" w:lineRule="auto"/>
      </w:pPr>
      <w:r w:rsidRPr="003D3A59">
        <w:rPr>
          <w:b/>
          <w:bCs/>
        </w:rPr>
        <w:t>For Windows:</w:t>
      </w:r>
    </w:p>
    <w:p w:rsidR="00205D0E" w:rsidRPr="003D3A59" w:rsidRDefault="00205D0E" w:rsidP="00B57113">
      <w:pPr>
        <w:numPr>
          <w:ilvl w:val="3"/>
          <w:numId w:val="39"/>
        </w:numPr>
        <w:spacing w:line="276" w:lineRule="auto"/>
      </w:pPr>
      <w:r w:rsidRPr="003D3A59">
        <w:t>Click </w:t>
      </w:r>
      <w:r w:rsidRPr="003D3A59">
        <w:rPr>
          <w:b/>
          <w:bCs/>
        </w:rPr>
        <w:t xml:space="preserve">Download </w:t>
      </w:r>
      <w:proofErr w:type="spellStart"/>
      <w:r w:rsidRPr="003D3A59">
        <w:rPr>
          <w:b/>
          <w:bCs/>
        </w:rPr>
        <w:t>Cyberduck</w:t>
      </w:r>
      <w:proofErr w:type="spellEnd"/>
      <w:r w:rsidRPr="003D3A59">
        <w:rPr>
          <w:b/>
          <w:bCs/>
        </w:rPr>
        <w:t xml:space="preserve"> for Windows</w:t>
      </w:r>
      <w:r w:rsidRPr="003D3A59">
        <w:t>.</w:t>
      </w:r>
    </w:p>
    <w:p w:rsidR="00205D0E" w:rsidRPr="003D3A59" w:rsidRDefault="00205D0E" w:rsidP="00B57113">
      <w:pPr>
        <w:numPr>
          <w:ilvl w:val="3"/>
          <w:numId w:val="39"/>
        </w:numPr>
        <w:spacing w:line="276" w:lineRule="auto"/>
      </w:pPr>
      <w:r w:rsidRPr="003D3A59">
        <w:t>Locate the downloaded file and double-click to begin installation.</w:t>
      </w:r>
    </w:p>
    <w:p w:rsidR="00205D0E" w:rsidRDefault="00205D0E" w:rsidP="00B57113">
      <w:pPr>
        <w:numPr>
          <w:ilvl w:val="3"/>
          <w:numId w:val="39"/>
        </w:numPr>
        <w:spacing w:line="276" w:lineRule="auto"/>
      </w:pPr>
      <w:r w:rsidRPr="003D3A59">
        <w:t>Go through the install process.</w:t>
      </w:r>
    </w:p>
    <w:p w:rsidR="002819FC" w:rsidRDefault="002819FC" w:rsidP="002819FC">
      <w:pPr>
        <w:spacing w:line="276" w:lineRule="auto"/>
        <w:ind w:left="2880"/>
      </w:pPr>
    </w:p>
    <w:p w:rsidR="00205D0E" w:rsidRPr="003D3A59" w:rsidRDefault="00205D0E" w:rsidP="00457CF3">
      <w:pPr>
        <w:pStyle w:val="Heading7"/>
      </w:pPr>
      <w:r>
        <w:lastRenderedPageBreak/>
        <w:t>Step 3</w:t>
      </w:r>
      <w:r w:rsidRPr="003D3A59">
        <w:t xml:space="preserve">: Configure </w:t>
      </w:r>
      <w:proofErr w:type="spellStart"/>
      <w:r w:rsidRPr="003D3A59">
        <w:t>Cyberduck</w:t>
      </w:r>
      <w:proofErr w:type="spellEnd"/>
      <w:r w:rsidRPr="003D3A59">
        <w:t xml:space="preserve"> f</w:t>
      </w:r>
      <w:r>
        <w:t>or use with the Data Store</w:t>
      </w:r>
    </w:p>
    <w:p w:rsidR="00205D0E" w:rsidRPr="003D3A59" w:rsidRDefault="00205D0E" w:rsidP="00B57113">
      <w:pPr>
        <w:numPr>
          <w:ilvl w:val="0"/>
          <w:numId w:val="40"/>
        </w:numPr>
        <w:spacing w:line="276" w:lineRule="auto"/>
      </w:pPr>
      <w:r w:rsidRPr="003D3A59">
        <w:t>Click  </w:t>
      </w:r>
      <w:r w:rsidRPr="003D3A59">
        <w:rPr>
          <w:noProof/>
        </w:rPr>
        <w:drawing>
          <wp:inline distT="0" distB="0" distL="0" distR="0" wp14:anchorId="33BC997C" wp14:editId="65590130">
            <wp:extent cx="154305" cy="189865"/>
            <wp:effectExtent l="0" t="0" r="0" b="635"/>
            <wp:docPr id="292" name="Picture 292" descr="Cyberduck app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yberduck app icon"/>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54305" cy="189865"/>
                    </a:xfrm>
                    <a:prstGeom prst="rect">
                      <a:avLst/>
                    </a:prstGeom>
                    <a:noFill/>
                    <a:ln>
                      <a:noFill/>
                    </a:ln>
                  </pic:spPr>
                </pic:pic>
              </a:graphicData>
            </a:graphic>
          </wp:inline>
        </w:drawing>
      </w:r>
      <w:r w:rsidRPr="003D3A59">
        <w:t xml:space="preserve"> to open </w:t>
      </w:r>
      <w:proofErr w:type="spellStart"/>
      <w:r w:rsidRPr="003D3A59">
        <w:t>Cyberduck</w:t>
      </w:r>
      <w:proofErr w:type="spellEnd"/>
      <w:r w:rsidRPr="003D3A59">
        <w:t>.</w:t>
      </w:r>
    </w:p>
    <w:p w:rsidR="00205D0E" w:rsidRPr="003D3A59" w:rsidRDefault="00205D0E" w:rsidP="00B57113">
      <w:pPr>
        <w:numPr>
          <w:ilvl w:val="0"/>
          <w:numId w:val="40"/>
        </w:numPr>
        <w:spacing w:line="276" w:lineRule="auto"/>
      </w:pPr>
      <w:r w:rsidRPr="003D3A59">
        <w:t>Click </w:t>
      </w:r>
      <w:hyperlink r:id="rId58" w:history="1">
        <w:r w:rsidRPr="003D3A59">
          <w:rPr>
            <w:rStyle w:val="Hyperlink"/>
          </w:rPr>
          <w:t>this link to download the </w:t>
        </w:r>
        <w:r w:rsidRPr="003D3A59">
          <w:rPr>
            <w:rStyle w:val="Hyperlink"/>
            <w:b/>
            <w:bCs/>
          </w:rPr>
          <w:t>Connection Profile</w:t>
        </w:r>
      </w:hyperlink>
      <w:r w:rsidRPr="003D3A59">
        <w:t xml:space="preserve">, which contains preconfigured settings for using </w:t>
      </w:r>
      <w:proofErr w:type="spellStart"/>
      <w:r w:rsidRPr="003D3A59">
        <w:t>Cyberduck</w:t>
      </w:r>
      <w:proofErr w:type="spellEnd"/>
      <w:r w:rsidRPr="003D3A59">
        <w:t xml:space="preserve"> with the </w:t>
      </w:r>
      <w:proofErr w:type="spellStart"/>
      <w:r w:rsidRPr="003D3A59">
        <w:t>CyVerse</w:t>
      </w:r>
      <w:proofErr w:type="spellEnd"/>
      <w:r w:rsidRPr="003D3A59">
        <w:t xml:space="preserve"> Data Store.</w:t>
      </w:r>
    </w:p>
    <w:p w:rsidR="00205D0E" w:rsidRPr="003D3A59" w:rsidRDefault="00205D0E" w:rsidP="00B57113">
      <w:pPr>
        <w:numPr>
          <w:ilvl w:val="0"/>
          <w:numId w:val="40"/>
        </w:numPr>
        <w:spacing w:line="276" w:lineRule="auto"/>
      </w:pPr>
      <w:r w:rsidRPr="003D3A59">
        <w:t xml:space="preserve">Click to open the downloaded </w:t>
      </w:r>
      <w:proofErr w:type="spellStart"/>
      <w:r w:rsidRPr="003D3A59">
        <w:t>CyVerse</w:t>
      </w:r>
      <w:proofErr w:type="spellEnd"/>
      <w:r w:rsidRPr="003D3A59">
        <w:t xml:space="preserve"> Data </w:t>
      </w:r>
      <w:proofErr w:type="spellStart"/>
      <w:r w:rsidRPr="003D3A59">
        <w:t>Store.cyberduckprofile</w:t>
      </w:r>
      <w:proofErr w:type="spellEnd"/>
      <w:r w:rsidRPr="003D3A59">
        <w:t xml:space="preserve"> file. </w:t>
      </w:r>
    </w:p>
    <w:p w:rsidR="00205D0E" w:rsidRPr="003D3A59" w:rsidRDefault="00205D0E" w:rsidP="00B57113">
      <w:pPr>
        <w:numPr>
          <w:ilvl w:val="0"/>
          <w:numId w:val="40"/>
        </w:numPr>
        <w:spacing w:line="276" w:lineRule="auto"/>
      </w:pPr>
      <w:r w:rsidRPr="003D3A59">
        <w:t>Verify </w:t>
      </w:r>
      <w:proofErr w:type="spellStart"/>
      <w:r w:rsidRPr="003D3A59">
        <w:rPr>
          <w:b/>
          <w:bCs/>
        </w:rPr>
        <w:t>CyVerse</w:t>
      </w:r>
      <w:proofErr w:type="spellEnd"/>
      <w:r w:rsidRPr="003D3A59">
        <w:rPr>
          <w:b/>
          <w:bCs/>
        </w:rPr>
        <w:t xml:space="preserve"> Data Store</w:t>
      </w:r>
      <w:r w:rsidRPr="003D3A59">
        <w:t> is displayed in the first field. </w:t>
      </w:r>
    </w:p>
    <w:p w:rsidR="00205D0E" w:rsidRPr="003D3A59" w:rsidRDefault="00205D0E" w:rsidP="00B57113">
      <w:pPr>
        <w:numPr>
          <w:ilvl w:val="0"/>
          <w:numId w:val="40"/>
        </w:numPr>
        <w:spacing w:line="276" w:lineRule="auto"/>
      </w:pPr>
      <w:r w:rsidRPr="003D3A59">
        <w:t>In the Nickname field, enter </w:t>
      </w:r>
      <w:hyperlink r:id="rId59" w:history="1">
        <w:r w:rsidRPr="003D3A59">
          <w:rPr>
            <w:rStyle w:val="Hyperlink"/>
            <w:b/>
            <w:bCs/>
          </w:rPr>
          <w:t>data.cyverse.org</w:t>
        </w:r>
      </w:hyperlink>
      <w:r w:rsidRPr="003D3A59">
        <w:rPr>
          <w:b/>
          <w:bCs/>
        </w:rPr>
        <w:t xml:space="preserve"> – </w:t>
      </w:r>
      <w:proofErr w:type="spellStart"/>
      <w:r w:rsidRPr="003D3A59">
        <w:rPr>
          <w:b/>
          <w:bCs/>
        </w:rPr>
        <w:t>iRODS</w:t>
      </w:r>
      <w:proofErr w:type="spellEnd"/>
      <w:r w:rsidRPr="003D3A59">
        <w:t>.</w:t>
      </w:r>
    </w:p>
    <w:p w:rsidR="00205D0E" w:rsidRPr="003D3A59" w:rsidRDefault="00205D0E" w:rsidP="00B57113">
      <w:pPr>
        <w:numPr>
          <w:ilvl w:val="0"/>
          <w:numId w:val="40"/>
        </w:numPr>
        <w:spacing w:line="276" w:lineRule="auto"/>
      </w:pPr>
      <w:r w:rsidRPr="003D3A59">
        <w:t>Create the connection:</w:t>
      </w:r>
    </w:p>
    <w:p w:rsidR="00205D0E" w:rsidRPr="003D3A59" w:rsidRDefault="00205D0E" w:rsidP="00B57113">
      <w:pPr>
        <w:numPr>
          <w:ilvl w:val="1"/>
          <w:numId w:val="40"/>
        </w:numPr>
        <w:spacing w:line="276" w:lineRule="auto"/>
      </w:pPr>
      <w:r w:rsidRPr="003D3A59">
        <w:t>In the </w:t>
      </w:r>
      <w:r w:rsidRPr="003D3A59">
        <w:rPr>
          <w:b/>
          <w:bCs/>
        </w:rPr>
        <w:t>Server </w:t>
      </w:r>
      <w:r w:rsidRPr="003D3A59">
        <w:t>field, enter </w:t>
      </w:r>
      <w:hyperlink r:id="rId60" w:history="1">
        <w:r w:rsidRPr="003D3A59">
          <w:rPr>
            <w:rStyle w:val="Hyperlink"/>
            <w:b/>
            <w:bCs/>
          </w:rPr>
          <w:t>data.cyverse.org</w:t>
        </w:r>
      </w:hyperlink>
      <w:r w:rsidRPr="003D3A59">
        <w:t>.</w:t>
      </w:r>
    </w:p>
    <w:p w:rsidR="00205D0E" w:rsidRPr="003D3A59" w:rsidRDefault="00205D0E" w:rsidP="00B57113">
      <w:pPr>
        <w:numPr>
          <w:ilvl w:val="1"/>
          <w:numId w:val="40"/>
        </w:numPr>
        <w:spacing w:line="276" w:lineRule="auto"/>
      </w:pPr>
      <w:r w:rsidRPr="003D3A59">
        <w:t>In the </w:t>
      </w:r>
      <w:r w:rsidRPr="003D3A59">
        <w:rPr>
          <w:b/>
          <w:bCs/>
        </w:rPr>
        <w:t>Port </w:t>
      </w:r>
      <w:r w:rsidRPr="003D3A59">
        <w:t>field, enter </w:t>
      </w:r>
      <w:r w:rsidRPr="003D3A59">
        <w:rPr>
          <w:b/>
          <w:bCs/>
        </w:rPr>
        <w:t>1247.</w:t>
      </w:r>
    </w:p>
    <w:p w:rsidR="00205D0E" w:rsidRPr="003D3A59" w:rsidRDefault="00205D0E" w:rsidP="00B57113">
      <w:pPr>
        <w:numPr>
          <w:ilvl w:val="1"/>
          <w:numId w:val="40"/>
        </w:numPr>
        <w:spacing w:line="276" w:lineRule="auto"/>
      </w:pPr>
      <w:r w:rsidRPr="003D3A59">
        <w:rPr>
          <w:b/>
          <w:bCs/>
        </w:rPr>
        <w:t xml:space="preserve">To create the connection with your </w:t>
      </w:r>
      <w:proofErr w:type="spellStart"/>
      <w:r w:rsidRPr="003D3A59">
        <w:rPr>
          <w:b/>
          <w:bCs/>
        </w:rPr>
        <w:t>CyVerse</w:t>
      </w:r>
      <w:proofErr w:type="spellEnd"/>
      <w:r w:rsidRPr="003D3A59">
        <w:rPr>
          <w:b/>
          <w:bCs/>
        </w:rPr>
        <w:t xml:space="preserve"> user account for login:</w:t>
      </w:r>
    </w:p>
    <w:p w:rsidR="00205D0E" w:rsidRPr="003D3A59" w:rsidRDefault="00205D0E" w:rsidP="00B57113">
      <w:pPr>
        <w:numPr>
          <w:ilvl w:val="2"/>
          <w:numId w:val="40"/>
        </w:numPr>
        <w:spacing w:line="276" w:lineRule="auto"/>
      </w:pPr>
      <w:r w:rsidRPr="003D3A59">
        <w:t xml:space="preserve">Enter your </w:t>
      </w:r>
      <w:proofErr w:type="spellStart"/>
      <w:r w:rsidRPr="003D3A59">
        <w:t>CyVerse</w:t>
      </w:r>
      <w:proofErr w:type="spellEnd"/>
      <w:r w:rsidRPr="003D3A59">
        <w:t xml:space="preserve"> user name in the Username field.</w:t>
      </w:r>
    </w:p>
    <w:p w:rsidR="00205D0E" w:rsidRPr="003D3A59" w:rsidRDefault="00205D0E" w:rsidP="00B57113">
      <w:pPr>
        <w:numPr>
          <w:ilvl w:val="2"/>
          <w:numId w:val="41"/>
        </w:numPr>
        <w:spacing w:line="276" w:lineRule="auto"/>
      </w:pPr>
      <w:r w:rsidRPr="003D3A59">
        <w:t>Verify your username is added to the URL field, as shown above.</w:t>
      </w:r>
      <w:r w:rsidRPr="003D3A59">
        <w:br/>
        <w:t>Example: irods</w:t>
      </w:r>
      <w:proofErr w:type="gramStart"/>
      <w:r w:rsidRPr="003D3A59">
        <w:t>:/</w:t>
      </w:r>
      <w:proofErr w:type="gramEnd"/>
      <w:r w:rsidRPr="003D3A59">
        <w:t>/</w:t>
      </w:r>
      <w:r w:rsidRPr="003D3A59">
        <w:rPr>
          <w:i/>
          <w:iCs/>
        </w:rPr>
        <w:t>yourusername</w:t>
      </w:r>
      <w:r w:rsidRPr="003D3A59">
        <w:t>@</w:t>
      </w:r>
      <w:hyperlink r:id="rId61" w:history="1">
        <w:r w:rsidRPr="003D3A59">
          <w:rPr>
            <w:rStyle w:val="Hyperlink"/>
          </w:rPr>
          <w:t>data.cyverse.org</w:t>
        </w:r>
      </w:hyperlink>
      <w:r w:rsidRPr="003D3A59">
        <w:t>.</w:t>
      </w:r>
    </w:p>
    <w:p w:rsidR="00205D0E" w:rsidRPr="003D3A59" w:rsidRDefault="00205D0E" w:rsidP="00B57113">
      <w:pPr>
        <w:numPr>
          <w:ilvl w:val="1"/>
          <w:numId w:val="41"/>
        </w:numPr>
        <w:spacing w:line="276" w:lineRule="auto"/>
      </w:pPr>
      <w:r w:rsidRPr="003D3A59">
        <w:rPr>
          <w:b/>
          <w:bCs/>
        </w:rPr>
        <w:t xml:space="preserve">To create an anonymous connection so you can access public data without a </w:t>
      </w:r>
      <w:proofErr w:type="spellStart"/>
      <w:r w:rsidRPr="003D3A59">
        <w:rPr>
          <w:b/>
          <w:bCs/>
        </w:rPr>
        <w:t>CyVerse</w:t>
      </w:r>
      <w:proofErr w:type="spellEnd"/>
      <w:r w:rsidRPr="003D3A59">
        <w:rPr>
          <w:b/>
          <w:bCs/>
        </w:rPr>
        <w:t xml:space="preserve"> user account:</w:t>
      </w:r>
      <w:r w:rsidRPr="003D3A59">
        <w:t> </w:t>
      </w:r>
    </w:p>
    <w:p w:rsidR="00205D0E" w:rsidRPr="003D3A59" w:rsidRDefault="00205D0E" w:rsidP="00B57113">
      <w:pPr>
        <w:numPr>
          <w:ilvl w:val="2"/>
          <w:numId w:val="42"/>
        </w:numPr>
        <w:spacing w:line="276" w:lineRule="auto"/>
      </w:pPr>
      <w:r w:rsidRPr="003D3A59">
        <w:t>Click the </w:t>
      </w:r>
      <w:r w:rsidRPr="003D3A59">
        <w:rPr>
          <w:b/>
          <w:bCs/>
        </w:rPr>
        <w:t>Anonymous Login </w:t>
      </w:r>
      <w:r w:rsidRPr="003D3A59">
        <w:t>checkbox.</w:t>
      </w:r>
    </w:p>
    <w:p w:rsidR="00205D0E" w:rsidRPr="003D3A59" w:rsidRDefault="00205D0E" w:rsidP="00B57113">
      <w:pPr>
        <w:numPr>
          <w:ilvl w:val="2"/>
          <w:numId w:val="42"/>
        </w:numPr>
        <w:spacing w:line="276" w:lineRule="auto"/>
      </w:pPr>
      <w:r w:rsidRPr="003D3A59">
        <w:t>Verify </w:t>
      </w:r>
      <w:r w:rsidRPr="003D3A59">
        <w:rPr>
          <w:b/>
          <w:bCs/>
        </w:rPr>
        <w:t>anonymous </w:t>
      </w:r>
      <w:r w:rsidRPr="003D3A59">
        <w:t>is displayed in the </w:t>
      </w:r>
      <w:r w:rsidRPr="003D3A59">
        <w:rPr>
          <w:b/>
          <w:bCs/>
        </w:rPr>
        <w:t>Username </w:t>
      </w:r>
      <w:r w:rsidRPr="003D3A59">
        <w:t>field.</w:t>
      </w:r>
    </w:p>
    <w:p w:rsidR="00205D0E" w:rsidRPr="003D3A59" w:rsidRDefault="00205D0E" w:rsidP="00205D0E">
      <w:pPr>
        <w:ind w:left="360"/>
      </w:pPr>
      <w:r w:rsidRPr="003D3A59">
        <w:t>The remaining fields are populated.</w:t>
      </w:r>
    </w:p>
    <w:p w:rsidR="00205D0E" w:rsidRPr="003D3A59" w:rsidRDefault="00205D0E" w:rsidP="00B57113">
      <w:pPr>
        <w:pStyle w:val="ListParagraph"/>
        <w:numPr>
          <w:ilvl w:val="0"/>
          <w:numId w:val="40"/>
        </w:numPr>
        <w:spacing w:line="276" w:lineRule="auto"/>
      </w:pPr>
      <w:r w:rsidRPr="003D3A59">
        <w:t>Click in the </w:t>
      </w:r>
      <w:r w:rsidRPr="003D3A59">
        <w:rPr>
          <w:b/>
          <w:bCs/>
        </w:rPr>
        <w:t>Transfer Files </w:t>
      </w:r>
      <w:r w:rsidRPr="003D3A59">
        <w:t>drop-down list and select </w:t>
      </w:r>
      <w:proofErr w:type="gramStart"/>
      <w:r w:rsidRPr="003D3A59">
        <w:rPr>
          <w:b/>
          <w:bCs/>
        </w:rPr>
        <w:t>Open</w:t>
      </w:r>
      <w:proofErr w:type="gramEnd"/>
      <w:r w:rsidRPr="003D3A59">
        <w:rPr>
          <w:b/>
          <w:bCs/>
        </w:rPr>
        <w:t xml:space="preserve"> multiple connections</w:t>
      </w:r>
      <w:r w:rsidRPr="003D3A59">
        <w:t>.</w:t>
      </w:r>
    </w:p>
    <w:p w:rsidR="00205D0E" w:rsidRDefault="00205D0E" w:rsidP="00B57113">
      <w:pPr>
        <w:pStyle w:val="ListParagraph"/>
        <w:numPr>
          <w:ilvl w:val="0"/>
          <w:numId w:val="40"/>
        </w:numPr>
        <w:spacing w:line="276" w:lineRule="auto"/>
      </w:pPr>
      <w:r w:rsidRPr="003D3A59">
        <w:t>Close the window.</w:t>
      </w:r>
    </w:p>
    <w:p w:rsidR="00205D0E" w:rsidRDefault="00457CF3" w:rsidP="002819FC">
      <w:pPr>
        <w:pStyle w:val="Heading2"/>
        <w:pageBreakBefore/>
      </w:pPr>
      <w:bookmarkStart w:id="38" w:name="_Toc14933501"/>
      <w:r>
        <w:lastRenderedPageBreak/>
        <w:t xml:space="preserve">Part 2: </w:t>
      </w:r>
      <w:r w:rsidR="00205D0E">
        <w:t xml:space="preserve">Uploading JPEGs to </w:t>
      </w:r>
      <w:proofErr w:type="spellStart"/>
      <w:r w:rsidR="00205D0E">
        <w:t>CyVerse</w:t>
      </w:r>
      <w:bookmarkEnd w:id="38"/>
      <w:proofErr w:type="spellEnd"/>
    </w:p>
    <w:p w:rsidR="002819FC" w:rsidRPr="002819FC" w:rsidRDefault="002819FC" w:rsidP="002819FC">
      <w:pPr>
        <w:pStyle w:val="Heading6"/>
        <w:rPr>
          <w:b/>
        </w:rPr>
      </w:pPr>
      <w:r w:rsidRPr="00B460F2">
        <w:rPr>
          <w:b/>
        </w:rPr>
        <w:t>Goal:</w:t>
      </w:r>
      <w:r w:rsidRPr="002819FC">
        <w:rPr>
          <w:b/>
        </w:rPr>
        <w:t xml:space="preserve"> </w:t>
      </w:r>
      <w:r w:rsidRPr="002819FC">
        <w:t xml:space="preserve">This protocol describes how a supervisor or trained technician can upload specimen images to </w:t>
      </w:r>
      <w:proofErr w:type="spellStart"/>
      <w:r w:rsidRPr="002819FC">
        <w:t>CyVerse</w:t>
      </w:r>
      <w:proofErr w:type="spellEnd"/>
      <w:r w:rsidRPr="002819FC">
        <w:t>, which will then make these images web-accessible. The URLs for these images will then be linked to the spec</w:t>
      </w:r>
      <w:r>
        <w:t>imen records in the CCH2 portal in Part 3.</w:t>
      </w:r>
    </w:p>
    <w:p w:rsidR="00205D0E" w:rsidRPr="00BA411B" w:rsidRDefault="00205D0E" w:rsidP="00B57113">
      <w:pPr>
        <w:numPr>
          <w:ilvl w:val="0"/>
          <w:numId w:val="44"/>
        </w:numPr>
        <w:spacing w:line="276" w:lineRule="auto"/>
      </w:pPr>
      <w:r w:rsidRPr="00BA411B">
        <w:t>If necessary, click  </w:t>
      </w:r>
      <w:r w:rsidRPr="00BA411B">
        <w:rPr>
          <w:noProof/>
        </w:rPr>
        <w:drawing>
          <wp:inline distT="0" distB="0" distL="0" distR="0" wp14:anchorId="228F71CB" wp14:editId="740D4D0A">
            <wp:extent cx="154305" cy="189865"/>
            <wp:effectExtent l="0" t="0" r="0" b="635"/>
            <wp:docPr id="293" name="Picture 293" descr="https://wiki.cyverse.org/wiki/download/thumbnails/18188197/CyberduckIcon.jpg?version=1&amp;modificationDate=1437410035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iki.cyverse.org/wiki/download/thumbnails/18188197/CyberduckIcon.jpg?version=1&amp;modificationDate=1437410035000&amp;api=v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54305" cy="189865"/>
                    </a:xfrm>
                    <a:prstGeom prst="rect">
                      <a:avLst/>
                    </a:prstGeom>
                    <a:noFill/>
                    <a:ln>
                      <a:noFill/>
                    </a:ln>
                  </pic:spPr>
                </pic:pic>
              </a:graphicData>
            </a:graphic>
          </wp:inline>
        </w:drawing>
      </w:r>
      <w:r w:rsidRPr="00BA411B">
        <w:t xml:space="preserve">  to open </w:t>
      </w:r>
      <w:proofErr w:type="spellStart"/>
      <w:r w:rsidRPr="00BA411B">
        <w:t>Cyberduck</w:t>
      </w:r>
      <w:proofErr w:type="spellEnd"/>
      <w:r>
        <w:t xml:space="preserve"> (or find the </w:t>
      </w:r>
      <w:proofErr w:type="spellStart"/>
      <w:r>
        <w:t>Cyverduck</w:t>
      </w:r>
      <w:proofErr w:type="spellEnd"/>
      <w:r>
        <w:t xml:space="preserve"> program in your applications or programs list)</w:t>
      </w:r>
      <w:r w:rsidRPr="00BA411B">
        <w:t>.</w:t>
      </w:r>
    </w:p>
    <w:p w:rsidR="00205D0E" w:rsidRPr="00BA411B" w:rsidRDefault="00205D0E" w:rsidP="00B57113">
      <w:pPr>
        <w:numPr>
          <w:ilvl w:val="0"/>
          <w:numId w:val="44"/>
        </w:numPr>
        <w:spacing w:line="276" w:lineRule="auto"/>
      </w:pPr>
      <w:r w:rsidRPr="00BA411B">
        <w:t xml:space="preserve">In the </w:t>
      </w:r>
      <w:proofErr w:type="spellStart"/>
      <w:r w:rsidRPr="00BA411B">
        <w:t>Cyberduck</w:t>
      </w:r>
      <w:proofErr w:type="spellEnd"/>
      <w:r w:rsidRPr="00BA411B">
        <w:t xml:space="preserve"> window, click the bookmark</w:t>
      </w:r>
      <w:r>
        <w:t xml:space="preserve"> icon </w:t>
      </w:r>
      <w:r>
        <w:rPr>
          <w:noProof/>
        </w:rPr>
        <w:drawing>
          <wp:inline distT="0" distB="0" distL="0" distR="0" wp14:anchorId="3D515FBC" wp14:editId="75D286BC">
            <wp:extent cx="247650" cy="19050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247650" cy="190500"/>
                    </a:xfrm>
                    <a:prstGeom prst="rect">
                      <a:avLst/>
                    </a:prstGeom>
                  </pic:spPr>
                </pic:pic>
              </a:graphicData>
            </a:graphic>
          </wp:inline>
        </w:drawing>
      </w:r>
      <w:r w:rsidRPr="00BA411B">
        <w:t xml:space="preserve"> and then click </w:t>
      </w:r>
      <w:r w:rsidRPr="00BA411B">
        <w:rPr>
          <w:b/>
          <w:bCs/>
        </w:rPr>
        <w:t>Open Connection</w:t>
      </w:r>
      <w:r w:rsidRPr="00BA411B">
        <w:t>.</w:t>
      </w:r>
    </w:p>
    <w:p w:rsidR="00205D0E" w:rsidRPr="00BA411B" w:rsidRDefault="00205D0E" w:rsidP="00B57113">
      <w:pPr>
        <w:numPr>
          <w:ilvl w:val="0"/>
          <w:numId w:val="44"/>
        </w:numPr>
        <w:spacing w:line="276" w:lineRule="auto"/>
      </w:pPr>
      <w:r w:rsidRPr="00BA411B">
        <w:t>In the drop-down li</w:t>
      </w:r>
      <w:r>
        <w:t>st, click the repository to use (data.cyverse.org – IRODS if you set it up as instructed above)</w:t>
      </w:r>
    </w:p>
    <w:p w:rsidR="00205D0E" w:rsidRPr="00BA411B" w:rsidRDefault="00205D0E" w:rsidP="00B57113">
      <w:pPr>
        <w:numPr>
          <w:ilvl w:val="0"/>
          <w:numId w:val="44"/>
        </w:numPr>
        <w:spacing w:line="276" w:lineRule="auto"/>
      </w:pPr>
      <w:r w:rsidRPr="00BA411B">
        <w:t xml:space="preserve">Log in to </w:t>
      </w:r>
      <w:proofErr w:type="spellStart"/>
      <w:r w:rsidRPr="00BA411B">
        <w:t>Cyberduck</w:t>
      </w:r>
      <w:proofErr w:type="spellEnd"/>
      <w:r w:rsidRPr="00BA411B">
        <w:t>:</w:t>
      </w:r>
    </w:p>
    <w:p w:rsidR="00205D0E" w:rsidRPr="00BA411B" w:rsidRDefault="00205D0E" w:rsidP="00B57113">
      <w:pPr>
        <w:numPr>
          <w:ilvl w:val="1"/>
          <w:numId w:val="44"/>
        </w:numPr>
        <w:spacing w:line="276" w:lineRule="auto"/>
      </w:pPr>
      <w:r w:rsidRPr="00BA411B">
        <w:rPr>
          <w:b/>
          <w:bCs/>
        </w:rPr>
        <w:t xml:space="preserve">If logging in with your </w:t>
      </w:r>
      <w:proofErr w:type="spellStart"/>
      <w:r w:rsidRPr="00BA411B">
        <w:rPr>
          <w:b/>
          <w:bCs/>
        </w:rPr>
        <w:t>CyVerse</w:t>
      </w:r>
      <w:proofErr w:type="spellEnd"/>
      <w:r w:rsidRPr="00BA411B">
        <w:rPr>
          <w:b/>
          <w:bCs/>
        </w:rPr>
        <w:t xml:space="preserve"> account,</w:t>
      </w:r>
      <w:r w:rsidRPr="00BA411B">
        <w:t xml:space="preserve"> enter your </w:t>
      </w:r>
      <w:proofErr w:type="spellStart"/>
      <w:r w:rsidRPr="00BA411B">
        <w:t>CyVerse</w:t>
      </w:r>
      <w:proofErr w:type="spellEnd"/>
      <w:r w:rsidRPr="00BA411B">
        <w:t xml:space="preserve"> username and password.</w:t>
      </w:r>
    </w:p>
    <w:p w:rsidR="00205D0E" w:rsidRPr="00BA411B" w:rsidRDefault="00205D0E" w:rsidP="00B57113">
      <w:pPr>
        <w:numPr>
          <w:ilvl w:val="1"/>
          <w:numId w:val="44"/>
        </w:numPr>
        <w:spacing w:line="276" w:lineRule="auto"/>
      </w:pPr>
      <w:r w:rsidRPr="00BA411B">
        <w:rPr>
          <w:b/>
          <w:bCs/>
        </w:rPr>
        <w:t xml:space="preserve">If logging in without a </w:t>
      </w:r>
      <w:proofErr w:type="spellStart"/>
      <w:r w:rsidRPr="00BA411B">
        <w:rPr>
          <w:b/>
          <w:bCs/>
        </w:rPr>
        <w:t>CyVerse</w:t>
      </w:r>
      <w:proofErr w:type="spellEnd"/>
      <w:r w:rsidRPr="00BA411B">
        <w:rPr>
          <w:b/>
          <w:bCs/>
        </w:rPr>
        <w:t xml:space="preserve"> account,</w:t>
      </w:r>
      <w:r w:rsidRPr="00BA411B">
        <w:t> click the </w:t>
      </w:r>
      <w:r w:rsidRPr="00BA411B">
        <w:rPr>
          <w:b/>
          <w:bCs/>
        </w:rPr>
        <w:t>Anonymous Login</w:t>
      </w:r>
      <w:r w:rsidRPr="00BA411B">
        <w:t> checkbox.</w:t>
      </w:r>
    </w:p>
    <w:p w:rsidR="00205D0E" w:rsidRDefault="00205D0E" w:rsidP="00B57113">
      <w:pPr>
        <w:numPr>
          <w:ilvl w:val="0"/>
          <w:numId w:val="44"/>
        </w:numPr>
        <w:spacing w:line="276" w:lineRule="auto"/>
      </w:pPr>
      <w:r w:rsidRPr="00BA411B">
        <w:t>Click </w:t>
      </w:r>
      <w:r w:rsidRPr="00BA411B">
        <w:rPr>
          <w:b/>
          <w:bCs/>
        </w:rPr>
        <w:t>Connect</w:t>
      </w:r>
      <w:r w:rsidRPr="00BA411B">
        <w:t>.</w:t>
      </w:r>
    </w:p>
    <w:p w:rsidR="00205D0E" w:rsidRDefault="00205D0E" w:rsidP="00B57113">
      <w:pPr>
        <w:numPr>
          <w:ilvl w:val="0"/>
          <w:numId w:val="44"/>
        </w:numPr>
        <w:spacing w:line="276" w:lineRule="auto"/>
      </w:pPr>
      <w:r>
        <w:t xml:space="preserve">At the top of window, click </w:t>
      </w:r>
      <w:r w:rsidRPr="00BA411B">
        <w:rPr>
          <w:b/>
        </w:rPr>
        <w:t>Go</w:t>
      </w:r>
      <w:r>
        <w:t xml:space="preserve"> and select </w:t>
      </w:r>
      <w:r w:rsidRPr="00BA411B">
        <w:rPr>
          <w:b/>
        </w:rPr>
        <w:t>Go to Folder...</w:t>
      </w:r>
      <w:r>
        <w:t xml:space="preserve"> from the dropdown menu.</w:t>
      </w:r>
    </w:p>
    <w:p w:rsidR="00205D0E" w:rsidRPr="00BA411B" w:rsidRDefault="00205D0E" w:rsidP="00B57113">
      <w:pPr>
        <w:numPr>
          <w:ilvl w:val="0"/>
          <w:numId w:val="44"/>
        </w:numPr>
        <w:spacing w:line="276" w:lineRule="auto"/>
      </w:pPr>
      <w:r>
        <w:t xml:space="preserve">In the pop-up window, enter the following path: </w:t>
      </w:r>
      <w:r w:rsidRPr="00BA411B">
        <w:t>/</w:t>
      </w:r>
      <w:proofErr w:type="spellStart"/>
      <w:r w:rsidRPr="00BA411B">
        <w:t>iplant</w:t>
      </w:r>
      <w:proofErr w:type="spellEnd"/>
      <w:r w:rsidRPr="00BA411B">
        <w:t>/home/</w:t>
      </w:r>
      <w:r>
        <w:t>shared/</w:t>
      </w:r>
      <w:r w:rsidRPr="00BA411B">
        <w:t>CAP_TCN</w:t>
      </w:r>
      <w:r>
        <w:t xml:space="preserve">. Click </w:t>
      </w:r>
      <w:r w:rsidRPr="00BA411B">
        <w:rPr>
          <w:b/>
        </w:rPr>
        <w:t>Go.</w:t>
      </w:r>
    </w:p>
    <w:p w:rsidR="00205D0E" w:rsidRDefault="00205D0E" w:rsidP="00B57113">
      <w:pPr>
        <w:numPr>
          <w:ilvl w:val="0"/>
          <w:numId w:val="44"/>
        </w:numPr>
        <w:spacing w:line="276" w:lineRule="auto"/>
      </w:pPr>
      <w:r>
        <w:t>Click the folder with the acronym of your institution. If there are many files in this folder, just wait; it may take some time to list the directory.</w:t>
      </w:r>
    </w:p>
    <w:p w:rsidR="00205D0E" w:rsidRDefault="00205D0E" w:rsidP="00B57113">
      <w:pPr>
        <w:numPr>
          <w:ilvl w:val="0"/>
          <w:numId w:val="44"/>
        </w:numPr>
        <w:spacing w:line="276" w:lineRule="auto"/>
      </w:pPr>
      <w:r>
        <w:t xml:space="preserve">Click Upload at the top of the window and navigate to the folder that you intend to upload. </w:t>
      </w:r>
      <w:r w:rsidRPr="00C24C0D">
        <w:rPr>
          <w:b/>
        </w:rPr>
        <w:t>Note that you will need to open this folder and select all of the contents</w:t>
      </w:r>
      <w:r>
        <w:rPr>
          <w:b/>
        </w:rPr>
        <w:t xml:space="preserve"> (Ctrl + </w:t>
      </w:r>
      <w:proofErr w:type="gramStart"/>
      <w:r>
        <w:rPr>
          <w:b/>
        </w:rPr>
        <w:t>A or</w:t>
      </w:r>
      <w:proofErr w:type="gramEnd"/>
      <w:r>
        <w:rPr>
          <w:b/>
        </w:rPr>
        <w:t xml:space="preserve"> Command + A)</w:t>
      </w:r>
      <w:r w:rsidRPr="00C24C0D">
        <w:rPr>
          <w:b/>
        </w:rPr>
        <w:t xml:space="preserve"> rather than just click the folder to upload. </w:t>
      </w:r>
      <w:r>
        <w:t xml:space="preserve">Otherwise, </w:t>
      </w:r>
      <w:proofErr w:type="spellStart"/>
      <w:r>
        <w:t>Cyberduck</w:t>
      </w:r>
      <w:proofErr w:type="spellEnd"/>
      <w:r>
        <w:t xml:space="preserve"> will create a new directory (folder), and you will be unable to link these images to their records in CCH2.</w:t>
      </w:r>
    </w:p>
    <w:p w:rsidR="00205D0E" w:rsidRDefault="00457CF3" w:rsidP="00457CF3">
      <w:pPr>
        <w:pStyle w:val="Heading2"/>
      </w:pPr>
      <w:bookmarkStart w:id="39" w:name="_Toc14933502"/>
      <w:r>
        <w:t xml:space="preserve">Part 3: </w:t>
      </w:r>
      <w:r w:rsidR="00205D0E">
        <w:t>Loading JPEGs into CCH2</w:t>
      </w:r>
      <w:bookmarkEnd w:id="39"/>
      <w:r w:rsidR="00205D0E">
        <w:t xml:space="preserve"> </w:t>
      </w:r>
    </w:p>
    <w:p w:rsidR="00205D0E" w:rsidRPr="00C24C0D" w:rsidRDefault="00205D0E" w:rsidP="00205D0E">
      <w:r>
        <w:t>**The user conducting this protocol must have administrator permissions in CCH2</w:t>
      </w:r>
      <w:proofErr w:type="gramStart"/>
      <w:r>
        <w:t>.*</w:t>
      </w:r>
      <w:proofErr w:type="gramEnd"/>
      <w:r>
        <w:t>**</w:t>
      </w:r>
    </w:p>
    <w:p w:rsidR="00205D0E" w:rsidRDefault="00205D0E" w:rsidP="00B57113">
      <w:pPr>
        <w:pStyle w:val="ListParagraph"/>
        <w:numPr>
          <w:ilvl w:val="0"/>
          <w:numId w:val="45"/>
        </w:numPr>
        <w:spacing w:after="200" w:line="276" w:lineRule="auto"/>
      </w:pPr>
      <w:r>
        <w:t>Log in to your account in CCH2 and navigate to the collection management page (My Profile &gt; Specimen Management tab &gt; name of collection).</w:t>
      </w:r>
    </w:p>
    <w:p w:rsidR="00205D0E" w:rsidRDefault="00205D0E" w:rsidP="00B57113">
      <w:pPr>
        <w:pStyle w:val="ListParagraph"/>
        <w:numPr>
          <w:ilvl w:val="0"/>
          <w:numId w:val="45"/>
        </w:numPr>
        <w:spacing w:after="200" w:line="276" w:lineRule="auto"/>
      </w:pPr>
      <w:r>
        <w:t xml:space="preserve">In the administration control panel, click </w:t>
      </w:r>
      <w:r w:rsidRPr="000D1450">
        <w:rPr>
          <w:b/>
        </w:rPr>
        <w:t>Processing Toolbox</w:t>
      </w:r>
      <w:r>
        <w:t>.</w:t>
      </w:r>
    </w:p>
    <w:p w:rsidR="00205D0E" w:rsidRDefault="00205D0E" w:rsidP="00B57113">
      <w:pPr>
        <w:pStyle w:val="ListParagraph"/>
        <w:numPr>
          <w:ilvl w:val="0"/>
          <w:numId w:val="45"/>
        </w:numPr>
        <w:spacing w:after="200" w:line="276" w:lineRule="auto"/>
      </w:pPr>
      <w:r>
        <w:t xml:space="preserve">Select the Image Loading tab and select </w:t>
      </w:r>
      <w:proofErr w:type="spellStart"/>
      <w:r w:rsidRPr="000D1450">
        <w:rPr>
          <w:b/>
        </w:rPr>
        <w:t>iPlant</w:t>
      </w:r>
      <w:proofErr w:type="spellEnd"/>
      <w:r w:rsidRPr="000D1450">
        <w:rPr>
          <w:b/>
        </w:rPr>
        <w:t xml:space="preserve"> Image Processing</w:t>
      </w:r>
      <w:r>
        <w:t xml:space="preserve"> from the Saved Image Processing Profiles box.</w:t>
      </w:r>
    </w:p>
    <w:p w:rsidR="00205D0E" w:rsidRDefault="00205D0E" w:rsidP="00B57113">
      <w:pPr>
        <w:pStyle w:val="ListParagraph"/>
        <w:numPr>
          <w:ilvl w:val="0"/>
          <w:numId w:val="45"/>
        </w:numPr>
        <w:spacing w:after="200" w:line="276" w:lineRule="auto"/>
      </w:pPr>
      <w:r>
        <w:t>Ensure that the Processing start date is the same as the Last Run Date. This means that the API will search and load your folder for all the images that were uploaded since you last loaded JPEGs into CCH2.</w:t>
      </w:r>
    </w:p>
    <w:p w:rsidR="00205D0E" w:rsidRPr="000D1450" w:rsidRDefault="00205D0E" w:rsidP="00B57113">
      <w:pPr>
        <w:pStyle w:val="ListParagraph"/>
        <w:numPr>
          <w:ilvl w:val="0"/>
          <w:numId w:val="45"/>
        </w:numPr>
        <w:spacing w:after="200" w:line="276" w:lineRule="auto"/>
      </w:pPr>
      <w:r>
        <w:t>Examine the resulting log file to ensure the expected number of images was loaded into CCH2.</w:t>
      </w:r>
    </w:p>
    <w:p w:rsidR="00057DA9" w:rsidRPr="00057DA9" w:rsidRDefault="007C37FA" w:rsidP="00D006B5">
      <w:pPr>
        <w:pStyle w:val="Heading1"/>
        <w:pageBreakBefore/>
        <w:spacing w:before="0"/>
      </w:pPr>
      <w:bookmarkStart w:id="40" w:name="_Toc14933503"/>
      <w:r>
        <w:lastRenderedPageBreak/>
        <w:t>12</w:t>
      </w:r>
      <w:r w:rsidR="00057DA9">
        <w:t xml:space="preserve">. </w:t>
      </w:r>
      <w:r w:rsidR="00D83DF7" w:rsidRPr="00D83DF7">
        <w:t>Protocol for Associating Barcode Numbers with Accession Numbers</w:t>
      </w:r>
      <w:bookmarkEnd w:id="40"/>
    </w:p>
    <w:p w:rsidR="00AA6CF3" w:rsidRPr="00AA6CF3" w:rsidRDefault="00AA6CF3" w:rsidP="00AA6CF3">
      <w:pPr>
        <w:pStyle w:val="Heading6"/>
      </w:pPr>
      <w:r w:rsidRPr="00AA6CF3">
        <w:rPr>
          <w:b/>
        </w:rPr>
        <w:t xml:space="preserve">Goal: </w:t>
      </w:r>
      <w:r w:rsidRPr="00AA6CF3">
        <w:t xml:space="preserve">This protocol describes how to update your old accession number with the specimen’s new barcode number. You can do this only after you have uploaded specimen images to the </w:t>
      </w:r>
      <w:proofErr w:type="spellStart"/>
      <w:r w:rsidRPr="00AA6CF3">
        <w:t>iDigBio</w:t>
      </w:r>
      <w:proofErr w:type="spellEnd"/>
      <w:r w:rsidRPr="00AA6CF3">
        <w:t xml:space="preserve"> server and linked them to your database in CCH2.</w:t>
      </w:r>
    </w:p>
    <w:p w:rsidR="00AA6CF3" w:rsidRPr="00AA6CF3" w:rsidRDefault="00AA6CF3" w:rsidP="00B57113">
      <w:pPr>
        <w:numPr>
          <w:ilvl w:val="0"/>
          <w:numId w:val="38"/>
        </w:numPr>
        <w:spacing w:after="200"/>
        <w:contextualSpacing/>
        <w:rPr>
          <w:rFonts w:eastAsiaTheme="minorHAnsi"/>
        </w:rPr>
      </w:pPr>
      <w:r w:rsidRPr="00AA6CF3">
        <w:rPr>
          <w:rFonts w:eastAsiaTheme="minorHAnsi"/>
        </w:rPr>
        <w:t>Log in to your CCH2 account and click My Profile on the right side of the menu bar.</w:t>
      </w:r>
    </w:p>
    <w:p w:rsidR="00AA6CF3" w:rsidRPr="00AA6CF3" w:rsidRDefault="00AA6CF3" w:rsidP="00B57113">
      <w:pPr>
        <w:numPr>
          <w:ilvl w:val="0"/>
          <w:numId w:val="38"/>
        </w:numPr>
        <w:spacing w:after="200"/>
        <w:contextualSpacing/>
        <w:rPr>
          <w:rFonts w:eastAsiaTheme="minorHAnsi"/>
        </w:rPr>
      </w:pPr>
      <w:r w:rsidRPr="00AA6CF3">
        <w:rPr>
          <w:rFonts w:eastAsiaTheme="minorHAnsi"/>
        </w:rPr>
        <w:t>Click the Specimen Management tab.</w:t>
      </w:r>
    </w:p>
    <w:p w:rsidR="00AA6CF3" w:rsidRPr="00AA6CF3" w:rsidRDefault="00AA6CF3" w:rsidP="00B57113">
      <w:pPr>
        <w:numPr>
          <w:ilvl w:val="0"/>
          <w:numId w:val="38"/>
        </w:numPr>
        <w:spacing w:after="200"/>
        <w:contextualSpacing/>
        <w:rPr>
          <w:rFonts w:eastAsiaTheme="minorHAnsi"/>
        </w:rPr>
      </w:pPr>
      <w:r w:rsidRPr="00AA6CF3">
        <w:rPr>
          <w:rFonts w:eastAsiaTheme="minorHAnsi"/>
        </w:rPr>
        <w:t>Click the name of the collection that you will be imaging.</w:t>
      </w:r>
    </w:p>
    <w:p w:rsidR="00AA6CF3" w:rsidRPr="00AA6CF3" w:rsidRDefault="00AA6CF3" w:rsidP="00B57113">
      <w:pPr>
        <w:numPr>
          <w:ilvl w:val="0"/>
          <w:numId w:val="38"/>
        </w:numPr>
        <w:spacing w:after="200"/>
        <w:contextualSpacing/>
        <w:rPr>
          <w:rFonts w:eastAsiaTheme="minorHAnsi"/>
        </w:rPr>
      </w:pPr>
      <w:r w:rsidRPr="00AA6CF3">
        <w:rPr>
          <w:rFonts w:eastAsiaTheme="minorHAnsi"/>
        </w:rPr>
        <w:t>In the Data Editor Control Panel, click Edit Existing Occurrence Records.</w:t>
      </w:r>
    </w:p>
    <w:p w:rsidR="00AA6CF3" w:rsidRPr="00AA6CF3" w:rsidRDefault="00AA6CF3" w:rsidP="00B57113">
      <w:pPr>
        <w:numPr>
          <w:ilvl w:val="0"/>
          <w:numId w:val="38"/>
        </w:numPr>
        <w:spacing w:after="200"/>
        <w:contextualSpacing/>
        <w:rPr>
          <w:rFonts w:eastAsiaTheme="minorHAnsi"/>
        </w:rPr>
      </w:pPr>
      <w:r w:rsidRPr="00AA6CF3">
        <w:rPr>
          <w:rFonts w:eastAsiaTheme="minorHAnsi"/>
        </w:rPr>
        <w:t>In the Record Search Form, click the Processing Status field select “Unprocessed” from the dropdown menu.</w:t>
      </w:r>
    </w:p>
    <w:p w:rsidR="00AA6CF3" w:rsidRPr="00AA6CF3" w:rsidRDefault="00AA6CF3" w:rsidP="00B57113">
      <w:pPr>
        <w:numPr>
          <w:ilvl w:val="0"/>
          <w:numId w:val="38"/>
        </w:numPr>
        <w:spacing w:after="200"/>
        <w:contextualSpacing/>
        <w:rPr>
          <w:rFonts w:eastAsiaTheme="minorHAnsi"/>
        </w:rPr>
      </w:pPr>
      <w:r w:rsidRPr="00AA6CF3">
        <w:rPr>
          <w:rFonts w:eastAsiaTheme="minorHAnsi"/>
        </w:rPr>
        <w:t>Click the “Display Table” button.</w:t>
      </w:r>
    </w:p>
    <w:p w:rsidR="00AA6CF3" w:rsidRPr="00AA6CF3" w:rsidRDefault="00AA6CF3" w:rsidP="00B57113">
      <w:pPr>
        <w:numPr>
          <w:ilvl w:val="0"/>
          <w:numId w:val="38"/>
        </w:numPr>
        <w:spacing w:after="200"/>
        <w:contextualSpacing/>
        <w:rPr>
          <w:rFonts w:eastAsiaTheme="minorHAnsi"/>
        </w:rPr>
      </w:pPr>
      <w:r w:rsidRPr="00AA6CF3">
        <w:rPr>
          <w:rFonts w:eastAsiaTheme="minorHAnsi"/>
        </w:rPr>
        <w:t xml:space="preserve">Select a specimen from this list by clicking the </w:t>
      </w:r>
      <w:proofErr w:type="spellStart"/>
      <w:r w:rsidRPr="00AA6CF3">
        <w:rPr>
          <w:rFonts w:eastAsiaTheme="minorHAnsi"/>
        </w:rPr>
        <w:t>Symbiota</w:t>
      </w:r>
      <w:proofErr w:type="spellEnd"/>
      <w:r w:rsidRPr="00AA6CF3">
        <w:rPr>
          <w:rFonts w:eastAsiaTheme="minorHAnsi"/>
        </w:rPr>
        <w:t xml:space="preserve"> ID number in the far left column. This will take you to the Occurrence Editor form (see screenshot </w:t>
      </w:r>
      <w:r w:rsidR="00C31FB9">
        <w:rPr>
          <w:rFonts w:eastAsiaTheme="minorHAnsi"/>
        </w:rPr>
        <w:t>below</w:t>
      </w:r>
      <w:r w:rsidRPr="00AA6CF3">
        <w:rPr>
          <w:rFonts w:eastAsiaTheme="minorHAnsi"/>
        </w:rPr>
        <w:t>).</w:t>
      </w:r>
    </w:p>
    <w:p w:rsidR="00AA6CF3" w:rsidRPr="00AA6CF3" w:rsidRDefault="00AA6CF3" w:rsidP="00B57113">
      <w:pPr>
        <w:numPr>
          <w:ilvl w:val="0"/>
          <w:numId w:val="38"/>
        </w:numPr>
        <w:spacing w:after="200"/>
        <w:contextualSpacing/>
        <w:rPr>
          <w:rFonts w:eastAsiaTheme="minorHAnsi"/>
        </w:rPr>
      </w:pPr>
      <w:r w:rsidRPr="00AA6CF3">
        <w:rPr>
          <w:rFonts w:eastAsiaTheme="minorHAnsi"/>
        </w:rPr>
        <w:t xml:space="preserve">Locate the accession number (the stamped number, rather than the barcoded number or the collector number) on the specimen in the image to the right of the Occurrence Editor form (screenshot </w:t>
      </w:r>
      <w:r w:rsidR="00C31FB9">
        <w:rPr>
          <w:rFonts w:eastAsiaTheme="minorHAnsi"/>
        </w:rPr>
        <w:t>below</w:t>
      </w:r>
      <w:r w:rsidRPr="00AA6CF3">
        <w:rPr>
          <w:rFonts w:eastAsiaTheme="minorHAnsi"/>
        </w:rPr>
        <w:t>). You can zoom in by pressing Command (Mac) or Control (Windows) and clicking on the image where you want to zoom in. Alternatively, you can hold Shift, click on the area where you want to zoom in, and move the mouse up (to zoom in) or down (to zoom out).</w:t>
      </w:r>
    </w:p>
    <w:p w:rsidR="00AA6CF3" w:rsidRPr="00AA6CF3" w:rsidRDefault="00AA6CF3" w:rsidP="00B57113">
      <w:pPr>
        <w:keepNext/>
        <w:numPr>
          <w:ilvl w:val="0"/>
          <w:numId w:val="38"/>
        </w:numPr>
        <w:spacing w:after="200"/>
        <w:contextualSpacing/>
        <w:rPr>
          <w:rFonts w:eastAsiaTheme="minorHAnsi"/>
        </w:rPr>
      </w:pPr>
      <w:r w:rsidRPr="00AA6CF3">
        <w:rPr>
          <w:rFonts w:eastAsiaTheme="minorHAnsi"/>
        </w:rPr>
        <w:t>Enter the accession number, without leading zeros (e.g., if the number reads “0145”, you will enter “145”), into the Other Cat. #s field (circled below).</w:t>
      </w:r>
      <w:r w:rsidRPr="00AA6CF3">
        <w:rPr>
          <w:rFonts w:eastAsiaTheme="minorHAnsi"/>
          <w:noProof/>
        </w:rPr>
        <w:t xml:space="preserve"> </w:t>
      </w:r>
    </w:p>
    <w:p w:rsidR="00AA6CF3" w:rsidRPr="00AA6CF3" w:rsidRDefault="00AA6CF3" w:rsidP="00AA6CF3">
      <w:pPr>
        <w:spacing w:after="200" w:line="276" w:lineRule="auto"/>
        <w:ind w:left="720"/>
        <w:contextualSpacing/>
        <w:rPr>
          <w:rFonts w:eastAsiaTheme="minorHAnsi"/>
        </w:rPr>
      </w:pPr>
    </w:p>
    <w:p w:rsidR="00AA6CF3" w:rsidRPr="00AA6CF3" w:rsidRDefault="00AA6CF3" w:rsidP="00AA6CF3">
      <w:pPr>
        <w:spacing w:after="200" w:line="276" w:lineRule="auto"/>
        <w:contextualSpacing/>
        <w:jc w:val="center"/>
        <w:rPr>
          <w:rFonts w:eastAsiaTheme="minorHAnsi"/>
        </w:rPr>
      </w:pPr>
      <w:r w:rsidRPr="00AA6CF3">
        <w:rPr>
          <w:rFonts w:eastAsiaTheme="minorHAnsi"/>
          <w:noProof/>
        </w:rPr>
        <mc:AlternateContent>
          <mc:Choice Requires="wps">
            <w:drawing>
              <wp:anchor distT="0" distB="0" distL="114300" distR="114300" simplePos="0" relativeHeight="251679744" behindDoc="0" locked="0" layoutInCell="1" allowOverlap="1" wp14:anchorId="405DFDB4" wp14:editId="70DAC811">
                <wp:simplePos x="0" y="0"/>
                <wp:positionH relativeFrom="column">
                  <wp:posOffset>681355</wp:posOffset>
                </wp:positionH>
                <wp:positionV relativeFrom="paragraph">
                  <wp:posOffset>497205</wp:posOffset>
                </wp:positionV>
                <wp:extent cx="672465" cy="284480"/>
                <wp:effectExtent l="0" t="0" r="13335" b="20320"/>
                <wp:wrapNone/>
                <wp:docPr id="407" name="Oval 407"/>
                <wp:cNvGraphicFramePr/>
                <a:graphic xmlns:a="http://schemas.openxmlformats.org/drawingml/2006/main">
                  <a:graphicData uri="http://schemas.microsoft.com/office/word/2010/wordprocessingShape">
                    <wps:wsp>
                      <wps:cNvSpPr/>
                      <wps:spPr>
                        <a:xfrm>
                          <a:off x="0" y="0"/>
                          <a:ext cx="672465" cy="28448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07" o:spid="_x0000_s1026" style="position:absolute;margin-left:53.65pt;margin-top:39.15pt;width:52.95pt;height:22.4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" filled="f" strokecolor="red" strokeweight="2pt"/>
            </w:pict>
          </mc:Fallback>
        </mc:AlternateContent>
      </w:r>
      <w:r w:rsidRPr="00AA6CF3">
        <w:rPr>
          <w:rFonts w:eastAsiaTheme="minorHAnsi"/>
          <w:noProof/>
        </w:rPr>
        <w:drawing>
          <wp:inline distT="0" distB="0" distL="0" distR="0" wp14:anchorId="143A20AD" wp14:editId="150440ED">
            <wp:extent cx="5883965" cy="2723000"/>
            <wp:effectExtent l="0" t="0" r="2540" b="127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1" r="846"/>
                    <a:stretch/>
                  </pic:blipFill>
                  <pic:spPr bwMode="auto">
                    <a:xfrm>
                      <a:off x="0" y="0"/>
                      <a:ext cx="5893311" cy="2727325"/>
                    </a:xfrm>
                    <a:prstGeom prst="rect">
                      <a:avLst/>
                    </a:prstGeom>
                    <a:ln>
                      <a:noFill/>
                    </a:ln>
                    <a:extLst>
                      <a:ext uri="{53640926-AAD7-44D8-BBD7-CCE9431645EC}">
                        <a14:shadowObscured xmlns:a14="http://schemas.microsoft.com/office/drawing/2010/main"/>
                      </a:ext>
                    </a:extLst>
                  </pic:spPr>
                </pic:pic>
              </a:graphicData>
            </a:graphic>
          </wp:inline>
        </w:drawing>
      </w:r>
    </w:p>
    <w:p w:rsidR="00AA6CF3" w:rsidRPr="00AA6CF3" w:rsidRDefault="00AA6CF3" w:rsidP="00B57113">
      <w:pPr>
        <w:keepNext/>
        <w:numPr>
          <w:ilvl w:val="0"/>
          <w:numId w:val="38"/>
        </w:numPr>
        <w:spacing w:after="200"/>
        <w:contextualSpacing/>
        <w:rPr>
          <w:rFonts w:eastAsiaTheme="minorHAnsi"/>
        </w:rPr>
      </w:pPr>
      <w:r w:rsidRPr="00AA6CF3">
        <w:rPr>
          <w:rFonts w:eastAsiaTheme="minorHAnsi"/>
        </w:rPr>
        <w:t>Click outside of the Other Cat. #s field. A message should show up under the “Dupes?” button. Make sure that your browser’s pop-up blocker is disabled so you can see these messages.</w:t>
      </w:r>
    </w:p>
    <w:p w:rsidR="00AA6CF3" w:rsidRPr="00AA6CF3" w:rsidRDefault="00AA6CF3" w:rsidP="00B57113">
      <w:pPr>
        <w:numPr>
          <w:ilvl w:val="0"/>
          <w:numId w:val="24"/>
        </w:numPr>
        <w:spacing w:after="200"/>
        <w:ind w:left="1440"/>
        <w:contextualSpacing/>
        <w:rPr>
          <w:rFonts w:eastAsiaTheme="minorHAnsi"/>
        </w:rPr>
      </w:pPr>
      <w:r w:rsidRPr="00AA6CF3">
        <w:rPr>
          <w:rFonts w:eastAsiaTheme="minorHAnsi"/>
        </w:rPr>
        <w:t>If the message shows “No Dupes Found” (see below):</w:t>
      </w:r>
    </w:p>
    <w:p w:rsidR="00AA6CF3" w:rsidRPr="00AA6CF3" w:rsidRDefault="00AA6CF3" w:rsidP="00D006B5">
      <w:pPr>
        <w:spacing w:after="200"/>
        <w:jc w:val="center"/>
        <w:rPr>
          <w:rFonts w:eastAsiaTheme="minorHAnsi"/>
        </w:rPr>
      </w:pPr>
      <w:r w:rsidRPr="00AA6CF3">
        <w:rPr>
          <w:rFonts w:eastAsiaTheme="minorHAnsi"/>
          <w:noProof/>
        </w:rPr>
        <w:drawing>
          <wp:inline distT="0" distB="0" distL="0" distR="0" wp14:anchorId="0031E5FE" wp14:editId="1550E0AC">
            <wp:extent cx="1802921" cy="474452"/>
            <wp:effectExtent l="0" t="0" r="6985" b="1905"/>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5150" t="15591" r="5150" b="12920"/>
                    <a:stretch/>
                  </pic:blipFill>
                  <pic:spPr bwMode="auto">
                    <a:xfrm>
                      <a:off x="0" y="0"/>
                      <a:ext cx="1811304" cy="476658"/>
                    </a:xfrm>
                    <a:prstGeom prst="rect">
                      <a:avLst/>
                    </a:prstGeom>
                    <a:ln>
                      <a:noFill/>
                    </a:ln>
                    <a:extLst>
                      <a:ext uri="{53640926-AAD7-44D8-BBD7-CCE9431645EC}">
                        <a14:shadowObscured xmlns:a14="http://schemas.microsoft.com/office/drawing/2010/main"/>
                      </a:ext>
                    </a:extLst>
                  </pic:spPr>
                </pic:pic>
              </a:graphicData>
            </a:graphic>
          </wp:inline>
        </w:drawing>
      </w:r>
    </w:p>
    <w:p w:rsidR="00AA6CF3" w:rsidRPr="00AA6CF3" w:rsidRDefault="00AA6CF3" w:rsidP="00B57113">
      <w:pPr>
        <w:numPr>
          <w:ilvl w:val="1"/>
          <w:numId w:val="26"/>
        </w:numPr>
        <w:spacing w:after="200"/>
        <w:contextualSpacing/>
        <w:rPr>
          <w:rFonts w:eastAsiaTheme="minorHAnsi"/>
        </w:rPr>
      </w:pPr>
      <w:r w:rsidRPr="00AA6CF3">
        <w:rPr>
          <w:rFonts w:eastAsiaTheme="minorHAnsi"/>
        </w:rPr>
        <w:lastRenderedPageBreak/>
        <w:t>Check that the specimen sheet is not stamped “</w:t>
      </w:r>
      <w:proofErr w:type="spellStart"/>
      <w:r w:rsidRPr="00AA6CF3">
        <w:rPr>
          <w:rFonts w:eastAsiaTheme="minorHAnsi"/>
        </w:rPr>
        <w:t>Databased</w:t>
      </w:r>
      <w:proofErr w:type="spellEnd"/>
      <w:r w:rsidRPr="00AA6CF3">
        <w:rPr>
          <w:rFonts w:eastAsiaTheme="minorHAnsi"/>
        </w:rPr>
        <w:t>” or has any other indication that it SHOULD have a record in the database. If it is, try adding a leading zero to the accession number and repeat step 9.</w:t>
      </w:r>
    </w:p>
    <w:p w:rsidR="00AA6CF3" w:rsidRPr="00AA6CF3" w:rsidRDefault="00AA6CF3" w:rsidP="00B57113">
      <w:pPr>
        <w:numPr>
          <w:ilvl w:val="1"/>
          <w:numId w:val="26"/>
        </w:numPr>
        <w:spacing w:after="200"/>
        <w:contextualSpacing/>
        <w:rPr>
          <w:rFonts w:eastAsiaTheme="minorHAnsi"/>
        </w:rPr>
      </w:pPr>
      <w:r w:rsidRPr="00AA6CF3">
        <w:rPr>
          <w:rFonts w:eastAsiaTheme="minorHAnsi"/>
        </w:rPr>
        <w:t>Press the Save Edits button (or press Tab and Enter on your keyboard)</w:t>
      </w:r>
    </w:p>
    <w:p w:rsidR="00AA6CF3" w:rsidRPr="00AA6CF3" w:rsidRDefault="00AA6CF3" w:rsidP="00B57113">
      <w:pPr>
        <w:numPr>
          <w:ilvl w:val="1"/>
          <w:numId w:val="26"/>
        </w:numPr>
        <w:spacing w:after="200"/>
        <w:contextualSpacing/>
        <w:rPr>
          <w:rFonts w:eastAsiaTheme="minorHAnsi"/>
        </w:rPr>
      </w:pPr>
      <w:r w:rsidRPr="00AA6CF3">
        <w:rPr>
          <w:rFonts w:eastAsiaTheme="minorHAnsi"/>
        </w:rPr>
        <w:t>Move on to step 11.</w:t>
      </w:r>
    </w:p>
    <w:p w:rsidR="00AA6CF3" w:rsidRPr="00AA6CF3" w:rsidRDefault="00AA6CF3" w:rsidP="00D006B5">
      <w:pPr>
        <w:spacing w:after="200"/>
        <w:ind w:left="1440"/>
        <w:contextualSpacing/>
        <w:jc w:val="center"/>
        <w:rPr>
          <w:rFonts w:eastAsiaTheme="minorHAnsi"/>
        </w:rPr>
      </w:pPr>
    </w:p>
    <w:p w:rsidR="00AA6CF3" w:rsidRPr="00AA6CF3" w:rsidRDefault="00AA6CF3" w:rsidP="00B57113">
      <w:pPr>
        <w:numPr>
          <w:ilvl w:val="0"/>
          <w:numId w:val="24"/>
        </w:numPr>
        <w:spacing w:after="200"/>
        <w:ind w:left="1440"/>
        <w:contextualSpacing/>
        <w:rPr>
          <w:rFonts w:eastAsiaTheme="minorHAnsi"/>
        </w:rPr>
      </w:pPr>
      <w:r w:rsidRPr="00AA6CF3">
        <w:rPr>
          <w:rFonts w:eastAsiaTheme="minorHAnsi"/>
        </w:rPr>
        <w:t>If a message shows up that says “Record(s) using the same identifier already exists. Do you want to view this record?</w:t>
      </w:r>
      <w:proofErr w:type="gramStart"/>
      <w:r w:rsidRPr="00AA6CF3">
        <w:rPr>
          <w:rFonts w:eastAsiaTheme="minorHAnsi"/>
        </w:rPr>
        <w:t>”:</w:t>
      </w:r>
      <w:proofErr w:type="gramEnd"/>
    </w:p>
    <w:p w:rsidR="00AA6CF3" w:rsidRPr="00AA6CF3" w:rsidRDefault="00AA6CF3" w:rsidP="00B57113">
      <w:pPr>
        <w:numPr>
          <w:ilvl w:val="1"/>
          <w:numId w:val="24"/>
        </w:numPr>
        <w:spacing w:after="200"/>
        <w:contextualSpacing/>
        <w:rPr>
          <w:rFonts w:eastAsiaTheme="minorHAnsi"/>
        </w:rPr>
      </w:pPr>
      <w:r w:rsidRPr="00AA6CF3">
        <w:rPr>
          <w:rFonts w:eastAsiaTheme="minorHAnsi"/>
        </w:rPr>
        <w:t>Click OK.</w:t>
      </w:r>
    </w:p>
    <w:p w:rsidR="00AA6CF3" w:rsidRPr="00AA6CF3" w:rsidRDefault="00AA6CF3" w:rsidP="00B57113">
      <w:pPr>
        <w:numPr>
          <w:ilvl w:val="1"/>
          <w:numId w:val="24"/>
        </w:numPr>
        <w:spacing w:after="200"/>
        <w:contextualSpacing/>
        <w:rPr>
          <w:rFonts w:eastAsiaTheme="minorHAnsi"/>
        </w:rPr>
      </w:pPr>
      <w:r w:rsidRPr="00AA6CF3">
        <w:rPr>
          <w:rFonts w:eastAsiaTheme="minorHAnsi"/>
        </w:rPr>
        <w:t>Check that the data of the identified duplicate matches the data on the label of the specimen image you were viewing. You need not check every field, just two or three important fields such as Scientific Name, Collector, and Locality.</w:t>
      </w:r>
    </w:p>
    <w:p w:rsidR="00AA6CF3" w:rsidRPr="00AA6CF3" w:rsidRDefault="00AA6CF3" w:rsidP="00B57113">
      <w:pPr>
        <w:numPr>
          <w:ilvl w:val="1"/>
          <w:numId w:val="24"/>
        </w:numPr>
        <w:spacing w:after="200"/>
        <w:contextualSpacing/>
        <w:rPr>
          <w:rFonts w:eastAsiaTheme="minorHAnsi"/>
        </w:rPr>
      </w:pPr>
      <w:r w:rsidRPr="00AA6CF3">
        <w:rPr>
          <w:rFonts w:eastAsiaTheme="minorHAnsi"/>
        </w:rPr>
        <w:t xml:space="preserve">If the data match up, click “Merge Records” and exit the duplicate window. If the data do not match up, scroll down to the Processing status field in the Curation box and select “Expert </w:t>
      </w:r>
      <w:proofErr w:type="gramStart"/>
      <w:r w:rsidRPr="00AA6CF3">
        <w:rPr>
          <w:rFonts w:eastAsiaTheme="minorHAnsi"/>
        </w:rPr>
        <w:t>Required</w:t>
      </w:r>
      <w:proofErr w:type="gramEnd"/>
      <w:r w:rsidRPr="00AA6CF3">
        <w:rPr>
          <w:rFonts w:eastAsiaTheme="minorHAnsi"/>
        </w:rPr>
        <w:t>” from the dropdown menu.</w:t>
      </w:r>
    </w:p>
    <w:p w:rsidR="00AA6CF3" w:rsidRPr="00AA6CF3" w:rsidRDefault="00AA6CF3" w:rsidP="00B57113">
      <w:pPr>
        <w:numPr>
          <w:ilvl w:val="0"/>
          <w:numId w:val="25"/>
        </w:numPr>
        <w:spacing w:after="200"/>
        <w:contextualSpacing/>
        <w:rPr>
          <w:rFonts w:eastAsiaTheme="minorHAnsi"/>
        </w:rPr>
      </w:pPr>
      <w:r w:rsidRPr="00AA6CF3">
        <w:rPr>
          <w:rFonts w:eastAsiaTheme="minorHAnsi"/>
        </w:rPr>
        <w:t>Return to the table of specimens you opened in step 6 by clicking the back button on your browser.</w:t>
      </w:r>
    </w:p>
    <w:p w:rsidR="00AA6CF3" w:rsidRPr="00AA6CF3" w:rsidRDefault="00AA6CF3" w:rsidP="00B57113">
      <w:pPr>
        <w:numPr>
          <w:ilvl w:val="0"/>
          <w:numId w:val="25"/>
        </w:numPr>
        <w:spacing w:after="200"/>
        <w:contextualSpacing/>
        <w:rPr>
          <w:rFonts w:eastAsiaTheme="minorHAnsi"/>
        </w:rPr>
      </w:pPr>
      <w:r w:rsidRPr="00AA6CF3">
        <w:rPr>
          <w:rFonts w:eastAsiaTheme="minorHAnsi"/>
        </w:rPr>
        <w:t>Click the refresh button on your browser.</w:t>
      </w:r>
    </w:p>
    <w:p w:rsidR="00AA6CF3" w:rsidRPr="00AA6CF3" w:rsidRDefault="00AA6CF3" w:rsidP="00B57113">
      <w:pPr>
        <w:numPr>
          <w:ilvl w:val="0"/>
          <w:numId w:val="25"/>
        </w:numPr>
        <w:spacing w:after="200"/>
        <w:contextualSpacing/>
        <w:rPr>
          <w:rFonts w:eastAsiaTheme="minorHAnsi"/>
        </w:rPr>
      </w:pPr>
      <w:r w:rsidRPr="00AA6CF3">
        <w:rPr>
          <w:rFonts w:eastAsiaTheme="minorHAnsi"/>
        </w:rPr>
        <w:t>Repeat steps 7-12.</w:t>
      </w:r>
    </w:p>
    <w:p w:rsidR="004E7A49" w:rsidRPr="00AA6CF3" w:rsidRDefault="00AA6CF3" w:rsidP="00B57113">
      <w:pPr>
        <w:numPr>
          <w:ilvl w:val="0"/>
          <w:numId w:val="25"/>
        </w:numPr>
        <w:spacing w:after="200"/>
        <w:contextualSpacing/>
        <w:rPr>
          <w:rFonts w:eastAsiaTheme="minorHAnsi"/>
        </w:rPr>
      </w:pPr>
      <w:r w:rsidRPr="00AA6CF3">
        <w:rPr>
          <w:rFonts w:eastAsiaTheme="minorHAnsi"/>
        </w:rPr>
        <w:t>When you are done with your shift, make sure to log out of your account and close the browser window.</w:t>
      </w:r>
    </w:p>
    <w:p w:rsidR="00792582" w:rsidRDefault="007C37FA" w:rsidP="00D006B5">
      <w:pPr>
        <w:pStyle w:val="Heading1"/>
        <w:pageBreakBefore/>
      </w:pPr>
      <w:bookmarkStart w:id="41" w:name="_Toc14933504"/>
      <w:r>
        <w:lastRenderedPageBreak/>
        <w:t>13</w:t>
      </w:r>
      <w:r w:rsidR="00792582">
        <w:t xml:space="preserve">. </w:t>
      </w:r>
      <w:r w:rsidR="00AA6CF3">
        <w:t>Guide to Transcribing Label Data in CCH2</w:t>
      </w:r>
      <w:bookmarkEnd w:id="41"/>
    </w:p>
    <w:p w:rsidR="00AA6CF3" w:rsidRPr="00AA6CF3" w:rsidRDefault="00AA6CF3" w:rsidP="00AA6CF3">
      <w:pPr>
        <w:pStyle w:val="Heading6"/>
      </w:pPr>
      <w:r w:rsidRPr="00AA6CF3">
        <w:rPr>
          <w:b/>
        </w:rPr>
        <w:t>Goal:</w:t>
      </w:r>
      <w:r>
        <w:t xml:space="preserve"> This protocol describes how to transcribe specimen data from images of skeletal records in the CCH2 portal.</w:t>
      </w:r>
    </w:p>
    <w:p w:rsidR="00AA6CF3" w:rsidRPr="00AA6CF3" w:rsidRDefault="00AA6CF3" w:rsidP="00D006B5">
      <w:pPr>
        <w:pStyle w:val="Heading2"/>
      </w:pPr>
      <w:bookmarkStart w:id="42" w:name="_Toc14933505"/>
      <w:r>
        <w:t>13.1</w:t>
      </w:r>
      <w:r w:rsidRPr="00AA6CF3">
        <w:t xml:space="preserve"> Navigating to records to transcribe</w:t>
      </w:r>
      <w:bookmarkEnd w:id="42"/>
    </w:p>
    <w:p w:rsidR="00AA6CF3" w:rsidRDefault="00AA6CF3" w:rsidP="00B57113">
      <w:pPr>
        <w:numPr>
          <w:ilvl w:val="0"/>
          <w:numId w:val="27"/>
        </w:numPr>
        <w:spacing w:after="200"/>
        <w:contextualSpacing/>
        <w:rPr>
          <w:rFonts w:eastAsiaTheme="minorHAnsi"/>
        </w:rPr>
      </w:pPr>
      <w:r w:rsidRPr="00AA6CF3">
        <w:rPr>
          <w:rFonts w:eastAsiaTheme="minorHAnsi"/>
        </w:rPr>
        <w:t>Log in to your account in CCH2 (cch2.org).</w:t>
      </w:r>
    </w:p>
    <w:p w:rsidR="00D006B5" w:rsidRPr="00AA6CF3" w:rsidRDefault="00D006B5" w:rsidP="00D006B5">
      <w:pPr>
        <w:spacing w:after="200"/>
        <w:ind w:left="720"/>
        <w:contextualSpacing/>
        <w:rPr>
          <w:rFonts w:eastAsiaTheme="minorHAnsi"/>
        </w:rPr>
      </w:pPr>
    </w:p>
    <w:p w:rsidR="00AA6CF3" w:rsidRPr="00AA6CF3" w:rsidRDefault="00AA6CF3" w:rsidP="00D006B5">
      <w:pPr>
        <w:spacing w:after="200"/>
        <w:rPr>
          <w:rFonts w:eastAsiaTheme="minorHAnsi"/>
        </w:rPr>
      </w:pPr>
      <w:r w:rsidRPr="00AA6CF3">
        <w:rPr>
          <w:rFonts w:eastAsiaTheme="minorHAnsi"/>
          <w:noProof/>
        </w:rPr>
        <mc:AlternateContent>
          <mc:Choice Requires="wps">
            <w:drawing>
              <wp:anchor distT="0" distB="0" distL="114300" distR="114300" simplePos="0" relativeHeight="251681792" behindDoc="0" locked="0" layoutInCell="1" allowOverlap="1" wp14:anchorId="08693AB4" wp14:editId="47FDAF35">
                <wp:simplePos x="0" y="0"/>
                <wp:positionH relativeFrom="column">
                  <wp:posOffset>4686300</wp:posOffset>
                </wp:positionH>
                <wp:positionV relativeFrom="paragraph">
                  <wp:posOffset>840105</wp:posOffset>
                </wp:positionV>
                <wp:extent cx="314325" cy="295275"/>
                <wp:effectExtent l="19050" t="19050" r="66675" b="47625"/>
                <wp:wrapNone/>
                <wp:docPr id="301" name="Straight Arrow Connector 301"/>
                <wp:cNvGraphicFramePr/>
                <a:graphic xmlns:a="http://schemas.openxmlformats.org/drawingml/2006/main">
                  <a:graphicData uri="http://schemas.microsoft.com/office/word/2010/wordprocessingShape">
                    <wps:wsp>
                      <wps:cNvCnPr/>
                      <wps:spPr>
                        <a:xfrm>
                          <a:off x="0" y="0"/>
                          <a:ext cx="314325" cy="295275"/>
                        </a:xfrm>
                        <a:prstGeom prst="straightConnector1">
                          <a:avLst/>
                        </a:prstGeom>
                        <a:noFill/>
                        <a:ln w="50800" cap="flat" cmpd="sng" algn="ctr">
                          <a:solidFill>
                            <a:srgbClr val="FF0000"/>
                          </a:solidFill>
                          <a:prstDash val="solid"/>
                          <a:tailEnd type="triangle"/>
                        </a:ln>
                        <a:effectLst/>
                      </wps:spPr>
                      <wps:bodyPr/>
                    </wps:wsp>
                  </a:graphicData>
                </a:graphic>
              </wp:anchor>
            </w:drawing>
          </mc:Choice>
          <mc:Fallback>
            <w:pict>
              <v:shapetype id="_x0000_t32" coordsize="21600,21600" o:spt="32" o:oned="t" path="m,l21600,21600e" filled="f">
                <v:path arrowok="t" fillok="f" o:connecttype="none"/>
                <o:lock v:ext="edit" shapetype="t"/>
              </v:shapetype>
              <v:shape id="Straight Arrow Connector 301" o:spid="_x0000_s1026" type="#_x0000_t32" style="position:absolute;margin-left:369pt;margin-top:66.15pt;width:24.75pt;height:23.25pt;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" strokecolor="red" strokeweight="4pt">
                <v:stroke endarrow="block"/>
              </v:shape>
            </w:pict>
          </mc:Fallback>
        </mc:AlternateContent>
      </w:r>
      <w:r w:rsidRPr="00AA6CF3">
        <w:rPr>
          <w:rFonts w:eastAsiaTheme="minorHAnsi"/>
          <w:noProof/>
        </w:rPr>
        <w:drawing>
          <wp:inline distT="0" distB="0" distL="0" distR="0" wp14:anchorId="6A375759" wp14:editId="681EDC07">
            <wp:extent cx="5943600" cy="1289685"/>
            <wp:effectExtent l="0" t="0" r="0" b="571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943600" cy="1289685"/>
                    </a:xfrm>
                    <a:prstGeom prst="rect">
                      <a:avLst/>
                    </a:prstGeom>
                  </pic:spPr>
                </pic:pic>
              </a:graphicData>
            </a:graphic>
          </wp:inline>
        </w:drawing>
      </w:r>
    </w:p>
    <w:p w:rsidR="00AA6CF3" w:rsidRPr="00AA6CF3" w:rsidRDefault="00AA6CF3" w:rsidP="00B57113">
      <w:pPr>
        <w:numPr>
          <w:ilvl w:val="0"/>
          <w:numId w:val="27"/>
        </w:numPr>
        <w:spacing w:after="200"/>
        <w:contextualSpacing/>
        <w:rPr>
          <w:rFonts w:eastAsiaTheme="minorHAnsi"/>
        </w:rPr>
      </w:pPr>
      <w:r w:rsidRPr="00AA6CF3">
        <w:rPr>
          <w:rFonts w:eastAsiaTheme="minorHAnsi"/>
        </w:rPr>
        <w:t>Click My Profile.</w:t>
      </w:r>
    </w:p>
    <w:p w:rsidR="00AA6CF3" w:rsidRPr="00AA6CF3" w:rsidRDefault="00AA6CF3" w:rsidP="00B57113">
      <w:pPr>
        <w:numPr>
          <w:ilvl w:val="0"/>
          <w:numId w:val="27"/>
        </w:numPr>
        <w:spacing w:after="200"/>
        <w:contextualSpacing/>
        <w:rPr>
          <w:rFonts w:eastAsiaTheme="minorHAnsi"/>
        </w:rPr>
      </w:pPr>
      <w:r w:rsidRPr="00AA6CF3">
        <w:rPr>
          <w:rFonts w:eastAsiaTheme="minorHAnsi"/>
        </w:rPr>
        <w:t>Click the Specimen Management tab.</w:t>
      </w:r>
    </w:p>
    <w:p w:rsidR="00AA6CF3" w:rsidRPr="00AA6CF3" w:rsidRDefault="00AA6CF3" w:rsidP="00B57113">
      <w:pPr>
        <w:numPr>
          <w:ilvl w:val="0"/>
          <w:numId w:val="27"/>
        </w:numPr>
        <w:spacing w:after="200"/>
        <w:contextualSpacing/>
        <w:rPr>
          <w:rFonts w:eastAsiaTheme="minorHAnsi"/>
        </w:rPr>
      </w:pPr>
      <w:r w:rsidRPr="00AA6CF3">
        <w:rPr>
          <w:rFonts w:eastAsiaTheme="minorHAnsi"/>
        </w:rPr>
        <w:t>Click the name of the collection for which you will transcribe specimens (there will likely only be one).</w:t>
      </w:r>
    </w:p>
    <w:p w:rsidR="00AA6CF3" w:rsidRPr="00AA6CF3" w:rsidRDefault="00AA6CF3" w:rsidP="00B57113">
      <w:pPr>
        <w:numPr>
          <w:ilvl w:val="0"/>
          <w:numId w:val="27"/>
        </w:numPr>
        <w:spacing w:after="200"/>
        <w:contextualSpacing/>
        <w:rPr>
          <w:rFonts w:eastAsiaTheme="minorHAnsi"/>
        </w:rPr>
      </w:pPr>
      <w:r w:rsidRPr="00AA6CF3">
        <w:rPr>
          <w:rFonts w:eastAsiaTheme="minorHAnsi"/>
        </w:rPr>
        <w:t>In the Data Editor Control Panel, click Edit Exiting Occurrence Records.</w:t>
      </w:r>
    </w:p>
    <w:p w:rsidR="00AA6CF3" w:rsidRPr="00AA6CF3" w:rsidRDefault="00AA6CF3" w:rsidP="00B57113">
      <w:pPr>
        <w:numPr>
          <w:ilvl w:val="0"/>
          <w:numId w:val="27"/>
        </w:numPr>
        <w:spacing w:after="200"/>
        <w:contextualSpacing/>
        <w:rPr>
          <w:rFonts w:eastAsiaTheme="minorHAnsi"/>
        </w:rPr>
      </w:pPr>
      <w:r w:rsidRPr="00AA6CF3">
        <w:rPr>
          <w:rFonts w:eastAsiaTheme="minorHAnsi"/>
        </w:rPr>
        <w:t>In the resulting Record Search Form, select “Unprocessed” from the dropdown list in the Processing Status field.</w:t>
      </w:r>
    </w:p>
    <w:p w:rsidR="00AA6CF3" w:rsidRPr="00AA6CF3" w:rsidRDefault="00AA6CF3" w:rsidP="00B57113">
      <w:pPr>
        <w:numPr>
          <w:ilvl w:val="0"/>
          <w:numId w:val="27"/>
        </w:numPr>
        <w:spacing w:after="200"/>
        <w:contextualSpacing/>
        <w:rPr>
          <w:rFonts w:eastAsiaTheme="minorHAnsi"/>
        </w:rPr>
      </w:pPr>
      <w:r w:rsidRPr="00AA6CF3">
        <w:rPr>
          <w:rFonts w:eastAsiaTheme="minorHAnsi"/>
        </w:rPr>
        <w:t>For Custom Field 1, select “Other Catalog Numbers” from the first dropdown list and “IS NOT NULL” from the second dropdown list.</w:t>
      </w:r>
    </w:p>
    <w:p w:rsidR="00AA6CF3" w:rsidRDefault="00AA6CF3" w:rsidP="00B57113">
      <w:pPr>
        <w:numPr>
          <w:ilvl w:val="1"/>
          <w:numId w:val="27"/>
        </w:numPr>
        <w:spacing w:after="200"/>
        <w:contextualSpacing/>
        <w:rPr>
          <w:rFonts w:eastAsiaTheme="minorHAnsi"/>
        </w:rPr>
      </w:pPr>
      <w:r w:rsidRPr="00AA6CF3">
        <w:rPr>
          <w:rFonts w:eastAsiaTheme="minorHAnsi"/>
        </w:rPr>
        <w:t>Note: this step applies to institutions that associate barcode numbers with accession numbers in a separate step; if you are not sure whether this is true, ask a supervisor or omit this step</w:t>
      </w:r>
    </w:p>
    <w:p w:rsidR="00D006B5" w:rsidRPr="00AA6CF3" w:rsidRDefault="00D006B5" w:rsidP="00D006B5">
      <w:pPr>
        <w:spacing w:after="200"/>
        <w:ind w:left="1440"/>
        <w:contextualSpacing/>
        <w:rPr>
          <w:rFonts w:eastAsiaTheme="minorHAnsi"/>
        </w:rPr>
      </w:pPr>
    </w:p>
    <w:p w:rsidR="00AA6CF3" w:rsidRPr="00AA6CF3" w:rsidRDefault="00AA6CF3" w:rsidP="00D006B5">
      <w:pPr>
        <w:spacing w:after="200"/>
        <w:rPr>
          <w:rFonts w:eastAsiaTheme="minorHAnsi"/>
        </w:rPr>
      </w:pPr>
      <w:r w:rsidRPr="00AA6CF3">
        <w:rPr>
          <w:rFonts w:eastAsiaTheme="minorHAnsi"/>
          <w:noProof/>
        </w:rPr>
        <mc:AlternateContent>
          <mc:Choice Requires="wps">
            <w:drawing>
              <wp:anchor distT="0" distB="0" distL="114300" distR="114300" simplePos="0" relativeHeight="251683840" behindDoc="0" locked="0" layoutInCell="1" allowOverlap="1" wp14:anchorId="0C7E9C7C" wp14:editId="7045ED8D">
                <wp:simplePos x="0" y="0"/>
                <wp:positionH relativeFrom="column">
                  <wp:posOffset>-257175</wp:posOffset>
                </wp:positionH>
                <wp:positionV relativeFrom="paragraph">
                  <wp:posOffset>1138555</wp:posOffset>
                </wp:positionV>
                <wp:extent cx="361950" cy="0"/>
                <wp:effectExtent l="0" t="114300" r="0" b="133350"/>
                <wp:wrapNone/>
                <wp:docPr id="302" name="Straight Arrow Connector 302"/>
                <wp:cNvGraphicFramePr/>
                <a:graphic xmlns:a="http://schemas.openxmlformats.org/drawingml/2006/main">
                  <a:graphicData uri="http://schemas.microsoft.com/office/word/2010/wordprocessingShape">
                    <wps:wsp>
                      <wps:cNvCnPr/>
                      <wps:spPr>
                        <a:xfrm>
                          <a:off x="0" y="0"/>
                          <a:ext cx="361950" cy="0"/>
                        </a:xfrm>
                        <a:prstGeom prst="straightConnector1">
                          <a:avLst/>
                        </a:prstGeom>
                        <a:noFill/>
                        <a:ln w="508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02" o:spid="_x0000_s1026" type="#_x0000_t32" style="position:absolute;margin-left:-20.25pt;margin-top:89.65pt;width:28.5pt;height:0;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" strokecolor="red" strokeweight="4pt">
                <v:stroke endarrow="block"/>
              </v:shape>
            </w:pict>
          </mc:Fallback>
        </mc:AlternateContent>
      </w:r>
      <w:r w:rsidRPr="00AA6CF3">
        <w:rPr>
          <w:rFonts w:eastAsiaTheme="minorHAnsi"/>
          <w:noProof/>
        </w:rPr>
        <mc:AlternateContent>
          <mc:Choice Requires="wps">
            <w:drawing>
              <wp:anchor distT="0" distB="0" distL="114300" distR="114300" simplePos="0" relativeHeight="251682816" behindDoc="0" locked="0" layoutInCell="1" allowOverlap="1" wp14:anchorId="45B73661" wp14:editId="20AE0055">
                <wp:simplePos x="0" y="0"/>
                <wp:positionH relativeFrom="column">
                  <wp:posOffset>-247650</wp:posOffset>
                </wp:positionH>
                <wp:positionV relativeFrom="paragraph">
                  <wp:posOffset>929005</wp:posOffset>
                </wp:positionV>
                <wp:extent cx="361950" cy="0"/>
                <wp:effectExtent l="0" t="114300" r="0" b="133350"/>
                <wp:wrapNone/>
                <wp:docPr id="303" name="Straight Arrow Connector 303"/>
                <wp:cNvGraphicFramePr/>
                <a:graphic xmlns:a="http://schemas.openxmlformats.org/drawingml/2006/main">
                  <a:graphicData uri="http://schemas.microsoft.com/office/word/2010/wordprocessingShape">
                    <wps:wsp>
                      <wps:cNvCnPr/>
                      <wps:spPr>
                        <a:xfrm>
                          <a:off x="0" y="0"/>
                          <a:ext cx="361950" cy="0"/>
                        </a:xfrm>
                        <a:prstGeom prst="straightConnector1">
                          <a:avLst/>
                        </a:prstGeom>
                        <a:noFill/>
                        <a:ln w="508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03" o:spid="_x0000_s1026" type="#_x0000_t32" style="position:absolute;margin-left:-19.5pt;margin-top:73.15pt;width:28.5pt;height: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" strokecolor="red" strokeweight="4pt">
                <v:stroke endarrow="block"/>
              </v:shape>
            </w:pict>
          </mc:Fallback>
        </mc:AlternateContent>
      </w:r>
      <w:r w:rsidRPr="00AA6CF3">
        <w:rPr>
          <w:rFonts w:eastAsiaTheme="minorHAnsi"/>
          <w:noProof/>
        </w:rPr>
        <w:drawing>
          <wp:inline distT="0" distB="0" distL="0" distR="0" wp14:anchorId="4E4F6F3B" wp14:editId="586B06AB">
            <wp:extent cx="5943600" cy="1539875"/>
            <wp:effectExtent l="0" t="0" r="0" b="317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943600" cy="1539875"/>
                    </a:xfrm>
                    <a:prstGeom prst="rect">
                      <a:avLst/>
                    </a:prstGeom>
                  </pic:spPr>
                </pic:pic>
              </a:graphicData>
            </a:graphic>
          </wp:inline>
        </w:drawing>
      </w:r>
    </w:p>
    <w:p w:rsidR="00AA6CF3" w:rsidRDefault="00AA6CF3" w:rsidP="00B57113">
      <w:pPr>
        <w:numPr>
          <w:ilvl w:val="0"/>
          <w:numId w:val="27"/>
        </w:numPr>
        <w:spacing w:after="200"/>
        <w:contextualSpacing/>
        <w:rPr>
          <w:rFonts w:eastAsiaTheme="minorHAnsi"/>
        </w:rPr>
      </w:pPr>
      <w:r w:rsidRPr="00AA6CF3">
        <w:rPr>
          <w:rFonts w:eastAsiaTheme="minorHAnsi"/>
        </w:rPr>
        <w:t xml:space="preserve">Click the Display Editor </w:t>
      </w:r>
      <w:proofErr w:type="gramStart"/>
      <w:r w:rsidRPr="00AA6CF3">
        <w:rPr>
          <w:rFonts w:eastAsiaTheme="minorHAnsi"/>
        </w:rPr>
        <w:t>button</w:t>
      </w:r>
      <w:proofErr w:type="gramEnd"/>
      <w:r w:rsidRPr="00AA6CF3">
        <w:rPr>
          <w:rFonts w:eastAsiaTheme="minorHAnsi"/>
        </w:rPr>
        <w:t>.</w:t>
      </w:r>
    </w:p>
    <w:p w:rsidR="00D006B5" w:rsidRDefault="00D006B5" w:rsidP="00D006B5">
      <w:pPr>
        <w:spacing w:after="200"/>
        <w:contextualSpacing/>
        <w:rPr>
          <w:rFonts w:eastAsiaTheme="minorHAnsi"/>
        </w:rPr>
      </w:pPr>
    </w:p>
    <w:p w:rsidR="00D006B5" w:rsidRDefault="00D006B5" w:rsidP="00D006B5">
      <w:pPr>
        <w:spacing w:after="200"/>
        <w:contextualSpacing/>
        <w:rPr>
          <w:rFonts w:eastAsiaTheme="minorHAnsi"/>
        </w:rPr>
      </w:pPr>
    </w:p>
    <w:p w:rsidR="00D006B5" w:rsidRDefault="00D006B5" w:rsidP="00D006B5">
      <w:pPr>
        <w:spacing w:after="200"/>
        <w:contextualSpacing/>
        <w:rPr>
          <w:rFonts w:eastAsiaTheme="minorHAnsi"/>
        </w:rPr>
      </w:pPr>
    </w:p>
    <w:p w:rsidR="00D006B5" w:rsidRDefault="00D006B5" w:rsidP="00D006B5">
      <w:pPr>
        <w:spacing w:after="200"/>
        <w:contextualSpacing/>
        <w:rPr>
          <w:rFonts w:eastAsiaTheme="minorHAnsi"/>
        </w:rPr>
      </w:pPr>
    </w:p>
    <w:p w:rsidR="00D006B5" w:rsidRPr="00AA6CF3" w:rsidRDefault="00D006B5" w:rsidP="00D006B5">
      <w:pPr>
        <w:spacing w:after="200"/>
        <w:contextualSpacing/>
        <w:rPr>
          <w:rFonts w:eastAsiaTheme="minorHAnsi"/>
        </w:rPr>
      </w:pPr>
    </w:p>
    <w:p w:rsidR="00AA6CF3" w:rsidRPr="00AA6CF3" w:rsidRDefault="00AA6CF3" w:rsidP="00D006B5">
      <w:pPr>
        <w:pStyle w:val="Heading2"/>
      </w:pPr>
      <w:bookmarkStart w:id="43" w:name="_Toc14933506"/>
      <w:r>
        <w:lastRenderedPageBreak/>
        <w:t>13</w:t>
      </w:r>
      <w:r w:rsidRPr="00AA6CF3">
        <w:t>.</w:t>
      </w:r>
      <w:r>
        <w:t>2</w:t>
      </w:r>
      <w:r w:rsidRPr="00AA6CF3">
        <w:t xml:space="preserve"> Transcribing records</w:t>
      </w:r>
      <w:bookmarkEnd w:id="43"/>
    </w:p>
    <w:p w:rsidR="00AA6CF3" w:rsidRPr="00AA6CF3" w:rsidRDefault="00AA6CF3" w:rsidP="00D006B5">
      <w:pPr>
        <w:spacing w:after="200"/>
        <w:rPr>
          <w:rFonts w:eastAsiaTheme="minorHAnsi"/>
        </w:rPr>
      </w:pPr>
      <w:r w:rsidRPr="00AA6CF3">
        <w:rPr>
          <w:rFonts w:eastAsiaTheme="minorHAnsi"/>
          <w:noProof/>
        </w:rPr>
        <mc:AlternateContent>
          <mc:Choice Requires="wps">
            <w:drawing>
              <wp:anchor distT="0" distB="0" distL="114300" distR="114300" simplePos="0" relativeHeight="251687936" behindDoc="0" locked="0" layoutInCell="1" allowOverlap="1" wp14:anchorId="4E48627E" wp14:editId="49F76D24">
                <wp:simplePos x="0" y="0"/>
                <wp:positionH relativeFrom="column">
                  <wp:posOffset>680484</wp:posOffset>
                </wp:positionH>
                <wp:positionV relativeFrom="paragraph">
                  <wp:posOffset>138770</wp:posOffset>
                </wp:positionV>
                <wp:extent cx="4714875" cy="829339"/>
                <wp:effectExtent l="0" t="0" r="28575" b="2794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4875" cy="829339"/>
                        </a:xfrm>
                        <a:prstGeom prst="rect">
                          <a:avLst/>
                        </a:prstGeom>
                        <a:solidFill>
                          <a:sysClr val="window" lastClr="FFFFFF"/>
                        </a:solidFill>
                        <a:ln w="25400" cap="flat" cmpd="sng" algn="ctr">
                          <a:solidFill>
                            <a:srgbClr val="4F81BD"/>
                          </a:solidFill>
                          <a:prstDash val="solid"/>
                          <a:headEnd/>
                          <a:tailEnd/>
                        </a:ln>
                        <a:effectLst/>
                      </wps:spPr>
                      <wps:txbx>
                        <w:txbxContent>
                          <w:p w:rsidR="002819FC" w:rsidRDefault="002819FC" w:rsidP="00AA6CF3">
                            <w:r>
                              <w:t xml:space="preserve">If you find that you are unable to transcribe part of a specimen label, set the processing status of the specimen to Expert </w:t>
                            </w:r>
                            <w:proofErr w:type="gramStart"/>
                            <w:r>
                              <w:t>Required</w:t>
                            </w:r>
                            <w:proofErr w:type="gramEnd"/>
                            <w:r>
                              <w:t>, explain the reason you had trouble transcribing the record in the Notes (Occurrence Remarks) field, and move to another specimen record.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53.6pt;margin-top:10.95pt;width:371.25pt;height:65.3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" fillcolor="window" strokecolor="#4f81bd" strokeweight="2pt">
                <v:textbox>
                  <w:txbxContent>
                    <w:p w:rsidR="002819FC" w:rsidRDefault="002819FC" w:rsidP="00AA6CF3">
                      <w:r>
                        <w:t xml:space="preserve">If you find that you are unable to transcribe part of a specimen label, set the processing status of the specimen to Expert </w:t>
                      </w:r>
                      <w:proofErr w:type="gramStart"/>
                      <w:r>
                        <w:t>Required</w:t>
                      </w:r>
                      <w:proofErr w:type="gramEnd"/>
                      <w:r>
                        <w:t>, explain the reason you had trouble transcribing the record in the Notes (Occurrence Remarks) field, and move to another specimen record.</w:t>
                      </w:r>
                    </w:p>
                  </w:txbxContent>
                </v:textbox>
              </v:shape>
            </w:pict>
          </mc:Fallback>
        </mc:AlternateContent>
      </w:r>
    </w:p>
    <w:p w:rsidR="00AA6CF3" w:rsidRPr="00AA6CF3" w:rsidRDefault="00AA6CF3" w:rsidP="00D006B5">
      <w:pPr>
        <w:spacing w:after="200"/>
        <w:rPr>
          <w:rFonts w:eastAsiaTheme="minorHAnsi"/>
        </w:rPr>
      </w:pPr>
    </w:p>
    <w:p w:rsidR="00AA6CF3" w:rsidRPr="00AA6CF3" w:rsidRDefault="00AA6CF3" w:rsidP="00D006B5">
      <w:pPr>
        <w:spacing w:after="200"/>
        <w:rPr>
          <w:rFonts w:eastAsiaTheme="minorHAnsi"/>
        </w:rPr>
      </w:pPr>
    </w:p>
    <w:p w:rsidR="00AA6CF3" w:rsidRPr="00AA6CF3" w:rsidRDefault="00AA6CF3" w:rsidP="00D006B5">
      <w:pPr>
        <w:spacing w:after="200"/>
        <w:rPr>
          <w:rFonts w:eastAsiaTheme="minorHAnsi"/>
        </w:rPr>
      </w:pPr>
    </w:p>
    <w:p w:rsidR="00AA6CF3" w:rsidRPr="00AA6CF3" w:rsidRDefault="00AA6CF3" w:rsidP="00B57113">
      <w:pPr>
        <w:numPr>
          <w:ilvl w:val="0"/>
          <w:numId w:val="33"/>
        </w:numPr>
        <w:spacing w:after="200"/>
        <w:contextualSpacing/>
        <w:rPr>
          <w:rFonts w:eastAsiaTheme="minorHAnsi"/>
        </w:rPr>
      </w:pPr>
      <w:r w:rsidRPr="00AA6CF3">
        <w:rPr>
          <w:rFonts w:eastAsiaTheme="minorHAnsi"/>
        </w:rPr>
        <w:t>When you have a specimen record in front of you, scroll down to the bottom of the page to the Status Auto-Set field, which is right above the Save Edits button. Select Pending Review from the dropdown menu (an explanation for the Processing Status field is provided in Appendix 2).</w:t>
      </w:r>
    </w:p>
    <w:p w:rsidR="00AA6CF3" w:rsidRPr="00AA6CF3" w:rsidRDefault="00AA6CF3" w:rsidP="00B57113">
      <w:pPr>
        <w:keepNext/>
        <w:keepLines/>
        <w:numPr>
          <w:ilvl w:val="0"/>
          <w:numId w:val="33"/>
        </w:numPr>
        <w:spacing w:after="200"/>
        <w:contextualSpacing/>
        <w:rPr>
          <w:rFonts w:eastAsiaTheme="minorHAnsi"/>
        </w:rPr>
      </w:pPr>
      <w:r w:rsidRPr="00AA6CF3">
        <w:rPr>
          <w:rFonts w:eastAsiaTheme="minorHAnsi"/>
        </w:rPr>
        <w:t>Scroll back up to the top of the specimen record. Zoom in to the specimen label on the image on the right by clicking and holding on the image, holding the Tab key on your keyboard, and moving the mouse up. Alternatively, you can hold the Control (or Command) button and click somewhere on the specimen image to zoom in.</w:t>
      </w:r>
    </w:p>
    <w:p w:rsidR="00AA6CF3" w:rsidRPr="00AA6CF3" w:rsidRDefault="00AA6CF3" w:rsidP="00B57113">
      <w:pPr>
        <w:numPr>
          <w:ilvl w:val="1"/>
          <w:numId w:val="29"/>
        </w:numPr>
        <w:spacing w:after="200"/>
        <w:contextualSpacing/>
        <w:rPr>
          <w:rFonts w:eastAsiaTheme="minorHAnsi"/>
        </w:rPr>
      </w:pPr>
      <w:r w:rsidRPr="00AA6CF3">
        <w:rPr>
          <w:rFonts w:eastAsiaTheme="minorHAnsi"/>
        </w:rPr>
        <w:t>The specimen label is usually on the bottom right of the specimen.</w:t>
      </w:r>
    </w:p>
    <w:p w:rsidR="00AA6CF3" w:rsidRPr="00AA6CF3" w:rsidRDefault="00AA6CF3" w:rsidP="00B57113">
      <w:pPr>
        <w:numPr>
          <w:ilvl w:val="1"/>
          <w:numId w:val="28"/>
        </w:numPr>
        <w:spacing w:after="200"/>
        <w:contextualSpacing/>
        <w:rPr>
          <w:rFonts w:eastAsiaTheme="minorHAnsi"/>
        </w:rPr>
      </w:pPr>
      <w:r w:rsidRPr="00AA6CF3">
        <w:rPr>
          <w:rFonts w:eastAsiaTheme="minorHAnsi"/>
        </w:rPr>
        <w:t>If the label is too blurry to read, click the High Res. button above the image.</w:t>
      </w:r>
    </w:p>
    <w:p w:rsidR="00AA6CF3" w:rsidRPr="00AA6CF3" w:rsidRDefault="00AA6CF3" w:rsidP="00B57113">
      <w:pPr>
        <w:keepNext/>
        <w:numPr>
          <w:ilvl w:val="0"/>
          <w:numId w:val="33"/>
        </w:numPr>
        <w:spacing w:after="200"/>
        <w:contextualSpacing/>
        <w:rPr>
          <w:rFonts w:eastAsiaTheme="minorHAnsi"/>
        </w:rPr>
      </w:pPr>
      <w:r w:rsidRPr="00AA6CF3">
        <w:rPr>
          <w:rFonts w:eastAsiaTheme="minorHAnsi"/>
        </w:rPr>
        <w:t>Type the name of the primary collector into the Collector field.</w:t>
      </w:r>
    </w:p>
    <w:p w:rsidR="00AA6CF3" w:rsidRPr="00AA6CF3" w:rsidRDefault="00AA6CF3" w:rsidP="00B57113">
      <w:pPr>
        <w:numPr>
          <w:ilvl w:val="1"/>
          <w:numId w:val="32"/>
        </w:numPr>
        <w:spacing w:after="200"/>
        <w:contextualSpacing/>
        <w:rPr>
          <w:rFonts w:eastAsiaTheme="minorHAnsi"/>
        </w:rPr>
      </w:pPr>
      <w:r w:rsidRPr="00AA6CF3">
        <w:rPr>
          <w:rFonts w:eastAsiaTheme="minorHAnsi"/>
        </w:rPr>
        <w:t>Type the name exactly as it appears on the label</w:t>
      </w:r>
    </w:p>
    <w:p w:rsidR="00AA6CF3" w:rsidRPr="00AA6CF3" w:rsidRDefault="00AA6CF3" w:rsidP="00B57113">
      <w:pPr>
        <w:numPr>
          <w:ilvl w:val="1"/>
          <w:numId w:val="32"/>
        </w:numPr>
        <w:spacing w:after="200"/>
        <w:contextualSpacing/>
        <w:rPr>
          <w:rFonts w:eastAsiaTheme="minorHAnsi"/>
        </w:rPr>
      </w:pPr>
      <w:r w:rsidRPr="00AA6CF3">
        <w:rPr>
          <w:rFonts w:eastAsiaTheme="minorHAnsi"/>
        </w:rPr>
        <w:t>If there are multiple collectors, use the first collector name or the collector name that is associated with the collector number.</w:t>
      </w:r>
    </w:p>
    <w:p w:rsidR="00AA6CF3" w:rsidRPr="00AA6CF3" w:rsidRDefault="00AA6CF3" w:rsidP="00D006B5">
      <w:pPr>
        <w:spacing w:after="200"/>
        <w:rPr>
          <w:rFonts w:eastAsiaTheme="minorHAnsi"/>
        </w:rPr>
      </w:pPr>
      <w:r w:rsidRPr="00AA6CF3">
        <w:rPr>
          <w:rFonts w:eastAsiaTheme="minorHAnsi"/>
          <w:noProof/>
        </w:rPr>
        <mc:AlternateContent>
          <mc:Choice Requires="wps">
            <w:drawing>
              <wp:anchor distT="0" distB="0" distL="114300" distR="114300" simplePos="0" relativeHeight="251684864" behindDoc="0" locked="0" layoutInCell="1" allowOverlap="1" wp14:anchorId="72880B0F" wp14:editId="681D29F8">
                <wp:simplePos x="0" y="0"/>
                <wp:positionH relativeFrom="column">
                  <wp:posOffset>2057400</wp:posOffset>
                </wp:positionH>
                <wp:positionV relativeFrom="paragraph">
                  <wp:posOffset>231775</wp:posOffset>
                </wp:positionV>
                <wp:extent cx="0" cy="276225"/>
                <wp:effectExtent l="114300" t="0" r="76200" b="47625"/>
                <wp:wrapNone/>
                <wp:docPr id="304" name="Straight Arrow Connector 304"/>
                <wp:cNvGraphicFramePr/>
                <a:graphic xmlns:a="http://schemas.openxmlformats.org/drawingml/2006/main">
                  <a:graphicData uri="http://schemas.microsoft.com/office/word/2010/wordprocessingShape">
                    <wps:wsp>
                      <wps:cNvCnPr/>
                      <wps:spPr>
                        <a:xfrm>
                          <a:off x="0" y="0"/>
                          <a:ext cx="0" cy="276225"/>
                        </a:xfrm>
                        <a:prstGeom prst="straightConnector1">
                          <a:avLst/>
                        </a:prstGeom>
                        <a:noFill/>
                        <a:ln w="508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04" o:spid="_x0000_s1026" type="#_x0000_t32" style="position:absolute;margin-left:162pt;margin-top:18.25pt;width:0;height:21.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" strokecolor="red" strokeweight="4pt">
                <v:stroke endarrow="block"/>
              </v:shape>
            </w:pict>
          </mc:Fallback>
        </mc:AlternateContent>
      </w:r>
      <w:r w:rsidRPr="00AA6CF3">
        <w:rPr>
          <w:rFonts w:eastAsiaTheme="minorHAnsi"/>
          <w:noProof/>
        </w:rPr>
        <w:drawing>
          <wp:inline distT="0" distB="0" distL="0" distR="0" wp14:anchorId="41E0021C" wp14:editId="49BDBF0B">
            <wp:extent cx="5943600" cy="13030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943600" cy="1303020"/>
                    </a:xfrm>
                    <a:prstGeom prst="rect">
                      <a:avLst/>
                    </a:prstGeom>
                  </pic:spPr>
                </pic:pic>
              </a:graphicData>
            </a:graphic>
          </wp:inline>
        </w:drawing>
      </w:r>
    </w:p>
    <w:p w:rsidR="00AA6CF3" w:rsidRPr="00AA6CF3" w:rsidRDefault="00AA6CF3" w:rsidP="00B57113">
      <w:pPr>
        <w:numPr>
          <w:ilvl w:val="0"/>
          <w:numId w:val="33"/>
        </w:numPr>
        <w:spacing w:after="200"/>
        <w:contextualSpacing/>
        <w:rPr>
          <w:rFonts w:eastAsiaTheme="minorHAnsi"/>
        </w:rPr>
      </w:pPr>
      <w:r w:rsidRPr="00AA6CF3">
        <w:rPr>
          <w:rFonts w:eastAsiaTheme="minorHAnsi"/>
        </w:rPr>
        <w:t>Type the collector number in the Number field.</w:t>
      </w:r>
    </w:p>
    <w:p w:rsidR="00AA6CF3" w:rsidRPr="00AA6CF3" w:rsidRDefault="00AA6CF3" w:rsidP="00B57113">
      <w:pPr>
        <w:numPr>
          <w:ilvl w:val="1"/>
          <w:numId w:val="31"/>
        </w:numPr>
        <w:spacing w:after="200"/>
        <w:contextualSpacing/>
        <w:rPr>
          <w:rFonts w:eastAsiaTheme="minorHAnsi"/>
        </w:rPr>
      </w:pPr>
      <w:r w:rsidRPr="00AA6CF3">
        <w:rPr>
          <w:rFonts w:eastAsiaTheme="minorHAnsi"/>
        </w:rPr>
        <w:t>A collector number is a consecutive number that collectors assign as they collect. This is not the same as the catalog number, barcode number, or accession number.</w:t>
      </w:r>
    </w:p>
    <w:p w:rsidR="00AA6CF3" w:rsidRPr="00AA6CF3" w:rsidRDefault="00AA6CF3" w:rsidP="00B57113">
      <w:pPr>
        <w:numPr>
          <w:ilvl w:val="1"/>
          <w:numId w:val="31"/>
        </w:numPr>
        <w:spacing w:after="200"/>
        <w:contextualSpacing/>
        <w:rPr>
          <w:rFonts w:eastAsiaTheme="minorHAnsi"/>
        </w:rPr>
      </w:pPr>
      <w:r w:rsidRPr="00AA6CF3">
        <w:rPr>
          <w:rFonts w:eastAsiaTheme="minorHAnsi"/>
        </w:rPr>
        <w:t>This number will almost always be typed or written on the label rather than stamped onto the herbarium sheet.</w:t>
      </w:r>
    </w:p>
    <w:p w:rsidR="00AA6CF3" w:rsidRPr="00AA6CF3" w:rsidRDefault="00AA6CF3" w:rsidP="00B57113">
      <w:pPr>
        <w:numPr>
          <w:ilvl w:val="1"/>
          <w:numId w:val="31"/>
        </w:numPr>
        <w:spacing w:after="200"/>
        <w:contextualSpacing/>
        <w:rPr>
          <w:rFonts w:eastAsiaTheme="minorHAnsi"/>
        </w:rPr>
      </w:pPr>
      <w:r w:rsidRPr="00AA6CF3">
        <w:rPr>
          <w:rFonts w:eastAsiaTheme="minorHAnsi"/>
        </w:rPr>
        <w:t xml:space="preserve">Collector numbers will occasionally include letters, dashes, or other characters. Enter these as they appear on the label. </w:t>
      </w:r>
      <w:r w:rsidRPr="00AA6CF3">
        <w:rPr>
          <w:rFonts w:eastAsiaTheme="minorHAnsi"/>
          <w:b/>
        </w:rPr>
        <w:t>***When in doubt, type it out</w:t>
      </w:r>
      <w:proofErr w:type="gramStart"/>
      <w:r w:rsidRPr="00AA6CF3">
        <w:rPr>
          <w:rFonts w:eastAsiaTheme="minorHAnsi"/>
          <w:b/>
        </w:rPr>
        <w:t>!*</w:t>
      </w:r>
      <w:proofErr w:type="gramEnd"/>
      <w:r w:rsidRPr="00AA6CF3">
        <w:rPr>
          <w:rFonts w:eastAsiaTheme="minorHAnsi"/>
          <w:b/>
        </w:rPr>
        <w:t>**</w:t>
      </w:r>
    </w:p>
    <w:p w:rsidR="00AA6CF3" w:rsidRPr="00AA6CF3" w:rsidRDefault="00AA6CF3" w:rsidP="00B57113">
      <w:pPr>
        <w:numPr>
          <w:ilvl w:val="0"/>
          <w:numId w:val="33"/>
        </w:numPr>
        <w:spacing w:after="200"/>
        <w:contextualSpacing/>
        <w:rPr>
          <w:rFonts w:eastAsiaTheme="minorHAnsi"/>
        </w:rPr>
      </w:pPr>
      <w:r w:rsidRPr="00AA6CF3">
        <w:rPr>
          <w:rFonts w:eastAsiaTheme="minorHAnsi"/>
        </w:rPr>
        <w:t>Type the collection date in the following format: YYYY-MM-DD. For example, if the label says 5 August 2017, the correctly formatted date would be 2017-08-05.</w:t>
      </w:r>
    </w:p>
    <w:p w:rsidR="00AA6CF3" w:rsidRPr="00AA6CF3" w:rsidRDefault="00AA6CF3" w:rsidP="00B57113">
      <w:pPr>
        <w:numPr>
          <w:ilvl w:val="1"/>
          <w:numId w:val="30"/>
        </w:numPr>
        <w:spacing w:after="200"/>
        <w:contextualSpacing/>
        <w:rPr>
          <w:rFonts w:eastAsiaTheme="minorHAnsi"/>
        </w:rPr>
      </w:pPr>
      <w:r w:rsidRPr="00AA6CF3">
        <w:rPr>
          <w:rFonts w:eastAsiaTheme="minorHAnsi"/>
        </w:rPr>
        <w:t xml:space="preserve">For single-digit months and days, include a preceding zero (e.g., 08, 09, </w:t>
      </w:r>
      <w:proofErr w:type="gramStart"/>
      <w:r w:rsidRPr="00AA6CF3">
        <w:rPr>
          <w:rFonts w:eastAsiaTheme="minorHAnsi"/>
        </w:rPr>
        <w:t>01</w:t>
      </w:r>
      <w:proofErr w:type="gramEnd"/>
      <w:r w:rsidRPr="00AA6CF3">
        <w:rPr>
          <w:rFonts w:eastAsiaTheme="minorHAnsi"/>
        </w:rPr>
        <w:t>).</w:t>
      </w:r>
    </w:p>
    <w:p w:rsidR="00AA6CF3" w:rsidRPr="00AA6CF3" w:rsidRDefault="00AA6CF3" w:rsidP="00B57113">
      <w:pPr>
        <w:numPr>
          <w:ilvl w:val="1"/>
          <w:numId w:val="30"/>
        </w:numPr>
        <w:spacing w:after="200"/>
        <w:contextualSpacing/>
        <w:rPr>
          <w:rFonts w:eastAsiaTheme="minorHAnsi"/>
        </w:rPr>
      </w:pPr>
      <w:r w:rsidRPr="00AA6CF3">
        <w:rPr>
          <w:rFonts w:eastAsiaTheme="minorHAnsi"/>
        </w:rPr>
        <w:t>If the date does not include a year, month, or date value, enter zeros for that value (e.g., if the label says “August 1987” you would enter 1987-08-00)</w:t>
      </w:r>
    </w:p>
    <w:p w:rsidR="00AA6CF3" w:rsidRPr="00AA6CF3" w:rsidRDefault="00AA6CF3" w:rsidP="00B57113">
      <w:pPr>
        <w:keepNext/>
        <w:numPr>
          <w:ilvl w:val="0"/>
          <w:numId w:val="33"/>
        </w:numPr>
        <w:spacing w:after="200"/>
        <w:contextualSpacing/>
        <w:rPr>
          <w:rFonts w:eastAsiaTheme="minorHAnsi"/>
        </w:rPr>
      </w:pPr>
      <w:r w:rsidRPr="00AA6CF3">
        <w:rPr>
          <w:rFonts w:eastAsiaTheme="minorHAnsi"/>
        </w:rPr>
        <w:t xml:space="preserve">Click the Dupes? </w:t>
      </w:r>
      <w:proofErr w:type="gramStart"/>
      <w:r w:rsidRPr="00AA6CF3">
        <w:rPr>
          <w:rFonts w:eastAsiaTheme="minorHAnsi"/>
        </w:rPr>
        <w:t>button</w:t>
      </w:r>
      <w:proofErr w:type="gramEnd"/>
      <w:r w:rsidRPr="00AA6CF3">
        <w:rPr>
          <w:rFonts w:eastAsiaTheme="minorHAnsi"/>
        </w:rPr>
        <w:t xml:space="preserve"> (or, if Auto search is checked, the next step will happen automatically).</w:t>
      </w:r>
    </w:p>
    <w:p w:rsidR="00AA6CF3" w:rsidRPr="00AA6CF3" w:rsidRDefault="00AA6CF3" w:rsidP="00B57113">
      <w:pPr>
        <w:numPr>
          <w:ilvl w:val="1"/>
          <w:numId w:val="33"/>
        </w:numPr>
        <w:spacing w:after="200"/>
        <w:contextualSpacing/>
        <w:rPr>
          <w:rFonts w:eastAsiaTheme="minorHAnsi"/>
        </w:rPr>
      </w:pPr>
      <w:r w:rsidRPr="00AA6CF3">
        <w:rPr>
          <w:rFonts w:eastAsiaTheme="minorHAnsi"/>
        </w:rPr>
        <w:t>If you see the “No Dupes Found” message, continue to step 7.</w:t>
      </w:r>
    </w:p>
    <w:p w:rsidR="00AA6CF3" w:rsidRPr="00AA6CF3" w:rsidRDefault="00AA6CF3" w:rsidP="00D006B5">
      <w:pPr>
        <w:spacing w:after="200"/>
        <w:contextualSpacing/>
        <w:jc w:val="center"/>
        <w:rPr>
          <w:rFonts w:eastAsiaTheme="minorHAnsi"/>
        </w:rPr>
      </w:pPr>
      <w:r w:rsidRPr="00AA6CF3">
        <w:rPr>
          <w:rFonts w:eastAsiaTheme="minorHAnsi"/>
          <w:noProof/>
        </w:rPr>
        <w:drawing>
          <wp:inline distT="0" distB="0" distL="0" distR="0" wp14:anchorId="1FEA2DA9" wp14:editId="75E677EB">
            <wp:extent cx="1571625" cy="266700"/>
            <wp:effectExtent l="0" t="0" r="9525"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10845" t="28528" r="10845" b="31226"/>
                    <a:stretch/>
                  </pic:blipFill>
                  <pic:spPr bwMode="auto">
                    <a:xfrm>
                      <a:off x="0" y="0"/>
                      <a:ext cx="1581298" cy="268341"/>
                    </a:xfrm>
                    <a:prstGeom prst="rect">
                      <a:avLst/>
                    </a:prstGeom>
                    <a:ln>
                      <a:noFill/>
                    </a:ln>
                    <a:extLst>
                      <a:ext uri="{53640926-AAD7-44D8-BBD7-CCE9431645EC}">
                        <a14:shadowObscured xmlns:a14="http://schemas.microsoft.com/office/drawing/2010/main"/>
                      </a:ext>
                    </a:extLst>
                  </pic:spPr>
                </pic:pic>
              </a:graphicData>
            </a:graphic>
          </wp:inline>
        </w:drawing>
      </w:r>
    </w:p>
    <w:p w:rsidR="00AA6CF3" w:rsidRPr="00AA6CF3" w:rsidRDefault="00AA6CF3" w:rsidP="00B57113">
      <w:pPr>
        <w:numPr>
          <w:ilvl w:val="1"/>
          <w:numId w:val="33"/>
        </w:numPr>
        <w:spacing w:after="200"/>
        <w:contextualSpacing/>
        <w:rPr>
          <w:rFonts w:eastAsiaTheme="minorHAnsi"/>
        </w:rPr>
      </w:pPr>
      <w:r w:rsidRPr="00AA6CF3">
        <w:rPr>
          <w:rFonts w:eastAsiaTheme="minorHAnsi"/>
        </w:rPr>
        <w:t>If a duplicate is found, a pop-up window will show up. (Make sure that your pop-up blocker is disabled to allow this). Examine the results of this pop-up window.</w:t>
      </w:r>
    </w:p>
    <w:p w:rsidR="00AA6CF3" w:rsidRPr="00AA6CF3" w:rsidRDefault="00AA6CF3" w:rsidP="00B57113">
      <w:pPr>
        <w:keepNext/>
        <w:numPr>
          <w:ilvl w:val="2"/>
          <w:numId w:val="33"/>
        </w:numPr>
        <w:spacing w:after="200"/>
        <w:ind w:left="2174" w:hanging="187"/>
        <w:contextualSpacing/>
        <w:rPr>
          <w:rFonts w:eastAsiaTheme="minorHAnsi"/>
        </w:rPr>
      </w:pPr>
      <w:r w:rsidRPr="00AA6CF3">
        <w:rPr>
          <w:rFonts w:eastAsiaTheme="minorHAnsi"/>
        </w:rPr>
        <w:lastRenderedPageBreak/>
        <w:t>If you see the “Possible Matching Duplicate EVENTS” message, exit out of the window and proceed to step 7.</w:t>
      </w:r>
    </w:p>
    <w:p w:rsidR="00AA6CF3" w:rsidRPr="00AA6CF3" w:rsidRDefault="00AA6CF3" w:rsidP="00D006B5">
      <w:pPr>
        <w:spacing w:after="200"/>
        <w:ind w:left="2880"/>
        <w:rPr>
          <w:rFonts w:eastAsiaTheme="minorHAnsi"/>
        </w:rPr>
      </w:pPr>
      <w:r w:rsidRPr="00AA6CF3">
        <w:rPr>
          <w:rFonts w:eastAsiaTheme="minorHAnsi"/>
          <w:noProof/>
        </w:rPr>
        <w:drawing>
          <wp:inline distT="0" distB="0" distL="0" distR="0" wp14:anchorId="2593762C" wp14:editId="25293CF2">
            <wp:extent cx="2762250" cy="219075"/>
            <wp:effectExtent l="0" t="0" r="0" b="952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2762250" cy="219075"/>
                    </a:xfrm>
                    <a:prstGeom prst="rect">
                      <a:avLst/>
                    </a:prstGeom>
                  </pic:spPr>
                </pic:pic>
              </a:graphicData>
            </a:graphic>
          </wp:inline>
        </w:drawing>
      </w:r>
    </w:p>
    <w:p w:rsidR="00AA6CF3" w:rsidRPr="00AA6CF3" w:rsidRDefault="00AA6CF3" w:rsidP="00B57113">
      <w:pPr>
        <w:numPr>
          <w:ilvl w:val="2"/>
          <w:numId w:val="33"/>
        </w:numPr>
        <w:spacing w:after="200"/>
        <w:contextualSpacing/>
        <w:rPr>
          <w:rFonts w:eastAsiaTheme="minorHAnsi"/>
        </w:rPr>
      </w:pPr>
      <w:r w:rsidRPr="00AA6CF3">
        <w:rPr>
          <w:rFonts w:eastAsiaTheme="minorHAnsi"/>
        </w:rPr>
        <w:t>If you see the “Possible EXACT Duplicates” message, look at the record listed in the pop-up window.</w:t>
      </w:r>
    </w:p>
    <w:p w:rsidR="00AA6CF3" w:rsidRPr="00AA6CF3" w:rsidRDefault="00AA6CF3" w:rsidP="00D006B5">
      <w:pPr>
        <w:spacing w:after="200"/>
        <w:ind w:left="2880"/>
        <w:contextualSpacing/>
        <w:rPr>
          <w:rFonts w:eastAsiaTheme="minorHAnsi"/>
        </w:rPr>
      </w:pPr>
      <w:r w:rsidRPr="00AA6CF3">
        <w:rPr>
          <w:rFonts w:eastAsiaTheme="minorHAnsi"/>
          <w:noProof/>
        </w:rPr>
        <w:drawing>
          <wp:inline distT="0" distB="0" distL="0" distR="0" wp14:anchorId="3A13C3EA" wp14:editId="234FC419">
            <wp:extent cx="2076450" cy="24765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2076450" cy="247650"/>
                    </a:xfrm>
                    <a:prstGeom prst="rect">
                      <a:avLst/>
                    </a:prstGeom>
                  </pic:spPr>
                </pic:pic>
              </a:graphicData>
            </a:graphic>
          </wp:inline>
        </w:drawing>
      </w:r>
    </w:p>
    <w:p w:rsidR="00AA6CF3" w:rsidRPr="00AA6CF3" w:rsidRDefault="00AA6CF3" w:rsidP="00D006B5">
      <w:pPr>
        <w:spacing w:after="200"/>
        <w:ind w:left="2160"/>
        <w:contextualSpacing/>
        <w:rPr>
          <w:rFonts w:eastAsiaTheme="minorHAnsi"/>
        </w:rPr>
      </w:pPr>
      <w:r w:rsidRPr="00AA6CF3">
        <w:rPr>
          <w:rFonts w:eastAsiaTheme="minorHAnsi"/>
        </w:rPr>
        <w:t>Check to see whether the scientific name, collector, date, and general details about the potential duplicate record are the same as those on the label of the specimen you are transcribing. It may help to view the label and the potential duplicate record side-by-side as shown below.</w:t>
      </w:r>
    </w:p>
    <w:p w:rsidR="00AA6CF3" w:rsidRPr="00AA6CF3" w:rsidRDefault="00AA6CF3" w:rsidP="00B57113">
      <w:pPr>
        <w:numPr>
          <w:ilvl w:val="3"/>
          <w:numId w:val="33"/>
        </w:numPr>
        <w:spacing w:after="200"/>
        <w:contextualSpacing/>
        <w:rPr>
          <w:rFonts w:eastAsiaTheme="minorHAnsi"/>
        </w:rPr>
      </w:pPr>
      <w:r w:rsidRPr="00AA6CF3">
        <w:rPr>
          <w:rFonts w:eastAsiaTheme="minorHAnsi"/>
        </w:rPr>
        <w:t>If the records are the same, make sure the “Link as Dupes” box is checked in the pop-up window and click “Transfer to Empty Fields Only.” Check that the information imported into the data entry form matches the label exactly and that the data have been imported into the correct fields. You may have to re-type or move information around so it is stored in the correct fields (see step 11).</w:t>
      </w:r>
    </w:p>
    <w:p w:rsidR="00AA6CF3" w:rsidRDefault="00AA6CF3" w:rsidP="00B57113">
      <w:pPr>
        <w:numPr>
          <w:ilvl w:val="3"/>
          <w:numId w:val="33"/>
        </w:numPr>
        <w:spacing w:after="200"/>
        <w:contextualSpacing/>
        <w:rPr>
          <w:rFonts w:eastAsiaTheme="minorHAnsi"/>
        </w:rPr>
      </w:pPr>
      <w:r w:rsidRPr="00AA6CF3">
        <w:rPr>
          <w:rFonts w:eastAsiaTheme="minorHAnsi"/>
        </w:rPr>
        <w:t>If the records are not the same, double check that you have correctly entered the collector name, number, and date in the original occurrence editor form. If you are sure these values are correct, notify a supervisor that you have found a potential data quality issue. Make sure you record the catalog numbers of the potentially problematic records.</w:t>
      </w:r>
    </w:p>
    <w:p w:rsidR="00D006B5" w:rsidRPr="00AA6CF3" w:rsidRDefault="00D006B5" w:rsidP="00D006B5">
      <w:pPr>
        <w:spacing w:after="200"/>
        <w:ind w:left="2880"/>
        <w:contextualSpacing/>
        <w:rPr>
          <w:rFonts w:eastAsiaTheme="minorHAnsi"/>
        </w:rPr>
      </w:pPr>
    </w:p>
    <w:p w:rsidR="00AA6CF3" w:rsidRDefault="00AA6CF3" w:rsidP="00D006B5">
      <w:pPr>
        <w:spacing w:after="200"/>
        <w:jc w:val="center"/>
        <w:rPr>
          <w:rFonts w:eastAsiaTheme="minorHAnsi"/>
        </w:rPr>
      </w:pPr>
      <w:r w:rsidRPr="00AA6CF3">
        <w:rPr>
          <w:rFonts w:eastAsiaTheme="minorHAnsi"/>
          <w:noProof/>
        </w:rPr>
        <w:drawing>
          <wp:inline distT="0" distB="0" distL="0" distR="0" wp14:anchorId="4622AFA0" wp14:editId="3BB85DF9">
            <wp:extent cx="5534025" cy="2367924"/>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b="10041"/>
                    <a:stretch/>
                  </pic:blipFill>
                  <pic:spPr bwMode="auto">
                    <a:xfrm>
                      <a:off x="0" y="0"/>
                      <a:ext cx="5534025" cy="2367924"/>
                    </a:xfrm>
                    <a:prstGeom prst="rect">
                      <a:avLst/>
                    </a:prstGeom>
                    <a:ln>
                      <a:noFill/>
                    </a:ln>
                    <a:extLst>
                      <a:ext uri="{53640926-AAD7-44D8-BBD7-CCE9431645EC}">
                        <a14:shadowObscured xmlns:a14="http://schemas.microsoft.com/office/drawing/2010/main"/>
                      </a:ext>
                    </a:extLst>
                  </pic:spPr>
                </pic:pic>
              </a:graphicData>
            </a:graphic>
          </wp:inline>
        </w:drawing>
      </w:r>
    </w:p>
    <w:p w:rsidR="00D006B5" w:rsidRPr="00AA6CF3" w:rsidRDefault="00D006B5" w:rsidP="00D006B5">
      <w:pPr>
        <w:spacing w:after="200"/>
        <w:jc w:val="center"/>
        <w:rPr>
          <w:rFonts w:eastAsiaTheme="minorHAnsi"/>
        </w:rPr>
      </w:pPr>
    </w:p>
    <w:p w:rsidR="00AA6CF3" w:rsidRPr="00AA6CF3" w:rsidRDefault="00AA6CF3" w:rsidP="00B57113">
      <w:pPr>
        <w:numPr>
          <w:ilvl w:val="0"/>
          <w:numId w:val="33"/>
        </w:numPr>
        <w:spacing w:after="200"/>
        <w:contextualSpacing/>
        <w:rPr>
          <w:rFonts w:eastAsiaTheme="minorHAnsi"/>
        </w:rPr>
      </w:pPr>
      <w:r w:rsidRPr="00AA6CF3">
        <w:rPr>
          <w:rFonts w:eastAsiaTheme="minorHAnsi"/>
        </w:rPr>
        <w:t>On the record editor form, enter any collectors other than the primary collector in the Associated Collectors field. Separate names in this field by a comma and do not include words like “with” or “and.”</w:t>
      </w:r>
    </w:p>
    <w:p w:rsidR="00AA6CF3" w:rsidRPr="00AA6CF3" w:rsidRDefault="00AA6CF3" w:rsidP="00B57113">
      <w:pPr>
        <w:numPr>
          <w:ilvl w:val="0"/>
          <w:numId w:val="33"/>
        </w:numPr>
        <w:spacing w:after="200"/>
        <w:contextualSpacing/>
        <w:rPr>
          <w:rFonts w:eastAsiaTheme="minorHAnsi"/>
        </w:rPr>
      </w:pPr>
      <w:r w:rsidRPr="00AA6CF3">
        <w:rPr>
          <w:rFonts w:eastAsiaTheme="minorHAnsi"/>
        </w:rPr>
        <w:t>Type in the date EXACTLY as it is shown on the label into the Verbatim Date field.</w:t>
      </w:r>
    </w:p>
    <w:p w:rsidR="00AA6CF3" w:rsidRPr="00AA6CF3" w:rsidRDefault="00AA6CF3" w:rsidP="00B57113">
      <w:pPr>
        <w:keepNext/>
        <w:numPr>
          <w:ilvl w:val="0"/>
          <w:numId w:val="33"/>
        </w:numPr>
        <w:spacing w:after="200"/>
        <w:contextualSpacing/>
        <w:rPr>
          <w:rFonts w:eastAsiaTheme="minorHAnsi"/>
        </w:rPr>
      </w:pPr>
      <w:r w:rsidRPr="00AA6CF3">
        <w:rPr>
          <w:rFonts w:eastAsiaTheme="minorHAnsi"/>
        </w:rPr>
        <w:lastRenderedPageBreak/>
        <w:t xml:space="preserve">Begin to type the ORIGINAL scientific name of the specimen into the Scientific Name field. If there are annotations (i.e., a more recent name for the specimen), you will add these in future steps. Once the field begins to auto-populate, </w:t>
      </w:r>
      <w:r w:rsidRPr="00AA6CF3">
        <w:rPr>
          <w:rFonts w:eastAsiaTheme="minorHAnsi"/>
          <w:b/>
        </w:rPr>
        <w:t>select the appropriate scientific name from the dropdown menu</w:t>
      </w:r>
      <w:r w:rsidRPr="00AA6CF3">
        <w:rPr>
          <w:rFonts w:eastAsiaTheme="minorHAnsi"/>
        </w:rPr>
        <w:t>.</w:t>
      </w:r>
    </w:p>
    <w:p w:rsidR="00AA6CF3" w:rsidRPr="00AA6CF3" w:rsidRDefault="00AA6CF3" w:rsidP="00B57113">
      <w:pPr>
        <w:numPr>
          <w:ilvl w:val="1"/>
          <w:numId w:val="33"/>
        </w:numPr>
        <w:spacing w:after="200"/>
        <w:contextualSpacing/>
        <w:rPr>
          <w:rFonts w:eastAsiaTheme="minorHAnsi"/>
        </w:rPr>
      </w:pPr>
      <w:r w:rsidRPr="00AA6CF3">
        <w:rPr>
          <w:rFonts w:eastAsiaTheme="minorHAnsi"/>
        </w:rPr>
        <w:t>The ORIGINAL scientific name is the one that is on the original label. If there is no scientific name on the original label, leave this field blank.</w:t>
      </w:r>
    </w:p>
    <w:p w:rsidR="00AA6CF3" w:rsidRPr="00AA6CF3" w:rsidRDefault="00AA6CF3" w:rsidP="00B57113">
      <w:pPr>
        <w:numPr>
          <w:ilvl w:val="1"/>
          <w:numId w:val="33"/>
        </w:numPr>
        <w:spacing w:after="200"/>
        <w:contextualSpacing/>
        <w:rPr>
          <w:rFonts w:eastAsiaTheme="minorHAnsi"/>
        </w:rPr>
      </w:pPr>
      <w:r w:rsidRPr="00AA6CF3">
        <w:rPr>
          <w:rFonts w:eastAsiaTheme="minorHAnsi"/>
        </w:rPr>
        <w:t>Note that you do not need to enter authorship (e.g., the last names and abbreviations after the genus and specific epithet); these will be auto-populated.</w:t>
      </w:r>
    </w:p>
    <w:p w:rsidR="00AA6CF3" w:rsidRPr="00AA6CF3" w:rsidRDefault="00AA6CF3" w:rsidP="00B57113">
      <w:pPr>
        <w:numPr>
          <w:ilvl w:val="1"/>
          <w:numId w:val="33"/>
        </w:numPr>
        <w:spacing w:after="200"/>
        <w:contextualSpacing/>
        <w:rPr>
          <w:rFonts w:eastAsiaTheme="minorHAnsi"/>
        </w:rPr>
      </w:pPr>
      <w:r w:rsidRPr="00AA6CF3">
        <w:rPr>
          <w:rFonts w:eastAsiaTheme="minorHAnsi"/>
        </w:rPr>
        <w:t>You also do not need to enter the family name, since it will also be auto-populated.</w:t>
      </w:r>
    </w:p>
    <w:p w:rsidR="00AA6CF3" w:rsidRPr="00AA6CF3" w:rsidRDefault="00AA6CF3" w:rsidP="00B57113">
      <w:pPr>
        <w:keepNext/>
        <w:keepLines/>
        <w:numPr>
          <w:ilvl w:val="0"/>
          <w:numId w:val="33"/>
        </w:numPr>
        <w:spacing w:after="200"/>
        <w:contextualSpacing/>
        <w:rPr>
          <w:rFonts w:eastAsiaTheme="minorHAnsi"/>
        </w:rPr>
      </w:pPr>
      <w:r w:rsidRPr="00AA6CF3">
        <w:rPr>
          <w:rFonts w:eastAsiaTheme="minorHAnsi"/>
        </w:rPr>
        <w:t xml:space="preserve">Start typing the Country, State, and County into the appropriate fields and </w:t>
      </w:r>
      <w:r w:rsidRPr="00AA6CF3">
        <w:rPr>
          <w:rFonts w:eastAsiaTheme="minorHAnsi"/>
          <w:b/>
        </w:rPr>
        <w:t>select the appropriate values from the dropdown menus</w:t>
      </w:r>
      <w:r w:rsidRPr="00AA6CF3">
        <w:rPr>
          <w:rFonts w:eastAsiaTheme="minorHAnsi"/>
        </w:rPr>
        <w:t xml:space="preserve"> as they appear.</w:t>
      </w:r>
    </w:p>
    <w:p w:rsidR="00AA6CF3" w:rsidRPr="00AA6CF3" w:rsidRDefault="00AA6CF3" w:rsidP="00B57113">
      <w:pPr>
        <w:keepNext/>
        <w:keepLines/>
        <w:numPr>
          <w:ilvl w:val="1"/>
          <w:numId w:val="33"/>
        </w:numPr>
        <w:spacing w:after="200"/>
        <w:contextualSpacing/>
        <w:rPr>
          <w:rFonts w:eastAsiaTheme="minorHAnsi"/>
        </w:rPr>
      </w:pPr>
      <w:r w:rsidRPr="00AA6CF3">
        <w:rPr>
          <w:rFonts w:eastAsiaTheme="minorHAnsi"/>
        </w:rPr>
        <w:t>Always select from the dropdown menus whenever possible.</w:t>
      </w:r>
    </w:p>
    <w:p w:rsidR="00AA6CF3" w:rsidRPr="00AA6CF3" w:rsidRDefault="00AA6CF3" w:rsidP="00B57113">
      <w:pPr>
        <w:keepNext/>
        <w:keepLines/>
        <w:numPr>
          <w:ilvl w:val="1"/>
          <w:numId w:val="33"/>
        </w:numPr>
        <w:spacing w:after="200"/>
        <w:contextualSpacing/>
        <w:rPr>
          <w:rFonts w:eastAsiaTheme="minorHAnsi"/>
        </w:rPr>
      </w:pPr>
      <w:r w:rsidRPr="00AA6CF3">
        <w:rPr>
          <w:rFonts w:eastAsiaTheme="minorHAnsi"/>
        </w:rPr>
        <w:t>Enter any reference to the USA as “United States”</w:t>
      </w:r>
    </w:p>
    <w:p w:rsidR="00AA6CF3" w:rsidRPr="00AA6CF3" w:rsidRDefault="00AA6CF3" w:rsidP="00B57113">
      <w:pPr>
        <w:keepLines/>
        <w:numPr>
          <w:ilvl w:val="1"/>
          <w:numId w:val="33"/>
        </w:numPr>
        <w:spacing w:after="200"/>
        <w:contextualSpacing/>
        <w:rPr>
          <w:rFonts w:eastAsiaTheme="minorHAnsi"/>
        </w:rPr>
      </w:pPr>
      <w:r w:rsidRPr="00AA6CF3">
        <w:rPr>
          <w:rFonts w:eastAsiaTheme="minorHAnsi"/>
        </w:rPr>
        <w:t>The State/Province field primarily applies to states or provinces of the United States, Canada, and Mexico. If you are unsure about what to enter here, leave it blank.</w:t>
      </w:r>
    </w:p>
    <w:p w:rsidR="00AA6CF3" w:rsidRPr="00AA6CF3" w:rsidRDefault="00AA6CF3" w:rsidP="00B57113">
      <w:pPr>
        <w:numPr>
          <w:ilvl w:val="0"/>
          <w:numId w:val="33"/>
        </w:numPr>
        <w:spacing w:after="200"/>
        <w:contextualSpacing/>
        <w:rPr>
          <w:rFonts w:eastAsiaTheme="minorHAnsi"/>
        </w:rPr>
      </w:pPr>
      <w:r w:rsidRPr="00AA6CF3">
        <w:rPr>
          <w:rFonts w:eastAsiaTheme="minorHAnsi"/>
        </w:rPr>
        <w:t xml:space="preserve">Look at the label to see what further information is provided on the label. The most common fields for which there are label data are described below. See </w:t>
      </w:r>
      <w:r>
        <w:rPr>
          <w:rFonts w:eastAsiaTheme="minorHAnsi"/>
        </w:rPr>
        <w:t>Section 13.4</w:t>
      </w:r>
      <w:r w:rsidRPr="00AA6CF3">
        <w:rPr>
          <w:rFonts w:eastAsiaTheme="minorHAnsi"/>
        </w:rPr>
        <w:t xml:space="preserve"> for examples of specimen labels and how they would be transcribed into CCH2.</w:t>
      </w:r>
    </w:p>
    <w:p w:rsidR="00AA6CF3" w:rsidRPr="00AA6CF3" w:rsidRDefault="00AA6CF3" w:rsidP="00B57113">
      <w:pPr>
        <w:numPr>
          <w:ilvl w:val="1"/>
          <w:numId w:val="33"/>
        </w:numPr>
        <w:spacing w:after="200"/>
        <w:contextualSpacing/>
        <w:rPr>
          <w:rFonts w:eastAsiaTheme="minorHAnsi"/>
        </w:rPr>
      </w:pPr>
      <w:r w:rsidRPr="00AA6CF3">
        <w:rPr>
          <w:rFonts w:eastAsiaTheme="minorHAnsi"/>
          <w:b/>
        </w:rPr>
        <w:t>Locality</w:t>
      </w:r>
      <w:r w:rsidRPr="00AA6CF3">
        <w:rPr>
          <w:rFonts w:eastAsiaTheme="minorHAnsi"/>
        </w:rPr>
        <w:t xml:space="preserve"> – geographic description of where the plant was collected</w:t>
      </w:r>
    </w:p>
    <w:p w:rsidR="00AA6CF3" w:rsidRPr="00AA6CF3" w:rsidRDefault="00AA6CF3" w:rsidP="00B57113">
      <w:pPr>
        <w:numPr>
          <w:ilvl w:val="2"/>
          <w:numId w:val="33"/>
        </w:numPr>
        <w:spacing w:after="200"/>
        <w:contextualSpacing/>
        <w:rPr>
          <w:rFonts w:eastAsiaTheme="minorHAnsi"/>
        </w:rPr>
      </w:pPr>
      <w:r w:rsidRPr="00AA6CF3">
        <w:rPr>
          <w:rFonts w:eastAsiaTheme="minorHAnsi"/>
        </w:rPr>
        <w:t>This should not include country, state, or county information, since these data are found in alternate fields, unless the locality includes a description of an area within the county or state (e.g., “southwest corner of Jefferson county” or “northeast Arizona”).</w:t>
      </w:r>
    </w:p>
    <w:p w:rsidR="00AA6CF3" w:rsidRPr="00AA6CF3" w:rsidRDefault="00AA6CF3" w:rsidP="00B57113">
      <w:pPr>
        <w:numPr>
          <w:ilvl w:val="2"/>
          <w:numId w:val="33"/>
        </w:numPr>
        <w:spacing w:after="200"/>
        <w:contextualSpacing/>
        <w:rPr>
          <w:rFonts w:eastAsiaTheme="minorHAnsi"/>
        </w:rPr>
      </w:pPr>
      <w:r w:rsidRPr="00AA6CF3">
        <w:rPr>
          <w:rFonts w:eastAsiaTheme="minorHAnsi"/>
        </w:rPr>
        <w:t>This field should include directions to the collection location, city names, road names, names of parks, etc.</w:t>
      </w:r>
    </w:p>
    <w:p w:rsidR="00AA6CF3" w:rsidRPr="00AA6CF3" w:rsidRDefault="00AA6CF3" w:rsidP="00B57113">
      <w:pPr>
        <w:numPr>
          <w:ilvl w:val="2"/>
          <w:numId w:val="33"/>
        </w:numPr>
        <w:spacing w:after="200"/>
        <w:contextualSpacing/>
        <w:rPr>
          <w:rFonts w:eastAsiaTheme="minorHAnsi"/>
        </w:rPr>
      </w:pPr>
      <w:r w:rsidRPr="00AA6CF3">
        <w:rPr>
          <w:rFonts w:eastAsiaTheme="minorHAnsi"/>
        </w:rPr>
        <w:t>Some habitat information may be included in this field if it would help someone be able to re-locate the specimen’s locality. This information can be entered into this field AND the habitat field.</w:t>
      </w:r>
    </w:p>
    <w:p w:rsidR="00AA6CF3" w:rsidRPr="00AA6CF3" w:rsidRDefault="00AA6CF3" w:rsidP="00B57113">
      <w:pPr>
        <w:numPr>
          <w:ilvl w:val="2"/>
          <w:numId w:val="33"/>
        </w:numPr>
        <w:spacing w:after="200"/>
        <w:contextualSpacing/>
        <w:rPr>
          <w:rFonts w:eastAsiaTheme="minorHAnsi"/>
        </w:rPr>
      </w:pPr>
      <w:r w:rsidRPr="00AA6CF3">
        <w:rPr>
          <w:rFonts w:eastAsiaTheme="minorHAnsi"/>
        </w:rPr>
        <w:t>Note that you can check the “Locality Security” box if the locality information should be protected (e.g., protected species location).</w:t>
      </w:r>
    </w:p>
    <w:p w:rsidR="00AA6CF3" w:rsidRPr="00AA6CF3" w:rsidRDefault="00AA6CF3" w:rsidP="00B57113">
      <w:pPr>
        <w:numPr>
          <w:ilvl w:val="1"/>
          <w:numId w:val="33"/>
        </w:numPr>
        <w:spacing w:after="200"/>
        <w:contextualSpacing/>
        <w:rPr>
          <w:rFonts w:eastAsiaTheme="minorHAnsi"/>
        </w:rPr>
      </w:pPr>
      <w:r w:rsidRPr="00AA6CF3">
        <w:rPr>
          <w:rFonts w:eastAsiaTheme="minorHAnsi"/>
          <w:b/>
        </w:rPr>
        <w:t>Verbatim Coordinates</w:t>
      </w:r>
      <w:r w:rsidRPr="00AA6CF3">
        <w:rPr>
          <w:rFonts w:eastAsiaTheme="minorHAnsi"/>
        </w:rPr>
        <w:t xml:space="preserve"> – the latitude and longitude for the collection location of the specimen</w:t>
      </w:r>
    </w:p>
    <w:p w:rsidR="00AA6CF3" w:rsidRPr="00AA6CF3" w:rsidRDefault="00AA6CF3" w:rsidP="00B57113">
      <w:pPr>
        <w:numPr>
          <w:ilvl w:val="2"/>
          <w:numId w:val="33"/>
        </w:numPr>
        <w:spacing w:after="200"/>
        <w:ind w:left="2174" w:hanging="187"/>
        <w:contextualSpacing/>
        <w:rPr>
          <w:rFonts w:eastAsiaTheme="minorHAnsi"/>
        </w:rPr>
      </w:pPr>
      <w:r w:rsidRPr="00AA6CF3">
        <w:rPr>
          <w:rFonts w:eastAsiaTheme="minorHAnsi"/>
        </w:rPr>
        <w:t>Enter the latitude and longitude coordinates and click the double arrows (&lt;&lt;</w:t>
      </w:r>
      <w:proofErr w:type="gramStart"/>
      <w:r w:rsidRPr="00AA6CF3">
        <w:rPr>
          <w:rFonts w:eastAsiaTheme="minorHAnsi"/>
        </w:rPr>
        <w:t>) .</w:t>
      </w:r>
      <w:proofErr w:type="gramEnd"/>
    </w:p>
    <w:p w:rsidR="00AA6CF3" w:rsidRPr="00AA6CF3" w:rsidRDefault="00AA6CF3" w:rsidP="00B57113">
      <w:pPr>
        <w:numPr>
          <w:ilvl w:val="2"/>
          <w:numId w:val="33"/>
        </w:numPr>
        <w:spacing w:after="200"/>
        <w:ind w:left="2174" w:hanging="187"/>
        <w:contextualSpacing/>
        <w:rPr>
          <w:rFonts w:eastAsiaTheme="minorHAnsi"/>
        </w:rPr>
      </w:pPr>
      <w:r w:rsidRPr="00AA6CF3">
        <w:rPr>
          <w:rFonts w:eastAsiaTheme="minorHAnsi"/>
        </w:rPr>
        <w:t xml:space="preserve">Degree/minutes/seconds </w:t>
      </w:r>
      <w:proofErr w:type="spellStart"/>
      <w:r w:rsidRPr="00AA6CF3">
        <w:rPr>
          <w:rFonts w:eastAsiaTheme="minorHAnsi"/>
        </w:rPr>
        <w:t>lat</w:t>
      </w:r>
      <w:proofErr w:type="spellEnd"/>
      <w:r w:rsidRPr="00AA6CF3">
        <w:rPr>
          <w:rFonts w:eastAsiaTheme="minorHAnsi"/>
        </w:rPr>
        <w:t xml:space="preserve">/longs can be entered by clicking “Tools,” entering </w:t>
      </w:r>
      <w:proofErr w:type="spellStart"/>
      <w:r w:rsidRPr="00AA6CF3">
        <w:rPr>
          <w:rFonts w:eastAsiaTheme="minorHAnsi"/>
        </w:rPr>
        <w:t>Lat</w:t>
      </w:r>
      <w:proofErr w:type="spellEnd"/>
      <w:r w:rsidRPr="00AA6CF3">
        <w:rPr>
          <w:rFonts w:eastAsiaTheme="minorHAnsi"/>
        </w:rPr>
        <w:t xml:space="preserve">/Long in degrees, minutes, </w:t>
      </w:r>
      <w:proofErr w:type="gramStart"/>
      <w:r w:rsidRPr="00AA6CF3">
        <w:rPr>
          <w:rFonts w:eastAsiaTheme="minorHAnsi"/>
        </w:rPr>
        <w:t>seconds</w:t>
      </w:r>
      <w:proofErr w:type="gramEnd"/>
      <w:r w:rsidRPr="00AA6CF3">
        <w:rPr>
          <w:rFonts w:eastAsiaTheme="minorHAnsi"/>
        </w:rPr>
        <w:t xml:space="preserve"> boxes, and clicking “Insert </w:t>
      </w:r>
      <w:proofErr w:type="spellStart"/>
      <w:r w:rsidRPr="00AA6CF3">
        <w:rPr>
          <w:rFonts w:eastAsiaTheme="minorHAnsi"/>
        </w:rPr>
        <w:t>Lat</w:t>
      </w:r>
      <w:proofErr w:type="spellEnd"/>
      <w:r w:rsidRPr="00AA6CF3">
        <w:rPr>
          <w:rFonts w:eastAsiaTheme="minorHAnsi"/>
        </w:rPr>
        <w:t>/Long Values” to convert to decimal format.</w:t>
      </w:r>
    </w:p>
    <w:p w:rsidR="00AA6CF3" w:rsidRPr="00AA6CF3" w:rsidRDefault="00AA6CF3" w:rsidP="00B57113">
      <w:pPr>
        <w:numPr>
          <w:ilvl w:val="2"/>
          <w:numId w:val="33"/>
        </w:numPr>
        <w:spacing w:after="200"/>
        <w:ind w:left="2174" w:hanging="187"/>
        <w:contextualSpacing/>
        <w:rPr>
          <w:rFonts w:eastAsiaTheme="minorHAnsi"/>
        </w:rPr>
      </w:pPr>
      <w:r w:rsidRPr="00AA6CF3">
        <w:rPr>
          <w:rFonts w:eastAsiaTheme="minorHAnsi"/>
        </w:rPr>
        <w:t>If coordinates were provided on the sheet, enter “Coordinates recorded at time of collection” in the Georeference Remarks field.</w:t>
      </w:r>
    </w:p>
    <w:p w:rsidR="00AA6CF3" w:rsidRPr="00AA6CF3" w:rsidRDefault="00AA6CF3" w:rsidP="00B57113">
      <w:pPr>
        <w:keepNext/>
        <w:numPr>
          <w:ilvl w:val="1"/>
          <w:numId w:val="33"/>
        </w:numPr>
        <w:spacing w:after="200"/>
        <w:contextualSpacing/>
        <w:rPr>
          <w:rFonts w:eastAsiaTheme="minorHAnsi"/>
        </w:rPr>
      </w:pPr>
      <w:r w:rsidRPr="00AA6CF3">
        <w:rPr>
          <w:rFonts w:eastAsiaTheme="minorHAnsi"/>
          <w:b/>
        </w:rPr>
        <w:t>Verbatim Elevation</w:t>
      </w:r>
      <w:r w:rsidRPr="00AA6CF3">
        <w:rPr>
          <w:rFonts w:eastAsiaTheme="minorHAnsi"/>
        </w:rPr>
        <w:t xml:space="preserve"> – elevation or altitude of the collection location of the specimen</w:t>
      </w:r>
    </w:p>
    <w:p w:rsidR="00AA6CF3" w:rsidRPr="00AA6CF3" w:rsidRDefault="00AA6CF3" w:rsidP="00B57113">
      <w:pPr>
        <w:numPr>
          <w:ilvl w:val="2"/>
          <w:numId w:val="33"/>
        </w:numPr>
        <w:spacing w:after="200"/>
        <w:contextualSpacing/>
        <w:rPr>
          <w:rFonts w:eastAsiaTheme="minorHAnsi"/>
        </w:rPr>
      </w:pPr>
      <w:r w:rsidRPr="00AA6CF3">
        <w:rPr>
          <w:rFonts w:eastAsiaTheme="minorHAnsi"/>
        </w:rPr>
        <w:t>Enter the elevation value and units provided on the specimen label and click the double arrows (&lt;&lt;) to standardize to meters.</w:t>
      </w:r>
    </w:p>
    <w:p w:rsidR="00AA6CF3" w:rsidRPr="00AA6CF3" w:rsidRDefault="00AA6CF3" w:rsidP="00B57113">
      <w:pPr>
        <w:numPr>
          <w:ilvl w:val="1"/>
          <w:numId w:val="33"/>
        </w:numPr>
        <w:spacing w:after="200"/>
        <w:contextualSpacing/>
        <w:rPr>
          <w:rFonts w:eastAsiaTheme="minorHAnsi"/>
        </w:rPr>
      </w:pPr>
      <w:r w:rsidRPr="00AA6CF3">
        <w:rPr>
          <w:rFonts w:eastAsiaTheme="minorHAnsi"/>
          <w:b/>
        </w:rPr>
        <w:t>Habitat</w:t>
      </w:r>
      <w:r w:rsidRPr="00AA6CF3">
        <w:rPr>
          <w:rFonts w:eastAsiaTheme="minorHAnsi"/>
        </w:rPr>
        <w:t xml:space="preserve"> – environmental conditions in which the plant was found (e.g., marsh, grassy field, roadside)</w:t>
      </w:r>
    </w:p>
    <w:p w:rsidR="00AA6CF3" w:rsidRPr="00AA6CF3" w:rsidRDefault="00AA6CF3" w:rsidP="00B57113">
      <w:pPr>
        <w:numPr>
          <w:ilvl w:val="1"/>
          <w:numId w:val="33"/>
        </w:numPr>
        <w:spacing w:after="200"/>
        <w:contextualSpacing/>
        <w:rPr>
          <w:rFonts w:eastAsiaTheme="minorHAnsi"/>
        </w:rPr>
      </w:pPr>
      <w:r w:rsidRPr="00AA6CF3">
        <w:rPr>
          <w:rFonts w:eastAsiaTheme="minorHAnsi"/>
          <w:b/>
        </w:rPr>
        <w:t>Substrate</w:t>
      </w:r>
      <w:r w:rsidRPr="00AA6CF3">
        <w:rPr>
          <w:rFonts w:eastAsiaTheme="minorHAnsi"/>
        </w:rPr>
        <w:t xml:space="preserve"> – technical definitions given for substrate (e.g., soil type/series or rock formation)</w:t>
      </w:r>
    </w:p>
    <w:p w:rsidR="00AA6CF3" w:rsidRPr="00AA6CF3" w:rsidRDefault="00AA6CF3" w:rsidP="00B57113">
      <w:pPr>
        <w:keepNext/>
        <w:numPr>
          <w:ilvl w:val="1"/>
          <w:numId w:val="33"/>
        </w:numPr>
        <w:spacing w:after="200"/>
        <w:contextualSpacing/>
        <w:rPr>
          <w:rFonts w:eastAsiaTheme="minorHAnsi"/>
        </w:rPr>
      </w:pPr>
      <w:r w:rsidRPr="00AA6CF3">
        <w:rPr>
          <w:rFonts w:eastAsiaTheme="minorHAnsi"/>
          <w:b/>
        </w:rPr>
        <w:lastRenderedPageBreak/>
        <w:t>Associated Taxa</w:t>
      </w:r>
      <w:r w:rsidRPr="00AA6CF3">
        <w:rPr>
          <w:rFonts w:eastAsiaTheme="minorHAnsi"/>
        </w:rPr>
        <w:t xml:space="preserve"> – other plant taxa listed as growing with the collected specimen.</w:t>
      </w:r>
    </w:p>
    <w:p w:rsidR="00AA6CF3" w:rsidRPr="00AA6CF3" w:rsidRDefault="00AA6CF3" w:rsidP="00B57113">
      <w:pPr>
        <w:keepNext/>
        <w:numPr>
          <w:ilvl w:val="2"/>
          <w:numId w:val="33"/>
        </w:numPr>
        <w:spacing w:after="200"/>
        <w:contextualSpacing/>
        <w:rPr>
          <w:rFonts w:eastAsiaTheme="minorHAnsi"/>
        </w:rPr>
      </w:pPr>
      <w:r w:rsidRPr="00AA6CF3">
        <w:rPr>
          <w:rFonts w:eastAsiaTheme="minorHAnsi"/>
        </w:rPr>
        <w:t>Begin to type scientific names into this field and a dropdown list will appear. Make sure to select the appropriate name from this dropdown list.</w:t>
      </w:r>
    </w:p>
    <w:p w:rsidR="00AA6CF3" w:rsidRPr="00AA6CF3" w:rsidRDefault="00AA6CF3" w:rsidP="00B57113">
      <w:pPr>
        <w:numPr>
          <w:ilvl w:val="2"/>
          <w:numId w:val="33"/>
        </w:numPr>
        <w:spacing w:after="200"/>
        <w:contextualSpacing/>
        <w:rPr>
          <w:rFonts w:eastAsiaTheme="minorHAnsi"/>
        </w:rPr>
      </w:pPr>
      <w:r w:rsidRPr="00AA6CF3">
        <w:rPr>
          <w:rFonts w:eastAsiaTheme="minorHAnsi"/>
        </w:rPr>
        <w:t>Separate multiple associated taxa with a comma. Once you have placed a comma, the field will “understand” that you are about to type in a new associated taxon and will clear the dropdown menu.</w:t>
      </w:r>
    </w:p>
    <w:p w:rsidR="00AA6CF3" w:rsidRPr="00AA6CF3" w:rsidRDefault="00AA6CF3" w:rsidP="00B57113">
      <w:pPr>
        <w:numPr>
          <w:ilvl w:val="1"/>
          <w:numId w:val="33"/>
        </w:numPr>
        <w:spacing w:after="200"/>
        <w:contextualSpacing/>
        <w:rPr>
          <w:rFonts w:eastAsiaTheme="minorHAnsi"/>
        </w:rPr>
      </w:pPr>
      <w:r w:rsidRPr="00AA6CF3">
        <w:rPr>
          <w:rFonts w:eastAsiaTheme="minorHAnsi"/>
          <w:b/>
        </w:rPr>
        <w:t>Description</w:t>
      </w:r>
      <w:r w:rsidRPr="00AA6CF3">
        <w:rPr>
          <w:rFonts w:eastAsiaTheme="minorHAnsi"/>
        </w:rPr>
        <w:t xml:space="preserve"> – </w:t>
      </w:r>
      <w:r w:rsidRPr="00AA6CF3">
        <w:rPr>
          <w:rFonts w:ascii="Calibri" w:hAnsi="Calibri" w:cs="Calibri"/>
          <w:color w:val="000000"/>
        </w:rPr>
        <w:t>information specific to the individual plant (e.g., condition, color)</w:t>
      </w:r>
    </w:p>
    <w:p w:rsidR="00AA6CF3" w:rsidRPr="00AA6CF3" w:rsidRDefault="00AA6CF3" w:rsidP="00B57113">
      <w:pPr>
        <w:numPr>
          <w:ilvl w:val="1"/>
          <w:numId w:val="33"/>
        </w:numPr>
        <w:spacing w:after="200"/>
        <w:contextualSpacing/>
        <w:rPr>
          <w:rFonts w:eastAsiaTheme="minorHAnsi"/>
        </w:rPr>
      </w:pPr>
      <w:r w:rsidRPr="00AA6CF3">
        <w:rPr>
          <w:rFonts w:eastAsiaTheme="minorHAnsi"/>
          <w:b/>
        </w:rPr>
        <w:t>Notes (Occurrence Remarks)</w:t>
      </w:r>
      <w:r w:rsidRPr="00AA6CF3">
        <w:rPr>
          <w:rFonts w:eastAsiaTheme="minorHAnsi"/>
        </w:rPr>
        <w:t xml:space="preserve"> – </w:t>
      </w:r>
      <w:r w:rsidRPr="00AA6CF3">
        <w:rPr>
          <w:rFonts w:ascii="Calibri" w:hAnsi="Calibri" w:cs="Calibri"/>
          <w:color w:val="000000"/>
        </w:rPr>
        <w:t>population characteristics (e.g., frequency: rare, common, etc.) and any additional data on the label that does not fit easily into the other data fields.</w:t>
      </w:r>
    </w:p>
    <w:p w:rsidR="00AA6CF3" w:rsidRPr="00AA6CF3" w:rsidRDefault="00AA6CF3" w:rsidP="00B57113">
      <w:pPr>
        <w:numPr>
          <w:ilvl w:val="2"/>
          <w:numId w:val="33"/>
        </w:numPr>
        <w:spacing w:after="200"/>
        <w:contextualSpacing/>
        <w:rPr>
          <w:rFonts w:eastAsiaTheme="minorHAnsi"/>
        </w:rPr>
      </w:pPr>
      <w:r w:rsidRPr="00AA6CF3">
        <w:rPr>
          <w:rFonts w:ascii="Calibri" w:hAnsi="Calibri" w:cs="Calibri"/>
          <w:color w:val="000000"/>
        </w:rPr>
        <w:t>This field can also be used as temporary holder to write notes for records that require further review.</w:t>
      </w:r>
    </w:p>
    <w:p w:rsidR="00AA6CF3" w:rsidRPr="00AA6CF3" w:rsidRDefault="00AA6CF3" w:rsidP="00B57113">
      <w:pPr>
        <w:numPr>
          <w:ilvl w:val="0"/>
          <w:numId w:val="33"/>
        </w:numPr>
        <w:spacing w:after="200"/>
        <w:contextualSpacing/>
        <w:rPr>
          <w:rFonts w:eastAsiaTheme="minorHAnsi"/>
        </w:rPr>
      </w:pPr>
      <w:r w:rsidRPr="00AA6CF3">
        <w:rPr>
          <w:rFonts w:ascii="Calibri" w:hAnsi="Calibri" w:cs="Calibri"/>
          <w:color w:val="000000"/>
        </w:rPr>
        <w:t>Once you have filled out the above fields as appropriate, check to see that any additional information is visible on the specimen label.</w:t>
      </w:r>
    </w:p>
    <w:p w:rsidR="00AA6CF3" w:rsidRPr="00AA6CF3" w:rsidRDefault="00AA6CF3" w:rsidP="00B57113">
      <w:pPr>
        <w:numPr>
          <w:ilvl w:val="1"/>
          <w:numId w:val="33"/>
        </w:numPr>
        <w:spacing w:after="200"/>
        <w:contextualSpacing/>
        <w:rPr>
          <w:rFonts w:eastAsiaTheme="minorHAnsi"/>
        </w:rPr>
      </w:pPr>
      <w:r w:rsidRPr="00AA6CF3">
        <w:rPr>
          <w:rFonts w:eastAsiaTheme="minorHAnsi"/>
        </w:rPr>
        <w:t>If the specimen is noted to be cultivated or planted, check the Cultivated/Captive box.</w:t>
      </w:r>
    </w:p>
    <w:p w:rsidR="00AA6CF3" w:rsidRPr="00AA6CF3" w:rsidRDefault="00AA6CF3" w:rsidP="00B57113">
      <w:pPr>
        <w:numPr>
          <w:ilvl w:val="1"/>
          <w:numId w:val="33"/>
        </w:numPr>
        <w:spacing w:after="200"/>
        <w:contextualSpacing/>
        <w:rPr>
          <w:rFonts w:eastAsiaTheme="minorHAnsi"/>
        </w:rPr>
      </w:pPr>
      <w:r w:rsidRPr="00AA6CF3">
        <w:rPr>
          <w:rFonts w:ascii="Calibri" w:hAnsi="Calibri" w:cs="Calibri"/>
          <w:color w:val="000000"/>
        </w:rPr>
        <w:t>You do not need to include label headers (e.g., “Flora of California”) or the name of the herbarium.</w:t>
      </w:r>
    </w:p>
    <w:p w:rsidR="00AA6CF3" w:rsidRPr="00AA6CF3" w:rsidRDefault="00AA6CF3" w:rsidP="00B57113">
      <w:pPr>
        <w:numPr>
          <w:ilvl w:val="1"/>
          <w:numId w:val="33"/>
        </w:numPr>
        <w:spacing w:after="200"/>
        <w:contextualSpacing/>
        <w:rPr>
          <w:rFonts w:eastAsiaTheme="minorHAnsi"/>
        </w:rPr>
      </w:pPr>
      <w:r w:rsidRPr="00AA6CF3">
        <w:rPr>
          <w:rFonts w:ascii="Calibri" w:hAnsi="Calibri" w:cs="Calibri"/>
          <w:color w:val="000000"/>
        </w:rPr>
        <w:t>If there are additional notes about the specimen having been collected for a specific study, enter this information in the Notes field.</w:t>
      </w:r>
    </w:p>
    <w:p w:rsidR="00AA6CF3" w:rsidRPr="00AA6CF3" w:rsidRDefault="00AA6CF3" w:rsidP="00B57113">
      <w:pPr>
        <w:numPr>
          <w:ilvl w:val="1"/>
          <w:numId w:val="33"/>
        </w:numPr>
        <w:spacing w:after="200"/>
        <w:contextualSpacing/>
        <w:rPr>
          <w:rFonts w:eastAsiaTheme="minorHAnsi"/>
        </w:rPr>
      </w:pPr>
      <w:r w:rsidRPr="00AA6CF3">
        <w:rPr>
          <w:rFonts w:ascii="Calibri" w:hAnsi="Calibri" w:cs="Calibri"/>
          <w:color w:val="000000"/>
        </w:rPr>
        <w:t>For additional explanations of the Occurrence Data Fields, see Appendix 1.</w:t>
      </w:r>
    </w:p>
    <w:p w:rsidR="00AA6CF3" w:rsidRPr="00AA6CF3" w:rsidRDefault="00AA6CF3" w:rsidP="00B57113">
      <w:pPr>
        <w:numPr>
          <w:ilvl w:val="0"/>
          <w:numId w:val="33"/>
        </w:numPr>
        <w:spacing w:after="200"/>
        <w:contextualSpacing/>
        <w:rPr>
          <w:rFonts w:eastAsiaTheme="minorHAnsi"/>
        </w:rPr>
      </w:pPr>
      <w:r w:rsidRPr="00AA6CF3">
        <w:rPr>
          <w:rFonts w:ascii="Calibri" w:hAnsi="Calibri" w:cs="Calibri"/>
          <w:color w:val="000000"/>
        </w:rPr>
        <w:t>Click the Save Edits button or press Enter on your keyboard.</w:t>
      </w:r>
    </w:p>
    <w:p w:rsidR="00AA6CF3" w:rsidRPr="00AA6CF3" w:rsidRDefault="00AA6CF3" w:rsidP="00D006B5">
      <w:pPr>
        <w:pStyle w:val="Heading2"/>
      </w:pPr>
      <w:bookmarkStart w:id="44" w:name="_Toc14933507"/>
      <w:r>
        <w:t>13</w:t>
      </w:r>
      <w:r w:rsidRPr="00AA6CF3">
        <w:t>.</w:t>
      </w:r>
      <w:r>
        <w:t>3</w:t>
      </w:r>
      <w:r w:rsidRPr="00AA6CF3">
        <w:t xml:space="preserve"> </w:t>
      </w:r>
      <w:r w:rsidR="00D006B5">
        <w:t>Transcribing annotation labels</w:t>
      </w:r>
      <w:bookmarkEnd w:id="44"/>
    </w:p>
    <w:p w:rsidR="00AA6CF3" w:rsidRPr="00AA6CF3" w:rsidRDefault="00AA6CF3" w:rsidP="00B57113">
      <w:pPr>
        <w:numPr>
          <w:ilvl w:val="0"/>
          <w:numId w:val="33"/>
        </w:numPr>
        <w:spacing w:after="200"/>
        <w:contextualSpacing/>
        <w:rPr>
          <w:rFonts w:eastAsiaTheme="minorHAnsi"/>
        </w:rPr>
      </w:pPr>
      <w:r w:rsidRPr="00AA6CF3">
        <w:rPr>
          <w:rFonts w:eastAsiaTheme="minorHAnsi"/>
        </w:rPr>
        <w:t>On the image that you just transcribed, check to see if there are any annotation labels on the specimen (see the example image below)</w:t>
      </w:r>
    </w:p>
    <w:p w:rsidR="00AA6CF3" w:rsidRPr="00AA6CF3" w:rsidRDefault="00AA6CF3" w:rsidP="00B57113">
      <w:pPr>
        <w:numPr>
          <w:ilvl w:val="1"/>
          <w:numId w:val="33"/>
        </w:numPr>
        <w:spacing w:after="200"/>
        <w:contextualSpacing/>
        <w:rPr>
          <w:rFonts w:eastAsiaTheme="minorHAnsi"/>
        </w:rPr>
      </w:pPr>
      <w:r w:rsidRPr="00AA6CF3">
        <w:rPr>
          <w:rFonts w:eastAsiaTheme="minorHAnsi"/>
        </w:rPr>
        <w:t>Annotation labels are usually above the specimen label but may be beside the label or elsewhere on the specimen. Make sure you view the full specimen for annotations before you move on.</w:t>
      </w:r>
    </w:p>
    <w:p w:rsidR="00AA6CF3" w:rsidRPr="00AA6CF3" w:rsidRDefault="00AA6CF3" w:rsidP="00D006B5">
      <w:pPr>
        <w:spacing w:after="200"/>
        <w:jc w:val="center"/>
        <w:rPr>
          <w:rFonts w:eastAsiaTheme="minorHAnsi"/>
        </w:rPr>
      </w:pPr>
      <w:r w:rsidRPr="00AA6CF3">
        <w:rPr>
          <w:rFonts w:eastAsiaTheme="minorHAnsi"/>
          <w:noProof/>
        </w:rPr>
        <mc:AlternateContent>
          <mc:Choice Requires="wps">
            <w:drawing>
              <wp:anchor distT="0" distB="0" distL="114300" distR="114300" simplePos="0" relativeHeight="251685888" behindDoc="0" locked="0" layoutInCell="1" allowOverlap="1" wp14:anchorId="234C38FE" wp14:editId="3E333A78">
                <wp:simplePos x="0" y="0"/>
                <wp:positionH relativeFrom="column">
                  <wp:posOffset>1228725</wp:posOffset>
                </wp:positionH>
                <wp:positionV relativeFrom="paragraph">
                  <wp:posOffset>347345</wp:posOffset>
                </wp:positionV>
                <wp:extent cx="323850" cy="0"/>
                <wp:effectExtent l="0" t="114300" r="0" b="133350"/>
                <wp:wrapNone/>
                <wp:docPr id="305" name="Straight Arrow Connector 305"/>
                <wp:cNvGraphicFramePr/>
                <a:graphic xmlns:a="http://schemas.openxmlformats.org/drawingml/2006/main">
                  <a:graphicData uri="http://schemas.microsoft.com/office/word/2010/wordprocessingShape">
                    <wps:wsp>
                      <wps:cNvCnPr/>
                      <wps:spPr>
                        <a:xfrm>
                          <a:off x="0" y="0"/>
                          <a:ext cx="323850" cy="0"/>
                        </a:xfrm>
                        <a:prstGeom prst="straightConnector1">
                          <a:avLst/>
                        </a:prstGeom>
                        <a:noFill/>
                        <a:ln w="508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05" o:spid="_x0000_s1026" type="#_x0000_t32" style="position:absolute;margin-left:96.75pt;margin-top:27.35pt;width:25.5pt;height: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" strokecolor="red" strokeweight="4pt">
                <v:stroke endarrow="block"/>
              </v:shape>
            </w:pict>
          </mc:Fallback>
        </mc:AlternateContent>
      </w:r>
      <w:r>
        <w:rPr>
          <w:rFonts w:eastAsiaTheme="minorHAnsi"/>
          <w:noProof/>
        </w:rPr>
        <w:drawing>
          <wp:inline distT="0" distB="0" distL="0" distR="0" wp14:anchorId="4E56F166" wp14:editId="7877ADCB">
            <wp:extent cx="3581400" cy="2686050"/>
            <wp:effectExtent l="0" t="0" r="0" b="0"/>
            <wp:docPr id="416" name="Picture 416" descr="LabelWithAnno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abelWithAnnotation"/>
                    <pic:cNvPicPr>
                      <a:picLocks noChangeAspect="1" noChangeArrowheads="1"/>
                    </pic:cNvPicPr>
                  </pic:nvPicPr>
                  <pic:blipFill>
                    <a:blip r:embed="rId71">
                      <a:lum contrast="40000"/>
                      <a:extLst>
                        <a:ext uri="{28A0092B-C50C-407E-A947-70E740481C1C}">
                          <a14:useLocalDpi xmlns:a14="http://schemas.microsoft.com/office/drawing/2010/main" val="0"/>
                        </a:ext>
                      </a:extLst>
                    </a:blip>
                    <a:srcRect/>
                    <a:stretch>
                      <a:fillRect/>
                    </a:stretch>
                  </pic:blipFill>
                  <pic:spPr bwMode="auto">
                    <a:xfrm>
                      <a:off x="0" y="0"/>
                      <a:ext cx="3581400" cy="2686050"/>
                    </a:xfrm>
                    <a:prstGeom prst="rect">
                      <a:avLst/>
                    </a:prstGeom>
                    <a:noFill/>
                    <a:ln>
                      <a:noFill/>
                    </a:ln>
                  </pic:spPr>
                </pic:pic>
              </a:graphicData>
            </a:graphic>
          </wp:inline>
        </w:drawing>
      </w:r>
    </w:p>
    <w:p w:rsidR="00AA6CF3" w:rsidRDefault="00AA6CF3" w:rsidP="00B57113">
      <w:pPr>
        <w:keepNext/>
        <w:numPr>
          <w:ilvl w:val="0"/>
          <w:numId w:val="33"/>
        </w:numPr>
        <w:spacing w:after="200"/>
        <w:contextualSpacing/>
        <w:rPr>
          <w:rFonts w:eastAsiaTheme="minorHAnsi"/>
        </w:rPr>
      </w:pPr>
      <w:r w:rsidRPr="00AA6CF3">
        <w:rPr>
          <w:rFonts w:eastAsiaTheme="minorHAnsi"/>
        </w:rPr>
        <w:lastRenderedPageBreak/>
        <w:t>If there are annotation labels, click the Determination History tab at the top of the occurrence editor form.</w:t>
      </w:r>
    </w:p>
    <w:p w:rsidR="00D006B5" w:rsidRPr="00AA6CF3" w:rsidRDefault="00D006B5" w:rsidP="00D006B5">
      <w:pPr>
        <w:keepNext/>
        <w:spacing w:after="200"/>
        <w:ind w:left="720"/>
        <w:contextualSpacing/>
        <w:rPr>
          <w:rFonts w:eastAsiaTheme="minorHAnsi"/>
        </w:rPr>
      </w:pPr>
    </w:p>
    <w:p w:rsidR="00AA6CF3" w:rsidRPr="00AA6CF3" w:rsidRDefault="00AA6CF3" w:rsidP="00D006B5">
      <w:pPr>
        <w:spacing w:after="200"/>
        <w:rPr>
          <w:rFonts w:eastAsiaTheme="minorHAnsi"/>
        </w:rPr>
      </w:pPr>
      <w:r w:rsidRPr="00AA6CF3">
        <w:rPr>
          <w:rFonts w:eastAsiaTheme="minorHAnsi"/>
          <w:noProof/>
        </w:rPr>
        <mc:AlternateContent>
          <mc:Choice Requires="wps">
            <w:drawing>
              <wp:anchor distT="0" distB="0" distL="114300" distR="114300" simplePos="0" relativeHeight="251686912" behindDoc="0" locked="0" layoutInCell="1" allowOverlap="1" wp14:anchorId="2253397D" wp14:editId="6DD123BC">
                <wp:simplePos x="0" y="0"/>
                <wp:positionH relativeFrom="column">
                  <wp:posOffset>1333500</wp:posOffset>
                </wp:positionH>
                <wp:positionV relativeFrom="paragraph">
                  <wp:posOffset>181610</wp:posOffset>
                </wp:positionV>
                <wp:extent cx="0" cy="228600"/>
                <wp:effectExtent l="114300" t="0" r="76200" b="57150"/>
                <wp:wrapNone/>
                <wp:docPr id="306" name="Straight Arrow Connector 306"/>
                <wp:cNvGraphicFramePr/>
                <a:graphic xmlns:a="http://schemas.openxmlformats.org/drawingml/2006/main">
                  <a:graphicData uri="http://schemas.microsoft.com/office/word/2010/wordprocessingShape">
                    <wps:wsp>
                      <wps:cNvCnPr/>
                      <wps:spPr>
                        <a:xfrm>
                          <a:off x="0" y="0"/>
                          <a:ext cx="0" cy="228600"/>
                        </a:xfrm>
                        <a:prstGeom prst="straightConnector1">
                          <a:avLst/>
                        </a:prstGeom>
                        <a:noFill/>
                        <a:ln w="508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06" o:spid="_x0000_s1026" type="#_x0000_t32" style="position:absolute;margin-left:105pt;margin-top:14.3pt;width:0;height:1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" strokecolor="red" strokeweight="4pt">
                <v:stroke endarrow="block"/>
              </v:shape>
            </w:pict>
          </mc:Fallback>
        </mc:AlternateContent>
      </w:r>
      <w:r w:rsidRPr="00AA6CF3">
        <w:rPr>
          <w:rFonts w:eastAsiaTheme="minorHAnsi"/>
          <w:noProof/>
        </w:rPr>
        <w:drawing>
          <wp:inline distT="0" distB="0" distL="0" distR="0" wp14:anchorId="0B54CD66" wp14:editId="4F587D53">
            <wp:extent cx="5943600" cy="625475"/>
            <wp:effectExtent l="0" t="0" r="0" b="317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943600" cy="625475"/>
                    </a:xfrm>
                    <a:prstGeom prst="rect">
                      <a:avLst/>
                    </a:prstGeom>
                  </pic:spPr>
                </pic:pic>
              </a:graphicData>
            </a:graphic>
          </wp:inline>
        </w:drawing>
      </w:r>
    </w:p>
    <w:p w:rsidR="00AA6CF3" w:rsidRPr="00AA6CF3" w:rsidRDefault="00AA6CF3" w:rsidP="00B57113">
      <w:pPr>
        <w:numPr>
          <w:ilvl w:val="0"/>
          <w:numId w:val="33"/>
        </w:numPr>
        <w:spacing w:after="200"/>
        <w:contextualSpacing/>
        <w:rPr>
          <w:rFonts w:eastAsiaTheme="minorHAnsi"/>
        </w:rPr>
      </w:pPr>
      <w:r w:rsidRPr="00AA6CF3">
        <w:rPr>
          <w:rFonts w:eastAsiaTheme="minorHAnsi"/>
        </w:rPr>
        <w:t>Start to type the scientific name of the specimen annotation into the Scientific Name field. Select the appropriate scientific name from the dropdown menu once it appears.</w:t>
      </w:r>
    </w:p>
    <w:p w:rsidR="00AA6CF3" w:rsidRPr="00AA6CF3" w:rsidRDefault="00AA6CF3" w:rsidP="00B57113">
      <w:pPr>
        <w:numPr>
          <w:ilvl w:val="1"/>
          <w:numId w:val="33"/>
        </w:numPr>
        <w:spacing w:after="200"/>
        <w:contextualSpacing/>
        <w:rPr>
          <w:rFonts w:eastAsiaTheme="minorHAnsi"/>
        </w:rPr>
      </w:pPr>
      <w:r w:rsidRPr="00AA6CF3">
        <w:rPr>
          <w:rFonts w:eastAsiaTheme="minorHAnsi"/>
        </w:rPr>
        <w:t xml:space="preserve">If there is an identification qualifier (for example: cf., </w:t>
      </w:r>
      <w:proofErr w:type="spellStart"/>
      <w:proofErr w:type="gramStart"/>
      <w:r w:rsidRPr="00AA6CF3">
        <w:rPr>
          <w:rFonts w:eastAsiaTheme="minorHAnsi"/>
        </w:rPr>
        <w:t>aff</w:t>
      </w:r>
      <w:proofErr w:type="spellEnd"/>
      <w:r w:rsidRPr="00AA6CF3">
        <w:rPr>
          <w:rFonts w:eastAsiaTheme="minorHAnsi"/>
        </w:rPr>
        <w:t>.,</w:t>
      </w:r>
      <w:proofErr w:type="gramEnd"/>
      <w:r w:rsidRPr="00AA6CF3">
        <w:rPr>
          <w:rFonts w:eastAsiaTheme="minorHAnsi"/>
        </w:rPr>
        <w:t xml:space="preserve"> or ?), enter this in the Identification Qualifier field above the Scientific Name field.</w:t>
      </w:r>
    </w:p>
    <w:p w:rsidR="00AA6CF3" w:rsidRPr="00AA6CF3" w:rsidRDefault="00AA6CF3" w:rsidP="00B57113">
      <w:pPr>
        <w:numPr>
          <w:ilvl w:val="0"/>
          <w:numId w:val="33"/>
        </w:numPr>
        <w:spacing w:after="200"/>
        <w:contextualSpacing/>
        <w:rPr>
          <w:rFonts w:eastAsiaTheme="minorHAnsi"/>
        </w:rPr>
      </w:pPr>
      <w:r w:rsidRPr="00AA6CF3">
        <w:rPr>
          <w:rFonts w:eastAsiaTheme="minorHAnsi"/>
        </w:rPr>
        <w:t>Enter the name of the determiner (the person making the annotation) exactly as it appears on the annotation label into the Determiner field.</w:t>
      </w:r>
    </w:p>
    <w:p w:rsidR="00AA6CF3" w:rsidRPr="00AA6CF3" w:rsidRDefault="00AA6CF3" w:rsidP="00B57113">
      <w:pPr>
        <w:numPr>
          <w:ilvl w:val="0"/>
          <w:numId w:val="33"/>
        </w:numPr>
        <w:spacing w:after="200"/>
        <w:contextualSpacing/>
        <w:rPr>
          <w:rFonts w:eastAsiaTheme="minorHAnsi"/>
        </w:rPr>
      </w:pPr>
      <w:r w:rsidRPr="00AA6CF3">
        <w:rPr>
          <w:rFonts w:eastAsiaTheme="minorHAnsi"/>
        </w:rPr>
        <w:t>Enter the determination date in the YYYY-MM-DD format in the Date field.</w:t>
      </w:r>
    </w:p>
    <w:p w:rsidR="00AA6CF3" w:rsidRPr="00AA6CF3" w:rsidRDefault="00AA6CF3" w:rsidP="00B57113">
      <w:pPr>
        <w:numPr>
          <w:ilvl w:val="0"/>
          <w:numId w:val="33"/>
        </w:numPr>
        <w:spacing w:after="200"/>
        <w:contextualSpacing/>
        <w:rPr>
          <w:rFonts w:eastAsiaTheme="minorHAnsi"/>
        </w:rPr>
      </w:pPr>
      <w:r w:rsidRPr="00AA6CF3">
        <w:rPr>
          <w:rFonts w:eastAsiaTheme="minorHAnsi"/>
        </w:rPr>
        <w:t>If any references by which the specimen was identified or other notes occur on the annotation label, enter them in the appropriate fields.</w:t>
      </w:r>
    </w:p>
    <w:p w:rsidR="00AA6CF3" w:rsidRPr="00AA6CF3" w:rsidRDefault="00AA6CF3" w:rsidP="00B57113">
      <w:pPr>
        <w:numPr>
          <w:ilvl w:val="0"/>
          <w:numId w:val="33"/>
        </w:numPr>
        <w:spacing w:after="200"/>
        <w:contextualSpacing/>
        <w:rPr>
          <w:rFonts w:eastAsiaTheme="minorHAnsi"/>
        </w:rPr>
      </w:pPr>
      <w:r w:rsidRPr="00AA6CF3">
        <w:rPr>
          <w:rFonts w:eastAsiaTheme="minorHAnsi"/>
        </w:rPr>
        <w:t>If this is the most recent annotation, make sure the “Make this the current determination box” is checked. If there are more recent annotations after the annotation you are entering, uncheck this box.</w:t>
      </w:r>
    </w:p>
    <w:p w:rsidR="00AA6CF3" w:rsidRPr="00AA6CF3" w:rsidRDefault="00AA6CF3" w:rsidP="00B57113">
      <w:pPr>
        <w:numPr>
          <w:ilvl w:val="0"/>
          <w:numId w:val="33"/>
        </w:numPr>
        <w:spacing w:after="200"/>
        <w:contextualSpacing/>
        <w:rPr>
          <w:rFonts w:eastAsiaTheme="minorHAnsi"/>
        </w:rPr>
      </w:pPr>
      <w:r w:rsidRPr="00AA6CF3">
        <w:rPr>
          <w:rFonts w:eastAsiaTheme="minorHAnsi"/>
        </w:rPr>
        <w:t>Click Submit Determination.</w:t>
      </w:r>
    </w:p>
    <w:p w:rsidR="00AA6CF3" w:rsidRPr="00AA6CF3" w:rsidRDefault="00AA6CF3" w:rsidP="00B57113">
      <w:pPr>
        <w:numPr>
          <w:ilvl w:val="0"/>
          <w:numId w:val="33"/>
        </w:numPr>
        <w:spacing w:after="200"/>
        <w:contextualSpacing/>
        <w:rPr>
          <w:rFonts w:eastAsiaTheme="minorHAnsi"/>
        </w:rPr>
      </w:pPr>
      <w:r w:rsidRPr="00AA6CF3">
        <w:rPr>
          <w:rFonts w:eastAsiaTheme="minorHAnsi"/>
        </w:rPr>
        <w:t>Repeat steps 16-21 for any remaining annotation labels on the specimen.</w:t>
      </w:r>
    </w:p>
    <w:p w:rsidR="00AA6CF3" w:rsidRPr="00AA6CF3" w:rsidRDefault="00AA6CF3" w:rsidP="00AA6CF3">
      <w:pPr>
        <w:pStyle w:val="Heading2"/>
        <w:pageBreakBefore/>
      </w:pPr>
      <w:bookmarkStart w:id="45" w:name="_Toc14933508"/>
      <w:r>
        <w:lastRenderedPageBreak/>
        <w:t>13</w:t>
      </w:r>
      <w:r w:rsidRPr="00AA6CF3">
        <w:t>.</w:t>
      </w:r>
      <w:r>
        <w:t>4</w:t>
      </w:r>
      <w:r w:rsidRPr="00AA6CF3">
        <w:t xml:space="preserve"> Example diagrammed </w:t>
      </w:r>
      <w:r>
        <w:t xml:space="preserve">specimen </w:t>
      </w:r>
      <w:r w:rsidRPr="00AA6CF3">
        <w:t>labels</w:t>
      </w:r>
      <w:bookmarkEnd w:id="45"/>
    </w:p>
    <w:p w:rsidR="00AA6CF3" w:rsidRPr="00AA6CF3" w:rsidRDefault="00AA6CF3" w:rsidP="00AA6CF3">
      <w:pPr>
        <w:numPr>
          <w:ilvl w:val="1"/>
          <w:numId w:val="0"/>
        </w:numPr>
        <w:spacing w:after="200" w:line="276" w:lineRule="auto"/>
        <w:jc w:val="center"/>
        <w:rPr>
          <w:rFonts w:asciiTheme="majorHAnsi" w:eastAsiaTheme="majorEastAsia" w:hAnsiTheme="majorHAnsi" w:cstheme="majorBidi"/>
          <w:i/>
          <w:iCs/>
          <w:noProof/>
          <w:color w:val="4F81BD" w:themeColor="accent1"/>
          <w:spacing w:val="15"/>
          <w:sz w:val="24"/>
          <w:szCs w:val="24"/>
        </w:rPr>
      </w:pPr>
      <w:r w:rsidRPr="00AA6CF3">
        <w:rPr>
          <w:rFonts w:asciiTheme="majorHAnsi" w:eastAsiaTheme="majorEastAsia" w:hAnsiTheme="majorHAnsi" w:cstheme="majorBidi"/>
          <w:i/>
          <w:iCs/>
          <w:noProof/>
          <w:color w:val="4F81BD" w:themeColor="accent1"/>
          <w:spacing w:val="15"/>
          <w:sz w:val="24"/>
          <w:szCs w:val="24"/>
        </w:rPr>
        <w:drawing>
          <wp:inline distT="0" distB="0" distL="0" distR="0" wp14:anchorId="3AC89D1A" wp14:editId="3D3FB0AF">
            <wp:extent cx="4953000" cy="3714751"/>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958800" cy="3719101"/>
                    </a:xfrm>
                    <a:prstGeom prst="rect">
                      <a:avLst/>
                    </a:prstGeom>
                  </pic:spPr>
                </pic:pic>
              </a:graphicData>
            </a:graphic>
          </wp:inline>
        </w:drawing>
      </w:r>
      <w:r>
        <w:rPr>
          <w:rFonts w:asciiTheme="majorHAnsi" w:eastAsiaTheme="majorEastAsia" w:hAnsiTheme="majorHAnsi" w:cstheme="majorBidi"/>
          <w:i/>
          <w:iCs/>
          <w:noProof/>
          <w:color w:val="4F81BD" w:themeColor="accent1"/>
          <w:spacing w:val="15"/>
          <w:sz w:val="24"/>
          <w:szCs w:val="24"/>
        </w:rPr>
        <w:drawing>
          <wp:inline distT="0" distB="0" distL="0" distR="0" wp14:anchorId="4F69FE64" wp14:editId="305133D9">
            <wp:extent cx="5429250" cy="4076700"/>
            <wp:effectExtent l="0" t="0" r="0" b="0"/>
            <wp:docPr id="319" name="Picture 319" descr="Slid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lide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429250" cy="4076700"/>
                    </a:xfrm>
                    <a:prstGeom prst="rect">
                      <a:avLst/>
                    </a:prstGeom>
                    <a:noFill/>
                    <a:ln>
                      <a:noFill/>
                    </a:ln>
                  </pic:spPr>
                </pic:pic>
              </a:graphicData>
            </a:graphic>
          </wp:inline>
        </w:drawing>
      </w:r>
    </w:p>
    <w:p w:rsidR="00AA6CF3" w:rsidRPr="00AA6CF3" w:rsidRDefault="00AA6CF3" w:rsidP="00AA6CF3">
      <w:pPr>
        <w:spacing w:after="200" w:line="276" w:lineRule="auto"/>
        <w:jc w:val="center"/>
        <w:rPr>
          <w:rFonts w:eastAsiaTheme="minorHAnsi"/>
        </w:rPr>
      </w:pPr>
      <w:r w:rsidRPr="00AA6CF3">
        <w:rPr>
          <w:rFonts w:eastAsiaTheme="minorHAnsi"/>
          <w:noProof/>
        </w:rPr>
        <w:lastRenderedPageBreak/>
        <w:drawing>
          <wp:inline distT="0" distB="0" distL="0" distR="0" wp14:anchorId="363EC66D" wp14:editId="214F1F16">
            <wp:extent cx="5114925" cy="3836194"/>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114925" cy="3836194"/>
                    </a:xfrm>
                    <a:prstGeom prst="rect">
                      <a:avLst/>
                    </a:prstGeom>
                  </pic:spPr>
                </pic:pic>
              </a:graphicData>
            </a:graphic>
          </wp:inline>
        </w:drawing>
      </w:r>
      <w:r w:rsidRPr="00AA6CF3">
        <w:rPr>
          <w:rFonts w:eastAsiaTheme="minorHAnsi"/>
          <w:noProof/>
        </w:rPr>
        <w:drawing>
          <wp:inline distT="0" distB="0" distL="0" distR="0" wp14:anchorId="73686083" wp14:editId="064B7369">
            <wp:extent cx="5461000" cy="4095750"/>
            <wp:effectExtent l="0" t="0" r="635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461000" cy="4095750"/>
                    </a:xfrm>
                    <a:prstGeom prst="rect">
                      <a:avLst/>
                    </a:prstGeom>
                  </pic:spPr>
                </pic:pic>
              </a:graphicData>
            </a:graphic>
          </wp:inline>
        </w:drawing>
      </w:r>
    </w:p>
    <w:p w:rsidR="00792582" w:rsidRDefault="007C37FA" w:rsidP="00792582">
      <w:pPr>
        <w:pStyle w:val="Heading1"/>
      </w:pPr>
      <w:bookmarkStart w:id="46" w:name="_Toc14933509"/>
      <w:r>
        <w:lastRenderedPageBreak/>
        <w:t>14</w:t>
      </w:r>
      <w:r w:rsidR="00792582">
        <w:t>. Georeferencing Protocol</w:t>
      </w:r>
      <w:bookmarkEnd w:id="46"/>
    </w:p>
    <w:p w:rsidR="00AA6CF3" w:rsidRPr="00AA6CF3" w:rsidRDefault="00AA6CF3" w:rsidP="00AA6CF3">
      <w:pPr>
        <w:pStyle w:val="Heading6"/>
        <w:rPr>
          <w:rFonts w:eastAsia="MS Gothic"/>
        </w:rPr>
      </w:pPr>
      <w:r w:rsidRPr="00AA6CF3">
        <w:rPr>
          <w:rFonts w:eastAsia="MS Gothic"/>
          <w:b/>
        </w:rPr>
        <w:t>Goals:</w:t>
      </w:r>
      <w:r w:rsidRPr="00AA6CF3">
        <w:rPr>
          <w:rFonts w:eastAsia="MS Gothic"/>
        </w:rPr>
        <w:t xml:space="preserve"> This document describes how to georeference specimen records using the </w:t>
      </w:r>
      <w:proofErr w:type="spellStart"/>
      <w:r w:rsidRPr="00AA6CF3">
        <w:rPr>
          <w:rFonts w:eastAsia="MS Gothic"/>
        </w:rPr>
        <w:t>GeoLocate</w:t>
      </w:r>
      <w:proofErr w:type="spellEnd"/>
      <w:r w:rsidRPr="00AA6CF3">
        <w:rPr>
          <w:rFonts w:eastAsia="MS Gothic"/>
        </w:rPr>
        <w:t xml:space="preserve"> instance on the CCH2 portal.</w:t>
      </w:r>
    </w:p>
    <w:p w:rsidR="00AA6CF3" w:rsidRPr="00AA6CF3" w:rsidRDefault="00AA6CF3" w:rsidP="00AA6CF3">
      <w:pPr>
        <w:rPr>
          <w:rFonts w:ascii="Cambria" w:eastAsia="MS Mincho" w:hAnsi="Cambria" w:cs="Times New Roman"/>
          <w:sz w:val="24"/>
          <w:szCs w:val="24"/>
        </w:rPr>
      </w:pPr>
    </w:p>
    <w:p w:rsidR="00AA6CF3" w:rsidRPr="00AA6CF3" w:rsidRDefault="00AA6CF3" w:rsidP="00B57113">
      <w:pPr>
        <w:numPr>
          <w:ilvl w:val="0"/>
          <w:numId w:val="34"/>
        </w:numPr>
        <w:contextualSpacing/>
        <w:rPr>
          <w:rFonts w:ascii="Calibri" w:eastAsia="MS Mincho" w:hAnsi="Calibri" w:cs="Times New Roman"/>
          <w:szCs w:val="24"/>
        </w:rPr>
      </w:pPr>
      <w:r w:rsidRPr="00AA6CF3">
        <w:rPr>
          <w:rFonts w:ascii="Calibri" w:eastAsia="MS Mincho" w:hAnsi="Calibri" w:cs="Times New Roman"/>
          <w:szCs w:val="24"/>
        </w:rPr>
        <w:t>Log in to your account in the CCH2 portal, click “My Profile,” navigate to the “Specimen Management” tab, and click the name of the institution for which you will be georeferencing.</w:t>
      </w:r>
    </w:p>
    <w:p w:rsidR="00AA6CF3" w:rsidRPr="00AA6CF3" w:rsidRDefault="00AA6CF3" w:rsidP="00B57113">
      <w:pPr>
        <w:numPr>
          <w:ilvl w:val="0"/>
          <w:numId w:val="34"/>
        </w:numPr>
        <w:contextualSpacing/>
        <w:rPr>
          <w:rFonts w:ascii="Calibri" w:eastAsia="MS Mincho" w:hAnsi="Calibri" w:cs="Times New Roman"/>
          <w:szCs w:val="24"/>
        </w:rPr>
      </w:pPr>
      <w:r w:rsidRPr="00AA6CF3">
        <w:rPr>
          <w:rFonts w:ascii="Calibri" w:eastAsia="MS Mincho" w:hAnsi="Calibri" w:cs="Times New Roman"/>
          <w:szCs w:val="24"/>
        </w:rPr>
        <w:t>In the Data Editor Control Panel, click “Batch Georeference Specimens.”</w:t>
      </w:r>
    </w:p>
    <w:p w:rsidR="00AA6CF3" w:rsidRPr="00AA6CF3" w:rsidRDefault="00AA6CF3" w:rsidP="00B57113">
      <w:pPr>
        <w:numPr>
          <w:ilvl w:val="0"/>
          <w:numId w:val="34"/>
        </w:numPr>
        <w:contextualSpacing/>
        <w:rPr>
          <w:rFonts w:ascii="Calibri" w:eastAsia="MS Mincho" w:hAnsi="Calibri" w:cs="Times New Roman"/>
          <w:szCs w:val="24"/>
        </w:rPr>
      </w:pPr>
      <w:r w:rsidRPr="00AA6CF3">
        <w:rPr>
          <w:rFonts w:ascii="Calibri" w:eastAsia="MS Mincho" w:hAnsi="Calibri" w:cs="Times New Roman"/>
          <w:szCs w:val="24"/>
        </w:rPr>
        <w:t>In the Query Form box, select the country, state, and county that you wish to focus on and click the “Generate List” button. You will then see a list of results in the box below the Query Form (see screenshot below).</w:t>
      </w:r>
    </w:p>
    <w:p w:rsidR="00AA6CF3" w:rsidRPr="00AA6CF3" w:rsidRDefault="00AA6CF3" w:rsidP="00B57113">
      <w:pPr>
        <w:numPr>
          <w:ilvl w:val="1"/>
          <w:numId w:val="35"/>
        </w:numPr>
        <w:contextualSpacing/>
        <w:rPr>
          <w:rFonts w:ascii="Calibri" w:eastAsia="MS Mincho" w:hAnsi="Calibri" w:cs="Times New Roman"/>
          <w:szCs w:val="24"/>
        </w:rPr>
      </w:pPr>
      <w:r w:rsidRPr="00AA6CF3">
        <w:rPr>
          <w:rFonts w:ascii="Calibri" w:eastAsia="MS Mincho" w:hAnsi="Calibri" w:cs="Times New Roman"/>
          <w:szCs w:val="24"/>
        </w:rPr>
        <w:t>If no results are returned, select a new county or state in the Query Form.</w:t>
      </w:r>
    </w:p>
    <w:p w:rsidR="00AA6CF3" w:rsidRPr="00AA6CF3" w:rsidRDefault="00AA6CF3" w:rsidP="00AA6CF3">
      <w:pPr>
        <w:ind w:left="1440"/>
        <w:contextualSpacing/>
        <w:rPr>
          <w:rFonts w:ascii="Calibri" w:eastAsia="MS Mincho" w:hAnsi="Calibri" w:cs="Times New Roman"/>
          <w:szCs w:val="24"/>
        </w:rPr>
      </w:pPr>
    </w:p>
    <w:p w:rsidR="00AA6CF3" w:rsidRPr="00AA6CF3" w:rsidRDefault="00AA6CF3" w:rsidP="00AA6CF3">
      <w:pPr>
        <w:rPr>
          <w:rFonts w:ascii="Calibri" w:eastAsia="MS Mincho" w:hAnsi="Calibri" w:cs="Times New Roman"/>
          <w:szCs w:val="24"/>
        </w:rPr>
      </w:pPr>
      <w:r w:rsidRPr="00AA6CF3">
        <w:rPr>
          <w:rFonts w:ascii="Cambria" w:eastAsia="MS Mincho" w:hAnsi="Cambria" w:cs="Times New Roman"/>
          <w:noProof/>
          <w:sz w:val="24"/>
          <w:szCs w:val="24"/>
        </w:rPr>
        <w:drawing>
          <wp:inline distT="0" distB="0" distL="0" distR="0" wp14:anchorId="17973354" wp14:editId="1E98C920">
            <wp:extent cx="5943600" cy="3338195"/>
            <wp:effectExtent l="0" t="0" r="0"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943600" cy="3338195"/>
                    </a:xfrm>
                    <a:prstGeom prst="rect">
                      <a:avLst/>
                    </a:prstGeom>
                  </pic:spPr>
                </pic:pic>
              </a:graphicData>
            </a:graphic>
          </wp:inline>
        </w:drawing>
      </w:r>
    </w:p>
    <w:p w:rsidR="00AA6CF3" w:rsidRPr="00AA6CF3" w:rsidRDefault="00AA6CF3" w:rsidP="00B57113">
      <w:pPr>
        <w:numPr>
          <w:ilvl w:val="0"/>
          <w:numId w:val="34"/>
        </w:numPr>
        <w:contextualSpacing/>
        <w:rPr>
          <w:rFonts w:ascii="Calibri" w:eastAsia="MS Mincho" w:hAnsi="Calibri" w:cs="Times New Roman"/>
          <w:szCs w:val="24"/>
        </w:rPr>
      </w:pPr>
      <w:r w:rsidRPr="00AA6CF3">
        <w:rPr>
          <w:rFonts w:ascii="Calibri" w:eastAsia="MS Mincho" w:hAnsi="Calibri" w:cs="Times New Roman"/>
          <w:szCs w:val="24"/>
        </w:rPr>
        <w:t xml:space="preserve">Select the entry that you want to work on and click the </w:t>
      </w:r>
      <w:proofErr w:type="spellStart"/>
      <w:r w:rsidRPr="00AA6CF3">
        <w:rPr>
          <w:rFonts w:ascii="Calibri" w:eastAsia="MS Mincho" w:hAnsi="Calibri" w:cs="Times New Roman"/>
          <w:szCs w:val="24"/>
        </w:rPr>
        <w:t>Geolocate</w:t>
      </w:r>
      <w:proofErr w:type="spellEnd"/>
      <w:r w:rsidRPr="00AA6CF3">
        <w:rPr>
          <w:rFonts w:ascii="Calibri" w:eastAsia="MS Mincho" w:hAnsi="Calibri" w:cs="Times New Roman"/>
          <w:szCs w:val="24"/>
        </w:rPr>
        <w:t xml:space="preserve"> (</w:t>
      </w:r>
      <w:r w:rsidRPr="00AA6CF3">
        <w:rPr>
          <w:rFonts w:ascii="Cambria" w:eastAsia="MS Mincho" w:hAnsi="Cambria" w:cs="Times New Roman"/>
          <w:noProof/>
          <w:sz w:val="24"/>
          <w:szCs w:val="24"/>
        </w:rPr>
        <w:drawing>
          <wp:inline distT="0" distB="0" distL="0" distR="0" wp14:anchorId="66689F86" wp14:editId="56BCBBC8">
            <wp:extent cx="184150" cy="149890"/>
            <wp:effectExtent l="0" t="0" r="6350" b="254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187859" cy="152909"/>
                    </a:xfrm>
                    <a:prstGeom prst="rect">
                      <a:avLst/>
                    </a:prstGeom>
                  </pic:spPr>
                </pic:pic>
              </a:graphicData>
            </a:graphic>
          </wp:inline>
        </w:drawing>
      </w:r>
      <w:r w:rsidRPr="00AA6CF3">
        <w:rPr>
          <w:rFonts w:ascii="Calibri" w:eastAsia="MS Mincho" w:hAnsi="Calibri" w:cs="Times New Roman"/>
          <w:szCs w:val="24"/>
        </w:rPr>
        <w:t xml:space="preserve">) icon at the top right of the search results. This will open a new </w:t>
      </w:r>
      <w:proofErr w:type="spellStart"/>
      <w:r w:rsidRPr="00AA6CF3">
        <w:rPr>
          <w:rFonts w:ascii="Calibri" w:eastAsia="MS Mincho" w:hAnsi="Calibri" w:cs="Times New Roman"/>
          <w:szCs w:val="24"/>
        </w:rPr>
        <w:t>GeoLocate</w:t>
      </w:r>
      <w:proofErr w:type="spellEnd"/>
      <w:r w:rsidRPr="00AA6CF3">
        <w:rPr>
          <w:rFonts w:ascii="Calibri" w:eastAsia="MS Mincho" w:hAnsi="Calibri" w:cs="Times New Roman"/>
          <w:szCs w:val="24"/>
        </w:rPr>
        <w:t xml:space="preserve"> window (see screenshot on next page) displaying a map and, in some cases, possible location(s) for the specimen that </w:t>
      </w:r>
      <w:proofErr w:type="spellStart"/>
      <w:r w:rsidRPr="00AA6CF3">
        <w:rPr>
          <w:rFonts w:ascii="Calibri" w:eastAsia="MS Mincho" w:hAnsi="Calibri" w:cs="Times New Roman"/>
          <w:szCs w:val="24"/>
        </w:rPr>
        <w:t>GeoLocate</w:t>
      </w:r>
      <w:proofErr w:type="spellEnd"/>
      <w:r w:rsidRPr="00AA6CF3">
        <w:rPr>
          <w:rFonts w:ascii="Calibri" w:eastAsia="MS Mincho" w:hAnsi="Calibri" w:cs="Times New Roman"/>
          <w:szCs w:val="24"/>
        </w:rPr>
        <w:t xml:space="preserve"> inferred from the text.</w:t>
      </w:r>
    </w:p>
    <w:p w:rsidR="00AA6CF3" w:rsidRPr="00AA6CF3" w:rsidRDefault="00AA6CF3" w:rsidP="00B57113">
      <w:pPr>
        <w:numPr>
          <w:ilvl w:val="1"/>
          <w:numId w:val="34"/>
        </w:numPr>
        <w:contextualSpacing/>
        <w:rPr>
          <w:rFonts w:ascii="Calibri" w:eastAsia="MS Mincho" w:hAnsi="Calibri" w:cs="Times New Roman"/>
          <w:szCs w:val="24"/>
        </w:rPr>
      </w:pPr>
      <w:r w:rsidRPr="00AA6CF3">
        <w:rPr>
          <w:rFonts w:ascii="Calibri" w:eastAsia="MS Mincho" w:hAnsi="Calibri" w:cs="Times New Roman"/>
          <w:szCs w:val="24"/>
        </w:rPr>
        <w:t xml:space="preserve">The green dot is </w:t>
      </w:r>
      <w:proofErr w:type="spellStart"/>
      <w:r w:rsidRPr="00AA6CF3">
        <w:rPr>
          <w:rFonts w:ascii="Calibri" w:eastAsia="MS Mincho" w:hAnsi="Calibri" w:cs="Times New Roman"/>
          <w:szCs w:val="24"/>
        </w:rPr>
        <w:t>GeoLocate’s</w:t>
      </w:r>
      <w:proofErr w:type="spellEnd"/>
      <w:r w:rsidRPr="00AA6CF3">
        <w:rPr>
          <w:rFonts w:ascii="Calibri" w:eastAsia="MS Mincho" w:hAnsi="Calibri" w:cs="Times New Roman"/>
          <w:szCs w:val="24"/>
        </w:rPr>
        <w:t xml:space="preserve"> best guess for the locality of the specimen. You may also see red dots, which are alternative guesses.</w:t>
      </w:r>
    </w:p>
    <w:p w:rsidR="00AA6CF3" w:rsidRPr="00AA6CF3" w:rsidRDefault="00AA6CF3" w:rsidP="00B57113">
      <w:pPr>
        <w:numPr>
          <w:ilvl w:val="1"/>
          <w:numId w:val="34"/>
        </w:numPr>
        <w:contextualSpacing/>
        <w:rPr>
          <w:rFonts w:ascii="Calibri" w:eastAsia="MS Mincho" w:hAnsi="Calibri" w:cs="Times New Roman"/>
          <w:szCs w:val="24"/>
        </w:rPr>
      </w:pPr>
      <w:r w:rsidRPr="00AA6CF3">
        <w:rPr>
          <w:rFonts w:ascii="Calibri" w:eastAsia="MS Mincho" w:hAnsi="Calibri" w:cs="Times New Roman"/>
          <w:szCs w:val="24"/>
        </w:rPr>
        <w:t xml:space="preserve">To view the reasons why </w:t>
      </w:r>
      <w:proofErr w:type="spellStart"/>
      <w:r w:rsidRPr="00AA6CF3">
        <w:rPr>
          <w:rFonts w:ascii="Calibri" w:eastAsia="MS Mincho" w:hAnsi="Calibri" w:cs="Times New Roman"/>
          <w:szCs w:val="24"/>
        </w:rPr>
        <w:t>GeoLocate</w:t>
      </w:r>
      <w:proofErr w:type="spellEnd"/>
      <w:r w:rsidRPr="00AA6CF3">
        <w:rPr>
          <w:rFonts w:ascii="Calibri" w:eastAsia="MS Mincho" w:hAnsi="Calibri" w:cs="Times New Roman"/>
          <w:szCs w:val="24"/>
        </w:rPr>
        <w:t xml:space="preserve"> selected these dots, click the “# possible locations found” tab to the right of the Workbench tab. The words in all caps are those that </w:t>
      </w:r>
      <w:proofErr w:type="spellStart"/>
      <w:r w:rsidRPr="00AA6CF3">
        <w:rPr>
          <w:rFonts w:ascii="Calibri" w:eastAsia="MS Mincho" w:hAnsi="Calibri" w:cs="Times New Roman"/>
          <w:szCs w:val="24"/>
        </w:rPr>
        <w:t>GeoLocate</w:t>
      </w:r>
      <w:proofErr w:type="spellEnd"/>
      <w:r w:rsidRPr="00AA6CF3">
        <w:rPr>
          <w:rFonts w:ascii="Calibri" w:eastAsia="MS Mincho" w:hAnsi="Calibri" w:cs="Times New Roman"/>
          <w:szCs w:val="24"/>
        </w:rPr>
        <w:t xml:space="preserve"> used to infer a location.</w:t>
      </w:r>
    </w:p>
    <w:p w:rsidR="00AA6CF3" w:rsidRPr="00AA6CF3" w:rsidRDefault="00AA6CF3" w:rsidP="00AA6CF3">
      <w:pPr>
        <w:jc w:val="center"/>
        <w:rPr>
          <w:rFonts w:ascii="Calibri" w:eastAsia="MS Mincho" w:hAnsi="Calibri" w:cs="Times New Roman"/>
          <w:szCs w:val="24"/>
        </w:rPr>
      </w:pPr>
      <w:r w:rsidRPr="00AA6CF3">
        <w:rPr>
          <w:rFonts w:ascii="Calibri" w:eastAsia="MS Mincho" w:hAnsi="Calibri" w:cs="Times New Roman"/>
          <w:noProof/>
          <w:szCs w:val="24"/>
        </w:rPr>
        <w:lastRenderedPageBreak/>
        <w:drawing>
          <wp:inline distT="0" distB="0" distL="0" distR="0" wp14:anchorId="217CDB46" wp14:editId="4DF4CA52">
            <wp:extent cx="5486400" cy="4020917"/>
            <wp:effectExtent l="0" t="0" r="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Locate1.tif"/>
                    <pic:cNvPicPr/>
                  </pic:nvPicPr>
                  <pic:blipFill rotWithShape="1">
                    <a:blip r:embed="rId79" cstate="print">
                      <a:extLst>
                        <a:ext uri="{28A0092B-C50C-407E-A947-70E740481C1C}">
                          <a14:useLocalDpi xmlns:a14="http://schemas.microsoft.com/office/drawing/2010/main" val="0"/>
                        </a:ext>
                      </a:extLst>
                    </a:blip>
                    <a:srcRect l="2419" t="2151" r="968" b="3441"/>
                    <a:stretch/>
                  </pic:blipFill>
                  <pic:spPr bwMode="auto">
                    <a:xfrm>
                      <a:off x="0" y="0"/>
                      <a:ext cx="5498927" cy="4030098"/>
                    </a:xfrm>
                    <a:prstGeom prst="rect">
                      <a:avLst/>
                    </a:prstGeom>
                    <a:ln>
                      <a:noFill/>
                    </a:ln>
                    <a:extLst>
                      <a:ext uri="{53640926-AAD7-44D8-BBD7-CCE9431645EC}">
                        <a14:shadowObscured xmlns:a14="http://schemas.microsoft.com/office/drawing/2010/main"/>
                      </a:ext>
                    </a:extLst>
                  </pic:spPr>
                </pic:pic>
              </a:graphicData>
            </a:graphic>
          </wp:inline>
        </w:drawing>
      </w:r>
    </w:p>
    <w:p w:rsidR="00AA6CF3" w:rsidRPr="00AA6CF3" w:rsidRDefault="00AA6CF3" w:rsidP="00B57113">
      <w:pPr>
        <w:numPr>
          <w:ilvl w:val="0"/>
          <w:numId w:val="34"/>
        </w:numPr>
        <w:contextualSpacing/>
        <w:rPr>
          <w:rFonts w:ascii="Calibri" w:eastAsia="MS Mincho" w:hAnsi="Calibri" w:cs="Times New Roman"/>
          <w:szCs w:val="24"/>
        </w:rPr>
      </w:pPr>
      <w:r w:rsidRPr="00AA6CF3">
        <w:rPr>
          <w:rFonts w:ascii="Calibri" w:eastAsia="MS Mincho" w:hAnsi="Calibri" w:cs="Times New Roman"/>
          <w:szCs w:val="24"/>
        </w:rPr>
        <w:t xml:space="preserve">Click the “Options” button on the bottom left of the </w:t>
      </w:r>
      <w:proofErr w:type="spellStart"/>
      <w:r w:rsidRPr="00AA6CF3">
        <w:rPr>
          <w:rFonts w:ascii="Calibri" w:eastAsia="MS Mincho" w:hAnsi="Calibri" w:cs="Times New Roman"/>
          <w:szCs w:val="24"/>
        </w:rPr>
        <w:t>GeoLocate</w:t>
      </w:r>
      <w:proofErr w:type="spellEnd"/>
      <w:r w:rsidRPr="00AA6CF3">
        <w:rPr>
          <w:rFonts w:ascii="Calibri" w:eastAsia="MS Mincho" w:hAnsi="Calibri" w:cs="Times New Roman"/>
          <w:szCs w:val="24"/>
        </w:rPr>
        <w:t xml:space="preserve"> window and ensure the “Do Uncertainty” box is checked. Close the Georeferencing options window.</w:t>
      </w:r>
    </w:p>
    <w:p w:rsidR="00AA6CF3" w:rsidRPr="00AA6CF3" w:rsidRDefault="00AA6CF3" w:rsidP="00B57113">
      <w:pPr>
        <w:numPr>
          <w:ilvl w:val="0"/>
          <w:numId w:val="34"/>
        </w:numPr>
        <w:contextualSpacing/>
        <w:rPr>
          <w:rFonts w:ascii="Calibri" w:eastAsia="MS Mincho" w:hAnsi="Calibri" w:cs="Times New Roman"/>
          <w:szCs w:val="24"/>
        </w:rPr>
      </w:pPr>
      <w:r w:rsidRPr="00AA6CF3">
        <w:rPr>
          <w:rFonts w:ascii="Calibri" w:eastAsia="MS Mincho" w:hAnsi="Calibri" w:cs="Times New Roman"/>
          <w:szCs w:val="24"/>
        </w:rPr>
        <w:t>Make sure that all of the boxes (latitude, longitude, uncertainty, and error polygon) near the bottom right of the window are checked.</w:t>
      </w:r>
    </w:p>
    <w:p w:rsidR="00AA6CF3" w:rsidRPr="00AA6CF3" w:rsidRDefault="00AA6CF3" w:rsidP="00B57113">
      <w:pPr>
        <w:numPr>
          <w:ilvl w:val="0"/>
          <w:numId w:val="34"/>
        </w:numPr>
        <w:contextualSpacing/>
        <w:rPr>
          <w:rFonts w:ascii="Calibri" w:eastAsia="MS Mincho" w:hAnsi="Calibri" w:cs="Times New Roman"/>
          <w:szCs w:val="24"/>
        </w:rPr>
      </w:pPr>
      <w:r w:rsidRPr="00AA6CF3">
        <w:rPr>
          <w:rFonts w:ascii="Calibri" w:eastAsia="MS Mincho" w:hAnsi="Calibri" w:cs="Times New Roman"/>
          <w:szCs w:val="24"/>
        </w:rPr>
        <w:t>If there are dots on the map, investigate whether any of them could be a good starting point for your georeferencing by comparing the dots’ locations on the map to the text in the Locality String (see dashed box in screenshot above). It is possible that none of the dots indicate the correct locality. If this is the case, you can ignore the dots or remove them by clicking the “# possible locations found” tab and clicking the circled ‘x’ to the left of each rejected entry (see below).</w:t>
      </w:r>
    </w:p>
    <w:p w:rsidR="00AA6CF3" w:rsidRPr="00AA6CF3" w:rsidRDefault="00AA6CF3" w:rsidP="00B57113">
      <w:pPr>
        <w:numPr>
          <w:ilvl w:val="1"/>
          <w:numId w:val="34"/>
        </w:numPr>
        <w:contextualSpacing/>
        <w:rPr>
          <w:rFonts w:ascii="Calibri" w:eastAsia="MS Mincho" w:hAnsi="Calibri" w:cs="Times New Roman"/>
          <w:szCs w:val="24"/>
        </w:rPr>
      </w:pPr>
      <w:r w:rsidRPr="00AA6CF3">
        <w:rPr>
          <w:rFonts w:ascii="Calibri" w:eastAsia="MS Mincho" w:hAnsi="Calibri" w:cs="Times New Roman"/>
          <w:szCs w:val="24"/>
        </w:rPr>
        <w:t xml:space="preserve">When deciding whether to use one of the </w:t>
      </w:r>
      <w:proofErr w:type="spellStart"/>
      <w:r w:rsidRPr="00AA6CF3">
        <w:rPr>
          <w:rFonts w:ascii="Calibri" w:eastAsia="MS Mincho" w:hAnsi="Calibri" w:cs="Times New Roman"/>
          <w:szCs w:val="24"/>
        </w:rPr>
        <w:t>GeoLocate</w:t>
      </w:r>
      <w:proofErr w:type="spellEnd"/>
      <w:r w:rsidRPr="00AA6CF3">
        <w:rPr>
          <w:rFonts w:ascii="Calibri" w:eastAsia="MS Mincho" w:hAnsi="Calibri" w:cs="Times New Roman"/>
          <w:szCs w:val="24"/>
        </w:rPr>
        <w:t xml:space="preserve"> dots, make sure to check that the state and county where the dot has been placed matches the state and county indicated by the record.</w:t>
      </w:r>
    </w:p>
    <w:p w:rsidR="00AA6CF3" w:rsidRPr="00AA6CF3" w:rsidRDefault="00AA6CF3" w:rsidP="00AA6CF3">
      <w:pPr>
        <w:jc w:val="center"/>
        <w:rPr>
          <w:rFonts w:ascii="Calibri" w:eastAsia="MS Mincho" w:hAnsi="Calibri" w:cs="Times New Roman"/>
          <w:szCs w:val="24"/>
        </w:rPr>
      </w:pPr>
      <w:r w:rsidRPr="00AA6CF3">
        <w:rPr>
          <w:rFonts w:ascii="Cambria" w:eastAsia="MS Mincho" w:hAnsi="Cambria" w:cs="Times New Roman"/>
          <w:noProof/>
          <w:sz w:val="24"/>
          <w:szCs w:val="24"/>
        </w:rPr>
        <w:drawing>
          <wp:inline distT="0" distB="0" distL="0" distR="0" wp14:anchorId="430286FA" wp14:editId="530100D5">
            <wp:extent cx="5943600" cy="617220"/>
            <wp:effectExtent l="0" t="0" r="0"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943600" cy="617220"/>
                    </a:xfrm>
                    <a:prstGeom prst="rect">
                      <a:avLst/>
                    </a:prstGeom>
                  </pic:spPr>
                </pic:pic>
              </a:graphicData>
            </a:graphic>
          </wp:inline>
        </w:drawing>
      </w:r>
    </w:p>
    <w:p w:rsidR="00AA6CF3" w:rsidRPr="00AA6CF3" w:rsidRDefault="00AA6CF3" w:rsidP="00B57113">
      <w:pPr>
        <w:numPr>
          <w:ilvl w:val="0"/>
          <w:numId w:val="34"/>
        </w:numPr>
        <w:contextualSpacing/>
        <w:rPr>
          <w:rFonts w:ascii="Calibri" w:eastAsia="MS Mincho" w:hAnsi="Calibri" w:cs="Times New Roman"/>
          <w:szCs w:val="24"/>
        </w:rPr>
      </w:pPr>
      <w:r w:rsidRPr="00AA6CF3">
        <w:rPr>
          <w:rFonts w:ascii="Calibri" w:eastAsia="MS Mincho" w:hAnsi="Calibri" w:cs="Times New Roman"/>
          <w:szCs w:val="24"/>
        </w:rPr>
        <w:t xml:space="preserve">Either starting with a </w:t>
      </w:r>
      <w:proofErr w:type="spellStart"/>
      <w:r w:rsidRPr="00AA6CF3">
        <w:rPr>
          <w:rFonts w:ascii="Calibri" w:eastAsia="MS Mincho" w:hAnsi="Calibri" w:cs="Times New Roman"/>
          <w:szCs w:val="24"/>
        </w:rPr>
        <w:t>GeoLocate</w:t>
      </w:r>
      <w:proofErr w:type="spellEnd"/>
      <w:r w:rsidRPr="00AA6CF3">
        <w:rPr>
          <w:rFonts w:ascii="Calibri" w:eastAsia="MS Mincho" w:hAnsi="Calibri" w:cs="Times New Roman"/>
          <w:szCs w:val="24"/>
        </w:rPr>
        <w:t xml:space="preserve"> dot, if appropriate, or from scratch, </w:t>
      </w:r>
      <w:proofErr w:type="gramStart"/>
      <w:r w:rsidRPr="00AA6CF3">
        <w:rPr>
          <w:rFonts w:ascii="Calibri" w:eastAsia="MS Mincho" w:hAnsi="Calibri" w:cs="Times New Roman"/>
          <w:szCs w:val="24"/>
        </w:rPr>
        <w:t>use</w:t>
      </w:r>
      <w:proofErr w:type="gramEnd"/>
      <w:r w:rsidRPr="00AA6CF3">
        <w:rPr>
          <w:rFonts w:ascii="Calibri" w:eastAsia="MS Mincho" w:hAnsi="Calibri" w:cs="Times New Roman"/>
          <w:szCs w:val="24"/>
        </w:rPr>
        <w:t xml:space="preserve"> the Locality String to determine an approximate location for the specimen. This will likely require searching other references (e.g., Google maps) for location and feature names.</w:t>
      </w:r>
    </w:p>
    <w:p w:rsidR="00AA6CF3" w:rsidRPr="00AA6CF3" w:rsidRDefault="00AA6CF3" w:rsidP="00B57113">
      <w:pPr>
        <w:numPr>
          <w:ilvl w:val="1"/>
          <w:numId w:val="34"/>
        </w:numPr>
        <w:contextualSpacing/>
        <w:rPr>
          <w:rFonts w:ascii="Calibri" w:eastAsia="MS Mincho" w:hAnsi="Calibri" w:cs="Times New Roman"/>
          <w:szCs w:val="24"/>
        </w:rPr>
      </w:pPr>
      <w:r w:rsidRPr="00AA6CF3">
        <w:rPr>
          <w:rFonts w:ascii="Calibri" w:eastAsia="MS Mincho" w:hAnsi="Calibri" w:cs="Times New Roman"/>
          <w:szCs w:val="24"/>
        </w:rPr>
        <w:t xml:space="preserve">You can change the base layer (i.e., the type of map shown in the </w:t>
      </w:r>
      <w:proofErr w:type="spellStart"/>
      <w:r w:rsidRPr="00AA6CF3">
        <w:rPr>
          <w:rFonts w:ascii="Calibri" w:eastAsia="MS Mincho" w:hAnsi="Calibri" w:cs="Times New Roman"/>
          <w:szCs w:val="24"/>
        </w:rPr>
        <w:t>GeoLocate</w:t>
      </w:r>
      <w:proofErr w:type="spellEnd"/>
      <w:r w:rsidRPr="00AA6CF3">
        <w:rPr>
          <w:rFonts w:ascii="Calibri" w:eastAsia="MS Mincho" w:hAnsi="Calibri" w:cs="Times New Roman"/>
          <w:szCs w:val="24"/>
        </w:rPr>
        <w:t xml:space="preserve"> window) by clicking the plus symbol in the upper right corner of the window (see screenshot on next page).</w:t>
      </w:r>
    </w:p>
    <w:p w:rsidR="00AA6CF3" w:rsidRPr="00AA6CF3" w:rsidRDefault="00AA6CF3" w:rsidP="00B57113">
      <w:pPr>
        <w:numPr>
          <w:ilvl w:val="1"/>
          <w:numId w:val="34"/>
        </w:numPr>
        <w:contextualSpacing/>
        <w:rPr>
          <w:rFonts w:ascii="Calibri" w:eastAsia="MS Mincho" w:hAnsi="Calibri" w:cs="Times New Roman"/>
          <w:szCs w:val="24"/>
        </w:rPr>
      </w:pPr>
      <w:r w:rsidRPr="00AA6CF3">
        <w:rPr>
          <w:rFonts w:ascii="Calibri" w:eastAsia="MS Mincho" w:hAnsi="Calibri" w:cs="Times New Roman"/>
          <w:szCs w:val="24"/>
        </w:rPr>
        <w:lastRenderedPageBreak/>
        <w:t xml:space="preserve">To measure a distance on the map, click the button next to “Measure” and click on a starting point on the map. You can then move your cursor anywhere on the map and a line will be measured between those two points. The length of the line will be shown in green next to the line. To measure between more than one </w:t>
      </w:r>
      <w:proofErr w:type="gramStart"/>
      <w:r w:rsidRPr="00AA6CF3">
        <w:rPr>
          <w:rFonts w:ascii="Calibri" w:eastAsia="MS Mincho" w:hAnsi="Calibri" w:cs="Times New Roman"/>
          <w:szCs w:val="24"/>
        </w:rPr>
        <w:t>point</w:t>
      </w:r>
      <w:proofErr w:type="gramEnd"/>
      <w:r w:rsidRPr="00AA6CF3">
        <w:rPr>
          <w:rFonts w:ascii="Calibri" w:eastAsia="MS Mincho" w:hAnsi="Calibri" w:cs="Times New Roman"/>
          <w:szCs w:val="24"/>
        </w:rPr>
        <w:t>, click again to anchor another point. To stop measuring, double click on the ending point of your measurement.</w:t>
      </w:r>
    </w:p>
    <w:p w:rsidR="00AA6CF3" w:rsidRPr="00AA6CF3" w:rsidRDefault="00AA6CF3" w:rsidP="00B57113">
      <w:pPr>
        <w:numPr>
          <w:ilvl w:val="1"/>
          <w:numId w:val="34"/>
        </w:numPr>
        <w:contextualSpacing/>
        <w:rPr>
          <w:rFonts w:ascii="Calibri" w:eastAsia="MS Mincho" w:hAnsi="Calibri" w:cs="Times New Roman"/>
          <w:szCs w:val="24"/>
        </w:rPr>
      </w:pPr>
      <w:r w:rsidRPr="00AA6CF3">
        <w:rPr>
          <w:rFonts w:ascii="Calibri" w:eastAsia="MS Mincho" w:hAnsi="Calibri" w:cs="Times New Roman"/>
          <w:szCs w:val="24"/>
        </w:rPr>
        <w:t>If there is not enough information in the Locality String to assign an approximate point, view the specimen record by returning to the search resul</w:t>
      </w:r>
      <w:r w:rsidR="00F32479">
        <w:rPr>
          <w:rFonts w:ascii="Calibri" w:eastAsia="MS Mincho" w:hAnsi="Calibri" w:cs="Times New Roman"/>
          <w:szCs w:val="24"/>
        </w:rPr>
        <w:t>ts</w:t>
      </w:r>
      <w:r w:rsidR="00C31FB9">
        <w:rPr>
          <w:rFonts w:ascii="Calibri" w:eastAsia="MS Mincho" w:hAnsi="Calibri" w:cs="Times New Roman"/>
          <w:szCs w:val="24"/>
        </w:rPr>
        <w:t xml:space="preserve"> page (see screenshot on page 49</w:t>
      </w:r>
      <w:r w:rsidRPr="00AA6CF3">
        <w:rPr>
          <w:rFonts w:ascii="Calibri" w:eastAsia="MS Mincho" w:hAnsi="Calibri" w:cs="Times New Roman"/>
          <w:szCs w:val="24"/>
        </w:rPr>
        <w:t>) and clicking the pencil icon (</w:t>
      </w:r>
      <w:r w:rsidRPr="00AA6CF3">
        <w:rPr>
          <w:rFonts w:ascii="Cambria" w:eastAsia="MS Mincho" w:hAnsi="Cambria" w:cs="Times New Roman"/>
          <w:noProof/>
          <w:sz w:val="24"/>
          <w:szCs w:val="24"/>
        </w:rPr>
        <w:drawing>
          <wp:inline distT="0" distB="0" distL="0" distR="0" wp14:anchorId="6889C750" wp14:editId="08B04366">
            <wp:extent cx="198408" cy="150308"/>
            <wp:effectExtent l="0" t="0" r="0" b="254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195604" cy="148184"/>
                    </a:xfrm>
                    <a:prstGeom prst="rect">
                      <a:avLst/>
                    </a:prstGeom>
                  </pic:spPr>
                </pic:pic>
              </a:graphicData>
            </a:graphic>
          </wp:inline>
        </w:drawing>
      </w:r>
      <w:r w:rsidRPr="00AA6CF3">
        <w:rPr>
          <w:rFonts w:ascii="Calibri" w:eastAsia="MS Mincho" w:hAnsi="Calibri" w:cs="Times New Roman"/>
          <w:szCs w:val="24"/>
        </w:rPr>
        <w:t>) on the top right of the search results box. This will bring up the specimen record, where you can see whether there is more locality information in another data field (e.g., habitat) or on the specimen image (if available).</w:t>
      </w:r>
    </w:p>
    <w:p w:rsidR="00AA6CF3" w:rsidRPr="00AA6CF3" w:rsidRDefault="00AA6CF3" w:rsidP="00B57113">
      <w:pPr>
        <w:numPr>
          <w:ilvl w:val="2"/>
          <w:numId w:val="34"/>
        </w:numPr>
        <w:contextualSpacing/>
        <w:rPr>
          <w:rFonts w:ascii="Calibri" w:eastAsia="MS Mincho" w:hAnsi="Calibri" w:cs="Times New Roman"/>
          <w:szCs w:val="24"/>
        </w:rPr>
      </w:pPr>
      <w:r w:rsidRPr="00AA6CF3">
        <w:rPr>
          <w:rFonts w:ascii="Calibri" w:eastAsia="MS Mincho" w:hAnsi="Calibri" w:cs="Times New Roman"/>
          <w:szCs w:val="24"/>
        </w:rPr>
        <w:t xml:space="preserve">If you are still not able to assign an approximate point from this information, scroll down to the bottom of the specimen record until you see the Processing Status field. Select “Expert </w:t>
      </w:r>
      <w:proofErr w:type="gramStart"/>
      <w:r w:rsidRPr="00AA6CF3">
        <w:rPr>
          <w:rFonts w:ascii="Calibri" w:eastAsia="MS Mincho" w:hAnsi="Calibri" w:cs="Times New Roman"/>
          <w:szCs w:val="24"/>
        </w:rPr>
        <w:t>Required</w:t>
      </w:r>
      <w:proofErr w:type="gramEnd"/>
      <w:r w:rsidRPr="00AA6CF3">
        <w:rPr>
          <w:rFonts w:ascii="Calibri" w:eastAsia="MS Mincho" w:hAnsi="Calibri" w:cs="Times New Roman"/>
          <w:szCs w:val="24"/>
        </w:rPr>
        <w:t>” from the dropdown menu of this field. In the “Notes (Occurrence Remarks)” field above and to the left, enter a brief note in brackets, such as “[Not enough data to georeference]”. Click the “Save Edits” button, close the record, and select a new record to georeference.</w:t>
      </w:r>
    </w:p>
    <w:p w:rsidR="00AA6CF3" w:rsidRPr="00AA6CF3" w:rsidRDefault="00AA6CF3" w:rsidP="00AA6CF3">
      <w:pPr>
        <w:rPr>
          <w:rFonts w:ascii="Calibri" w:eastAsia="MS Mincho" w:hAnsi="Calibri" w:cs="Times New Roman"/>
          <w:szCs w:val="24"/>
        </w:rPr>
      </w:pPr>
      <w:r w:rsidRPr="00AA6CF3">
        <w:rPr>
          <w:rFonts w:ascii="Calibri" w:eastAsia="MS Mincho" w:hAnsi="Calibri" w:cs="Times New Roman"/>
          <w:noProof/>
          <w:szCs w:val="24"/>
        </w:rPr>
        <w:drawing>
          <wp:inline distT="0" distB="0" distL="0" distR="0" wp14:anchorId="6D1652C7" wp14:editId="0C729B60">
            <wp:extent cx="5943600" cy="4287329"/>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Locate2.tif"/>
                    <pic:cNvPicPr/>
                  </pic:nvPicPr>
                  <pic:blipFill rotWithShape="1">
                    <a:blip r:embed="rId82" cstate="print">
                      <a:extLst>
                        <a:ext uri="{28A0092B-C50C-407E-A947-70E740481C1C}">
                          <a14:useLocalDpi xmlns:a14="http://schemas.microsoft.com/office/drawing/2010/main" val="0"/>
                        </a:ext>
                      </a:extLst>
                    </a:blip>
                    <a:srcRect t="2128" b="1693"/>
                    <a:stretch/>
                  </pic:blipFill>
                  <pic:spPr bwMode="auto">
                    <a:xfrm>
                      <a:off x="0" y="0"/>
                      <a:ext cx="5943600" cy="4287329"/>
                    </a:xfrm>
                    <a:prstGeom prst="rect">
                      <a:avLst/>
                    </a:prstGeom>
                    <a:ln>
                      <a:noFill/>
                    </a:ln>
                    <a:extLst>
                      <a:ext uri="{53640926-AAD7-44D8-BBD7-CCE9431645EC}">
                        <a14:shadowObscured xmlns:a14="http://schemas.microsoft.com/office/drawing/2010/main"/>
                      </a:ext>
                    </a:extLst>
                  </pic:spPr>
                </pic:pic>
              </a:graphicData>
            </a:graphic>
          </wp:inline>
        </w:drawing>
      </w:r>
    </w:p>
    <w:p w:rsidR="00AA6CF3" w:rsidRPr="00AA6CF3" w:rsidRDefault="00AA6CF3" w:rsidP="00B57113">
      <w:pPr>
        <w:numPr>
          <w:ilvl w:val="0"/>
          <w:numId w:val="34"/>
        </w:numPr>
        <w:contextualSpacing/>
        <w:rPr>
          <w:rFonts w:ascii="Calibri" w:eastAsia="MS Mincho" w:hAnsi="Calibri" w:cs="Times New Roman"/>
          <w:szCs w:val="24"/>
        </w:rPr>
      </w:pPr>
      <w:r w:rsidRPr="00AA6CF3">
        <w:rPr>
          <w:rFonts w:ascii="Calibri" w:eastAsia="MS Mincho" w:hAnsi="Calibri" w:cs="Times New Roman"/>
          <w:szCs w:val="24"/>
        </w:rPr>
        <w:t xml:space="preserve">Once you have found an approximate location for the specimen record, click the button next to “Place Marker” and click on the map where you want to place the </w:t>
      </w:r>
      <w:proofErr w:type="spellStart"/>
      <w:r w:rsidRPr="00AA6CF3">
        <w:rPr>
          <w:rFonts w:ascii="Calibri" w:eastAsia="MS Mincho" w:hAnsi="Calibri" w:cs="Times New Roman"/>
          <w:szCs w:val="24"/>
        </w:rPr>
        <w:t>GeoLocate</w:t>
      </w:r>
      <w:proofErr w:type="spellEnd"/>
      <w:r w:rsidRPr="00AA6CF3">
        <w:rPr>
          <w:rFonts w:ascii="Calibri" w:eastAsia="MS Mincho" w:hAnsi="Calibri" w:cs="Times New Roman"/>
          <w:szCs w:val="24"/>
        </w:rPr>
        <w:t xml:space="preserve"> dot. </w:t>
      </w:r>
      <w:r w:rsidRPr="00AA6CF3">
        <w:rPr>
          <w:rFonts w:ascii="Calibri" w:eastAsia="MS Mincho" w:hAnsi="Calibri" w:cs="Times New Roman"/>
          <w:b/>
          <w:szCs w:val="24"/>
        </w:rPr>
        <w:t xml:space="preserve">Follow the guidelines provided in Table </w:t>
      </w:r>
      <w:r>
        <w:rPr>
          <w:rFonts w:ascii="Calibri" w:eastAsia="MS Mincho" w:hAnsi="Calibri" w:cs="Times New Roman"/>
          <w:b/>
          <w:szCs w:val="24"/>
        </w:rPr>
        <w:t>14.</w:t>
      </w:r>
      <w:r w:rsidRPr="00AA6CF3">
        <w:rPr>
          <w:rFonts w:ascii="Calibri" w:eastAsia="MS Mincho" w:hAnsi="Calibri" w:cs="Times New Roman"/>
          <w:b/>
          <w:szCs w:val="24"/>
        </w:rPr>
        <w:t>1 when deciding where to place the dot.</w:t>
      </w:r>
    </w:p>
    <w:p w:rsidR="00AA6CF3" w:rsidRPr="00AA6CF3" w:rsidRDefault="00AA6CF3" w:rsidP="00B57113">
      <w:pPr>
        <w:numPr>
          <w:ilvl w:val="0"/>
          <w:numId w:val="34"/>
        </w:numPr>
        <w:contextualSpacing/>
        <w:rPr>
          <w:rFonts w:ascii="Calibri" w:eastAsia="MS Mincho" w:hAnsi="Calibri" w:cs="Times New Roman"/>
          <w:szCs w:val="24"/>
        </w:rPr>
      </w:pPr>
      <w:r w:rsidRPr="00AA6CF3">
        <w:rPr>
          <w:rFonts w:ascii="Calibri" w:eastAsia="MS Mincho" w:hAnsi="Calibri" w:cs="Times New Roman"/>
          <w:szCs w:val="24"/>
        </w:rPr>
        <w:lastRenderedPageBreak/>
        <w:t xml:space="preserve">Set the error radius and/or create an error polygon to indicate the uncertainty of the specimen’s locality. </w:t>
      </w:r>
      <w:r w:rsidRPr="00AA6CF3">
        <w:rPr>
          <w:rFonts w:ascii="Calibri" w:eastAsia="MS Mincho" w:hAnsi="Calibri" w:cs="Times New Roman"/>
          <w:b/>
          <w:szCs w:val="24"/>
        </w:rPr>
        <w:t xml:space="preserve">Follow the guidelines provided in Table </w:t>
      </w:r>
      <w:r>
        <w:rPr>
          <w:rFonts w:ascii="Calibri" w:eastAsia="MS Mincho" w:hAnsi="Calibri" w:cs="Times New Roman"/>
          <w:b/>
          <w:szCs w:val="24"/>
        </w:rPr>
        <w:t>14.</w:t>
      </w:r>
      <w:r w:rsidRPr="00AA6CF3">
        <w:rPr>
          <w:rFonts w:ascii="Calibri" w:eastAsia="MS Mincho" w:hAnsi="Calibri" w:cs="Times New Roman"/>
          <w:b/>
          <w:szCs w:val="24"/>
        </w:rPr>
        <w:t>1 when deciding how large of an error radius to use for a given dot and whether you should use an error polygon.</w:t>
      </w:r>
    </w:p>
    <w:p w:rsidR="00AA6CF3" w:rsidRPr="00AA6CF3" w:rsidRDefault="00AA6CF3" w:rsidP="00B57113">
      <w:pPr>
        <w:numPr>
          <w:ilvl w:val="1"/>
          <w:numId w:val="34"/>
        </w:numPr>
        <w:contextualSpacing/>
        <w:rPr>
          <w:rFonts w:ascii="Calibri" w:eastAsia="MS Mincho" w:hAnsi="Calibri" w:cs="Times New Roman"/>
          <w:szCs w:val="24"/>
        </w:rPr>
      </w:pPr>
      <w:r w:rsidRPr="00AA6CF3">
        <w:rPr>
          <w:rFonts w:ascii="Calibri" w:eastAsia="MS Mincho" w:hAnsi="Calibri" w:cs="Times New Roman"/>
          <w:szCs w:val="24"/>
        </w:rPr>
        <w:t>To edit the size of the error radius, click the green dot on the map and select “Edit Uncertainty” in the pop-up box. Click and drag the grey arrowhead that will appear on the outer rim of the error circle to resize the error radius.</w:t>
      </w:r>
    </w:p>
    <w:p w:rsidR="00AA6CF3" w:rsidRPr="00AA6CF3" w:rsidRDefault="00AA6CF3" w:rsidP="00B57113">
      <w:pPr>
        <w:numPr>
          <w:ilvl w:val="1"/>
          <w:numId w:val="34"/>
        </w:numPr>
        <w:contextualSpacing/>
        <w:rPr>
          <w:rFonts w:ascii="Calibri" w:eastAsia="MS Mincho" w:hAnsi="Calibri" w:cs="Times New Roman"/>
          <w:szCs w:val="24"/>
        </w:rPr>
      </w:pPr>
      <w:r w:rsidRPr="00AA6CF3">
        <w:rPr>
          <w:rFonts w:ascii="Calibri" w:eastAsia="MS Mincho" w:hAnsi="Calibri" w:cs="Times New Roman"/>
          <w:szCs w:val="24"/>
        </w:rPr>
        <w:t>To create an error polygon, click the button next to “Create polygon” and click on the map where you want to begin drawing the polygon. A corner of the polygon will be created time you click on the map. To finish the polygon, double click. Once you have completed the polygon, click the green dot again and select “Resize uncertainty to polygon.”</w:t>
      </w:r>
    </w:p>
    <w:p w:rsidR="00AA6CF3" w:rsidRPr="00AA6CF3" w:rsidRDefault="00AA6CF3" w:rsidP="00B57113">
      <w:pPr>
        <w:numPr>
          <w:ilvl w:val="2"/>
          <w:numId w:val="34"/>
        </w:numPr>
        <w:contextualSpacing/>
        <w:rPr>
          <w:rFonts w:ascii="Calibri" w:eastAsia="MS Mincho" w:hAnsi="Calibri" w:cs="Times New Roman"/>
          <w:szCs w:val="24"/>
        </w:rPr>
      </w:pPr>
      <w:r w:rsidRPr="00AA6CF3">
        <w:rPr>
          <w:rFonts w:ascii="Calibri" w:eastAsia="MS Mincho" w:hAnsi="Calibri" w:cs="Times New Roman"/>
          <w:szCs w:val="24"/>
        </w:rPr>
        <w:t>To redo a polygon, click the “Clear Polygon” button to the right of the “Options” button.</w:t>
      </w:r>
    </w:p>
    <w:p w:rsidR="00AA6CF3" w:rsidRPr="00AA6CF3" w:rsidRDefault="00AA6CF3" w:rsidP="00B57113">
      <w:pPr>
        <w:numPr>
          <w:ilvl w:val="1"/>
          <w:numId w:val="34"/>
        </w:numPr>
        <w:contextualSpacing/>
        <w:rPr>
          <w:rFonts w:ascii="Calibri" w:eastAsia="MS Mincho" w:hAnsi="Calibri" w:cs="Times New Roman"/>
          <w:szCs w:val="24"/>
        </w:rPr>
      </w:pPr>
      <w:r w:rsidRPr="00AA6CF3">
        <w:rPr>
          <w:rFonts w:ascii="Calibri" w:eastAsia="MS Mincho" w:hAnsi="Calibri" w:cs="Times New Roman"/>
          <w:szCs w:val="24"/>
        </w:rPr>
        <w:t>Make sure to note any uncertainty you experienced when setting the error radius. For example, if you were georeferencing a named place that did not have clear boundaries, explain how you determined a suitable error radius by putting a note in the Remarks field on the search results page where you first selected your specimen record (indicated by the arrow below).</w:t>
      </w:r>
    </w:p>
    <w:p w:rsidR="00AA6CF3" w:rsidRPr="00AA6CF3" w:rsidRDefault="00AA6CF3" w:rsidP="00AA6CF3">
      <w:pPr>
        <w:jc w:val="center"/>
        <w:rPr>
          <w:rFonts w:ascii="Calibri" w:eastAsia="MS Mincho" w:hAnsi="Calibri" w:cs="Times New Roman"/>
          <w:szCs w:val="24"/>
        </w:rPr>
      </w:pPr>
      <w:r w:rsidRPr="00AA6CF3">
        <w:rPr>
          <w:rFonts w:ascii="Cambria" w:eastAsia="MS Mincho" w:hAnsi="Cambria" w:cs="Times New Roman"/>
          <w:noProof/>
          <w:sz w:val="24"/>
          <w:szCs w:val="24"/>
        </w:rPr>
        <mc:AlternateContent>
          <mc:Choice Requires="wps">
            <w:drawing>
              <wp:anchor distT="0" distB="0" distL="114300" distR="114300" simplePos="0" relativeHeight="251689984" behindDoc="0" locked="0" layoutInCell="1" allowOverlap="1" wp14:anchorId="23BF67C0" wp14:editId="00FBFB3C">
                <wp:simplePos x="0" y="0"/>
                <wp:positionH relativeFrom="column">
                  <wp:posOffset>4623758</wp:posOffset>
                </wp:positionH>
                <wp:positionV relativeFrom="paragraph">
                  <wp:posOffset>815340</wp:posOffset>
                </wp:positionV>
                <wp:extent cx="500332" cy="0"/>
                <wp:effectExtent l="57150" t="76200" r="0" b="133350"/>
                <wp:wrapNone/>
                <wp:docPr id="417" name="Straight Arrow Connector 417"/>
                <wp:cNvGraphicFramePr/>
                <a:graphic xmlns:a="http://schemas.openxmlformats.org/drawingml/2006/main">
                  <a:graphicData uri="http://schemas.microsoft.com/office/word/2010/wordprocessingShape">
                    <wps:wsp>
                      <wps:cNvCnPr/>
                      <wps:spPr>
                        <a:xfrm flipH="1">
                          <a:off x="0" y="0"/>
                          <a:ext cx="500332" cy="0"/>
                        </a:xfrm>
                        <a:prstGeom prst="straightConnector1">
                          <a:avLst/>
                        </a:prstGeom>
                        <a:noFill/>
                        <a:ln w="25400" cap="flat" cmpd="sng" algn="ctr">
                          <a:solidFill>
                            <a:srgbClr val="FF0000"/>
                          </a:solidFill>
                          <a:prstDash val="solid"/>
                          <a:tailEnd type="triangle"/>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17" o:spid="_x0000_s1026" type="#_x0000_t32" style="position:absolute;margin-left:364.1pt;margin-top:64.2pt;width:39.4pt;height:0;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" strokecolor="red" strokeweight="2pt">
                <v:stroke endarrow="block"/>
                <v:shadow on="t" color="black" opacity="24903f" origin=",.5" offset="0,.55556mm"/>
              </v:shape>
            </w:pict>
          </mc:Fallback>
        </mc:AlternateContent>
      </w:r>
      <w:r w:rsidRPr="00AA6CF3">
        <w:rPr>
          <w:rFonts w:ascii="Cambria" w:eastAsia="MS Mincho" w:hAnsi="Cambria" w:cs="Times New Roman"/>
          <w:noProof/>
          <w:sz w:val="24"/>
          <w:szCs w:val="24"/>
        </w:rPr>
        <w:drawing>
          <wp:inline distT="0" distB="0" distL="0" distR="0" wp14:anchorId="5DE1CF0A" wp14:editId="3AD08CD9">
            <wp:extent cx="3614468" cy="1414505"/>
            <wp:effectExtent l="0" t="0" r="5080"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t="57627" r="39187"/>
                    <a:stretch/>
                  </pic:blipFill>
                  <pic:spPr bwMode="auto">
                    <a:xfrm>
                      <a:off x="0" y="0"/>
                      <a:ext cx="3614468" cy="1414505"/>
                    </a:xfrm>
                    <a:prstGeom prst="rect">
                      <a:avLst/>
                    </a:prstGeom>
                    <a:ln>
                      <a:noFill/>
                    </a:ln>
                    <a:extLst>
                      <a:ext uri="{53640926-AAD7-44D8-BBD7-CCE9431645EC}">
                        <a14:shadowObscured xmlns:a14="http://schemas.microsoft.com/office/drawing/2010/main"/>
                      </a:ext>
                    </a:extLst>
                  </pic:spPr>
                </pic:pic>
              </a:graphicData>
            </a:graphic>
          </wp:inline>
        </w:drawing>
      </w:r>
    </w:p>
    <w:p w:rsidR="00AA6CF3" w:rsidRPr="00AA6CF3" w:rsidRDefault="00AA6CF3" w:rsidP="00B57113">
      <w:pPr>
        <w:numPr>
          <w:ilvl w:val="0"/>
          <w:numId w:val="34"/>
        </w:numPr>
        <w:contextualSpacing/>
        <w:rPr>
          <w:rFonts w:ascii="Calibri" w:eastAsia="MS Mincho" w:hAnsi="Calibri" w:cs="Times New Roman"/>
          <w:szCs w:val="24"/>
        </w:rPr>
      </w:pPr>
      <w:r w:rsidRPr="00AA6CF3">
        <w:rPr>
          <w:rFonts w:ascii="Calibri" w:eastAsia="MS Mincho" w:hAnsi="Calibri" w:cs="Times New Roman"/>
          <w:szCs w:val="24"/>
        </w:rPr>
        <w:t xml:space="preserve">When you are confident in your </w:t>
      </w:r>
      <w:proofErr w:type="spellStart"/>
      <w:r w:rsidRPr="00AA6CF3">
        <w:rPr>
          <w:rFonts w:ascii="Calibri" w:eastAsia="MS Mincho" w:hAnsi="Calibri" w:cs="Times New Roman"/>
          <w:szCs w:val="24"/>
        </w:rPr>
        <w:t>GeoLocate</w:t>
      </w:r>
      <w:proofErr w:type="spellEnd"/>
      <w:r w:rsidRPr="00AA6CF3">
        <w:rPr>
          <w:rFonts w:ascii="Calibri" w:eastAsia="MS Mincho" w:hAnsi="Calibri" w:cs="Times New Roman"/>
          <w:szCs w:val="24"/>
        </w:rPr>
        <w:t xml:space="preserve"> point and error radius, click the “Save </w:t>
      </w:r>
      <w:proofErr w:type="gramStart"/>
      <w:r w:rsidRPr="00AA6CF3">
        <w:rPr>
          <w:rFonts w:ascii="Calibri" w:eastAsia="MS Mincho" w:hAnsi="Calibri" w:cs="Times New Roman"/>
          <w:szCs w:val="24"/>
        </w:rPr>
        <w:t>To</w:t>
      </w:r>
      <w:proofErr w:type="gramEnd"/>
      <w:r w:rsidRPr="00AA6CF3">
        <w:rPr>
          <w:rFonts w:ascii="Calibri" w:eastAsia="MS Mincho" w:hAnsi="Calibri" w:cs="Times New Roman"/>
          <w:szCs w:val="24"/>
        </w:rPr>
        <w:t xml:space="preserve"> Your Application” button at the bottom of the </w:t>
      </w:r>
      <w:proofErr w:type="spellStart"/>
      <w:r w:rsidRPr="00AA6CF3">
        <w:rPr>
          <w:rFonts w:ascii="Calibri" w:eastAsia="MS Mincho" w:hAnsi="Calibri" w:cs="Times New Roman"/>
          <w:szCs w:val="24"/>
        </w:rPr>
        <w:t>GeoLocate</w:t>
      </w:r>
      <w:proofErr w:type="spellEnd"/>
      <w:r w:rsidRPr="00AA6CF3">
        <w:rPr>
          <w:rFonts w:ascii="Calibri" w:eastAsia="MS Mincho" w:hAnsi="Calibri" w:cs="Times New Roman"/>
          <w:szCs w:val="24"/>
        </w:rPr>
        <w:t xml:space="preserve"> window. You will be taken back to the search results page where you first selected your specimen</w:t>
      </w:r>
      <w:r w:rsidR="00F32479">
        <w:rPr>
          <w:rFonts w:ascii="Calibri" w:eastAsia="MS Mincho" w:hAnsi="Calibri" w:cs="Times New Roman"/>
          <w:szCs w:val="24"/>
        </w:rPr>
        <w:t xml:space="preserve"> r</w:t>
      </w:r>
      <w:r w:rsidR="00C31FB9">
        <w:rPr>
          <w:rFonts w:ascii="Calibri" w:eastAsia="MS Mincho" w:hAnsi="Calibri" w:cs="Times New Roman"/>
          <w:szCs w:val="24"/>
        </w:rPr>
        <w:t>ecord (see screenshot on page 49</w:t>
      </w:r>
      <w:r w:rsidRPr="00AA6CF3">
        <w:rPr>
          <w:rFonts w:ascii="Calibri" w:eastAsia="MS Mincho" w:hAnsi="Calibri" w:cs="Times New Roman"/>
          <w:szCs w:val="24"/>
        </w:rPr>
        <w:t>).</w:t>
      </w:r>
    </w:p>
    <w:p w:rsidR="00AA6CF3" w:rsidRPr="00AA6CF3" w:rsidRDefault="00AA6CF3" w:rsidP="00B57113">
      <w:pPr>
        <w:numPr>
          <w:ilvl w:val="1"/>
          <w:numId w:val="34"/>
        </w:numPr>
        <w:contextualSpacing/>
        <w:rPr>
          <w:rFonts w:ascii="Calibri" w:eastAsia="MS Mincho" w:hAnsi="Calibri" w:cs="Times New Roman"/>
          <w:szCs w:val="24"/>
        </w:rPr>
      </w:pPr>
      <w:r w:rsidRPr="00AA6CF3">
        <w:rPr>
          <w:rFonts w:ascii="Calibri" w:eastAsia="MS Mincho" w:hAnsi="Calibri" w:cs="Times New Roman"/>
          <w:szCs w:val="24"/>
        </w:rPr>
        <w:t>The coordinates and error will now show up below the search results in the appropriate Latitude, Longitude, and Error fields. If you created an error polygon, its coordinates will be listed in the Footprint WKT field.</w:t>
      </w:r>
    </w:p>
    <w:p w:rsidR="00AA6CF3" w:rsidRPr="00AA6CF3" w:rsidRDefault="00AA6CF3" w:rsidP="00B57113">
      <w:pPr>
        <w:numPr>
          <w:ilvl w:val="0"/>
          <w:numId w:val="34"/>
        </w:numPr>
        <w:contextualSpacing/>
        <w:rPr>
          <w:rFonts w:ascii="Calibri" w:eastAsia="MS Mincho" w:hAnsi="Calibri" w:cs="Times New Roman"/>
          <w:szCs w:val="24"/>
        </w:rPr>
      </w:pPr>
      <w:r w:rsidRPr="00AA6CF3">
        <w:rPr>
          <w:rFonts w:ascii="Calibri" w:eastAsia="MS Mincho" w:hAnsi="Calibri" w:cs="Times New Roman"/>
          <w:szCs w:val="24"/>
        </w:rPr>
        <w:t>Click the “Update Coordinates” button at the bottom of the page.</w:t>
      </w:r>
    </w:p>
    <w:p w:rsidR="00AA6CF3" w:rsidRPr="00AA6CF3" w:rsidRDefault="00AA6CF3" w:rsidP="00B57113">
      <w:pPr>
        <w:numPr>
          <w:ilvl w:val="0"/>
          <w:numId w:val="34"/>
        </w:numPr>
        <w:contextualSpacing/>
        <w:rPr>
          <w:rFonts w:ascii="Calibri" w:eastAsia="MS Mincho" w:hAnsi="Calibri" w:cs="Times New Roman"/>
          <w:szCs w:val="24"/>
        </w:rPr>
      </w:pPr>
      <w:r w:rsidRPr="00AA6CF3">
        <w:rPr>
          <w:rFonts w:ascii="Calibri" w:eastAsia="MS Mincho" w:hAnsi="Calibri" w:cs="Times New Roman"/>
          <w:szCs w:val="24"/>
        </w:rPr>
        <w:t>Select a new record or set of records to georeference from the search results list and repeat steps 7-13.</w:t>
      </w:r>
    </w:p>
    <w:p w:rsidR="00AA6CF3" w:rsidRPr="00AA6CF3" w:rsidRDefault="00AA6CF3" w:rsidP="00AA6CF3">
      <w:pPr>
        <w:rPr>
          <w:rFonts w:ascii="Calibri" w:eastAsia="MS Mincho" w:hAnsi="Calibri" w:cs="Times New Roman"/>
          <w:szCs w:val="24"/>
        </w:rPr>
      </w:pPr>
    </w:p>
    <w:p w:rsidR="00AA6CF3" w:rsidRPr="00AA6CF3" w:rsidRDefault="00AA6CF3" w:rsidP="00AA6CF3">
      <w:pPr>
        <w:rPr>
          <w:rFonts w:ascii="Calibri" w:eastAsia="MS Mincho" w:hAnsi="Calibri" w:cs="Times New Roman"/>
          <w:b/>
          <w:szCs w:val="24"/>
        </w:rPr>
        <w:sectPr w:rsidR="00AA6CF3" w:rsidRPr="00AA6CF3" w:rsidSect="00AA6CF3">
          <w:headerReference w:type="default" r:id="rId83"/>
          <w:pgSz w:w="12240" w:h="15840"/>
          <w:pgMar w:top="1440" w:right="1440" w:bottom="1440" w:left="1440" w:header="720" w:footer="720" w:gutter="0"/>
          <w:cols w:space="720"/>
          <w:docGrid w:linePitch="360"/>
        </w:sectPr>
      </w:pPr>
    </w:p>
    <w:p w:rsidR="00AA6CF3" w:rsidRPr="00AA6CF3" w:rsidRDefault="00AA6CF3" w:rsidP="00AA6CF3">
      <w:pPr>
        <w:rPr>
          <w:rFonts w:ascii="Calibri" w:eastAsia="MS Mincho" w:hAnsi="Calibri" w:cs="Times New Roman"/>
          <w:b/>
          <w:szCs w:val="24"/>
        </w:rPr>
      </w:pPr>
      <w:r>
        <w:rPr>
          <w:rFonts w:ascii="Calibri" w:eastAsia="MS Mincho" w:hAnsi="Calibri" w:cs="Times New Roman"/>
          <w:b/>
          <w:szCs w:val="24"/>
        </w:rPr>
        <w:lastRenderedPageBreak/>
        <w:t>Table 14.1</w:t>
      </w:r>
      <w:r w:rsidRPr="00AA6CF3">
        <w:rPr>
          <w:rFonts w:ascii="Calibri" w:eastAsia="MS Mincho" w:hAnsi="Calibri" w:cs="Times New Roman"/>
          <w:b/>
          <w:szCs w:val="24"/>
        </w:rPr>
        <w:t xml:space="preserve"> Guidelines for georeferencing from different types of locality information. </w:t>
      </w:r>
      <w:r w:rsidRPr="00AA6CF3">
        <w:rPr>
          <w:rFonts w:ascii="Calibri" w:eastAsia="MS Mincho" w:hAnsi="Calibri" w:cs="Times New Roman"/>
          <w:szCs w:val="24"/>
        </w:rPr>
        <w:t xml:space="preserve">Adapted from </w:t>
      </w:r>
      <w:proofErr w:type="spellStart"/>
      <w:r w:rsidRPr="00AA6CF3">
        <w:rPr>
          <w:rFonts w:ascii="Calibri" w:eastAsia="MS Mincho" w:hAnsi="Calibri" w:cs="Times New Roman"/>
          <w:szCs w:val="24"/>
        </w:rPr>
        <w:t>Wieczorek</w:t>
      </w:r>
      <w:proofErr w:type="spellEnd"/>
      <w:r w:rsidRPr="00AA6CF3">
        <w:rPr>
          <w:rFonts w:ascii="Calibri" w:eastAsia="MS Mincho" w:hAnsi="Calibri" w:cs="Times New Roman"/>
          <w:szCs w:val="24"/>
        </w:rPr>
        <w:t xml:space="preserve"> et al. 2012 “Georeferencing Quick Reference Guide” (http://manisnet.org/GeoreferencingQuickReferenceGuide.pdf)</w:t>
      </w:r>
    </w:p>
    <w:tbl>
      <w:tblPr>
        <w:tblStyle w:val="LightGrid1"/>
        <w:tblW w:w="0" w:type="auto"/>
        <w:tblLook w:val="04A0" w:firstRow="1" w:lastRow="0" w:firstColumn="1" w:lastColumn="0" w:noHBand="0" w:noVBand="1"/>
      </w:tblPr>
      <w:tblGrid>
        <w:gridCol w:w="2538"/>
        <w:gridCol w:w="2430"/>
        <w:gridCol w:w="4140"/>
        <w:gridCol w:w="3948"/>
      </w:tblGrid>
      <w:tr w:rsidR="00AA6CF3" w:rsidRPr="00AA6CF3" w:rsidTr="00AA6CF3">
        <w:trPr>
          <w:cnfStyle w:val="100000000000" w:firstRow="1" w:lastRow="0" w:firstColumn="0" w:lastColumn="0" w:oddVBand="0" w:evenVBand="0" w:oddHBand="0"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38" w:type="dxa"/>
          </w:tcPr>
          <w:p w:rsidR="00AA6CF3" w:rsidRPr="00AA6CF3" w:rsidRDefault="00AA6CF3" w:rsidP="00AA6CF3">
            <w:r w:rsidRPr="00AA6CF3">
              <w:t>Locality type</w:t>
            </w:r>
          </w:p>
        </w:tc>
        <w:tc>
          <w:tcPr>
            <w:tcW w:w="2430" w:type="dxa"/>
          </w:tcPr>
          <w:p w:rsidR="00AA6CF3" w:rsidRPr="00AA6CF3" w:rsidRDefault="00AA6CF3" w:rsidP="00AA6CF3">
            <w:pPr>
              <w:cnfStyle w:val="100000000000" w:firstRow="1" w:lastRow="0" w:firstColumn="0" w:lastColumn="0" w:oddVBand="0" w:evenVBand="0" w:oddHBand="0" w:evenHBand="0" w:firstRowFirstColumn="0" w:firstRowLastColumn="0" w:lastRowFirstColumn="0" w:lastRowLastColumn="0"/>
            </w:pPr>
            <w:r w:rsidRPr="00AA6CF3">
              <w:t>Example</w:t>
            </w:r>
          </w:p>
        </w:tc>
        <w:tc>
          <w:tcPr>
            <w:tcW w:w="4140" w:type="dxa"/>
          </w:tcPr>
          <w:p w:rsidR="00AA6CF3" w:rsidRPr="00AA6CF3" w:rsidRDefault="00AA6CF3" w:rsidP="00AA6CF3">
            <w:pPr>
              <w:cnfStyle w:val="100000000000" w:firstRow="1" w:lastRow="0" w:firstColumn="0" w:lastColumn="0" w:oddVBand="0" w:evenVBand="0" w:oddHBand="0" w:evenHBand="0" w:firstRowFirstColumn="0" w:firstRowLastColumn="0" w:lastRowFirstColumn="0" w:lastRowLastColumn="0"/>
            </w:pPr>
            <w:r w:rsidRPr="00AA6CF3">
              <w:t>How to place coordinates</w:t>
            </w:r>
          </w:p>
        </w:tc>
        <w:tc>
          <w:tcPr>
            <w:tcW w:w="3948" w:type="dxa"/>
          </w:tcPr>
          <w:p w:rsidR="00AA6CF3" w:rsidRPr="00AA6CF3" w:rsidRDefault="00AA6CF3" w:rsidP="00AA6CF3">
            <w:pPr>
              <w:cnfStyle w:val="100000000000" w:firstRow="1" w:lastRow="0" w:firstColumn="0" w:lastColumn="0" w:oddVBand="0" w:evenVBand="0" w:oddHBand="0" w:evenHBand="0" w:firstRowFirstColumn="0" w:firstRowLastColumn="0" w:lastRowFirstColumn="0" w:lastRowLastColumn="0"/>
            </w:pPr>
            <w:r w:rsidRPr="00AA6CF3">
              <w:t>How to measure error radius/polygon</w:t>
            </w:r>
          </w:p>
        </w:tc>
      </w:tr>
      <w:tr w:rsidR="00AA6CF3" w:rsidRPr="00AA6CF3" w:rsidTr="00AA6CF3">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38" w:type="dxa"/>
          </w:tcPr>
          <w:p w:rsidR="00AA6CF3" w:rsidRPr="00AA6CF3" w:rsidRDefault="00AA6CF3" w:rsidP="00AA6CF3">
            <w:r w:rsidRPr="00AA6CF3">
              <w:t>Bounded area: locality refers to a geographic feature with discernible spatial boundaries</w:t>
            </w:r>
          </w:p>
        </w:tc>
        <w:tc>
          <w:tcPr>
            <w:tcW w:w="2430"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“Las Vegas”</w:t>
            </w:r>
            <w:r w:rsidRPr="00AA6CF3">
              <w:rPr>
                <w:rFonts w:ascii="Calibri" w:eastAsia="MS Mincho" w:hAnsi="Calibri" w:cs="Times New Roman"/>
              </w:rPr>
              <w:br/>
              <w:t xml:space="preserve">“Puerto </w:t>
            </w:r>
            <w:proofErr w:type="spellStart"/>
            <w:r w:rsidRPr="00AA6CF3">
              <w:rPr>
                <w:rFonts w:ascii="Calibri" w:eastAsia="MS Mincho" w:hAnsi="Calibri" w:cs="Times New Roman"/>
              </w:rPr>
              <w:t>Madryn</w:t>
            </w:r>
            <w:proofErr w:type="spellEnd"/>
            <w:r w:rsidRPr="00AA6CF3">
              <w:rPr>
                <w:rFonts w:ascii="Calibri" w:eastAsia="MS Mincho" w:hAnsi="Calibri" w:cs="Times New Roman"/>
              </w:rPr>
              <w:t>”</w:t>
            </w:r>
          </w:p>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“San Fernando”</w:t>
            </w:r>
          </w:p>
        </w:tc>
        <w:tc>
          <w:tcPr>
            <w:tcW w:w="4140"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Estimate the geographic center of the boundaries of the named place</w:t>
            </w:r>
          </w:p>
        </w:tc>
        <w:tc>
          <w:tcPr>
            <w:tcW w:w="3948"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Measure the distance from the center of the named place to the border of the named place farthest from the center</w:t>
            </w:r>
          </w:p>
        </w:tc>
      </w:tr>
      <w:tr w:rsidR="00AA6CF3" w:rsidRPr="00AA6CF3" w:rsidTr="00AA6CF3">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38" w:type="dxa"/>
          </w:tcPr>
          <w:p w:rsidR="00AA6CF3" w:rsidRPr="00AA6CF3" w:rsidRDefault="00AA6CF3" w:rsidP="00AA6CF3">
            <w:r w:rsidRPr="00AA6CF3">
              <w:t>Undefined area: locality refers to a geographic feature that does not have a clear spatial boundary</w:t>
            </w:r>
          </w:p>
        </w:tc>
        <w:tc>
          <w:tcPr>
            <w:tcW w:w="2430"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“Hoosier Pass”</w:t>
            </w:r>
          </w:p>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 xml:space="preserve">“Hills south of Los </w:t>
            </w:r>
            <w:proofErr w:type="spellStart"/>
            <w:r w:rsidRPr="00AA6CF3">
              <w:rPr>
                <w:rFonts w:ascii="Calibri" w:eastAsia="MS Mincho" w:hAnsi="Calibri" w:cs="Times New Roman"/>
              </w:rPr>
              <w:t>Osos</w:t>
            </w:r>
            <w:proofErr w:type="spellEnd"/>
            <w:r w:rsidRPr="00AA6CF3">
              <w:rPr>
                <w:rFonts w:ascii="Calibri" w:eastAsia="MS Mincho" w:hAnsi="Calibri" w:cs="Times New Roman"/>
              </w:rPr>
              <w:t>”</w:t>
            </w:r>
          </w:p>
        </w:tc>
        <w:tc>
          <w:tcPr>
            <w:tcW w:w="4140"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Determine the coordinates for the named place as well as possible using visual evidence near the label for the named place on the map</w:t>
            </w:r>
          </w:p>
        </w:tc>
        <w:tc>
          <w:tcPr>
            <w:tcW w:w="3948"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Use half the measured distance from the selected coordinates to the center of the nearest named place.</w:t>
            </w:r>
          </w:p>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Make note of the named place that you measured to in the “Remarks” field on the search results page.</w:t>
            </w:r>
          </w:p>
        </w:tc>
      </w:tr>
      <w:tr w:rsidR="00AA6CF3" w:rsidRPr="00AA6CF3" w:rsidTr="00AA6CF3">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38" w:type="dxa"/>
          </w:tcPr>
          <w:p w:rsidR="00AA6CF3" w:rsidRPr="00AA6CF3" w:rsidRDefault="00AA6CF3" w:rsidP="00AA6CF3">
            <w:r w:rsidRPr="00AA6CF3">
              <w:t>Street address</w:t>
            </w:r>
          </w:p>
        </w:tc>
        <w:tc>
          <w:tcPr>
            <w:tcW w:w="2430"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“1 Orchard Lane, Berkeley, CA”</w:t>
            </w:r>
          </w:p>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“319 Stadium Dr., Tallahassee, FL”</w:t>
            </w:r>
          </w:p>
        </w:tc>
        <w:tc>
          <w:tcPr>
            <w:tcW w:w="4140"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 xml:space="preserve">Locate the address on, e.g., Google maps, and find this location on the map in </w:t>
            </w:r>
            <w:proofErr w:type="spellStart"/>
            <w:r w:rsidRPr="00AA6CF3">
              <w:rPr>
                <w:rFonts w:ascii="Calibri" w:eastAsia="MS Mincho" w:hAnsi="Calibri" w:cs="Times New Roman"/>
              </w:rPr>
              <w:t>GeoLocate</w:t>
            </w:r>
            <w:proofErr w:type="spellEnd"/>
            <w:r w:rsidRPr="00AA6CF3">
              <w:rPr>
                <w:rFonts w:ascii="Calibri" w:eastAsia="MS Mincho" w:hAnsi="Calibri" w:cs="Times New Roman"/>
              </w:rPr>
              <w:t>.</w:t>
            </w:r>
          </w:p>
        </w:tc>
        <w:tc>
          <w:tcPr>
            <w:tcW w:w="3948"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Use half the measured distance from the selected coordinates to the location of an address on either side of the given address. If the next address is too difficult to determine, use half the distance from the coordinates of the address to the further end of the block on which it sits.</w:t>
            </w:r>
          </w:p>
        </w:tc>
      </w:tr>
      <w:tr w:rsidR="00AA6CF3" w:rsidRPr="00AA6CF3" w:rsidTr="00AA6CF3">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38" w:type="dxa"/>
          </w:tcPr>
          <w:p w:rsidR="00AA6CF3" w:rsidRPr="00AA6CF3" w:rsidRDefault="00AA6CF3" w:rsidP="00AA6CF3">
            <w:r w:rsidRPr="00AA6CF3">
              <w:t>Junction, intersection, crossing</w:t>
            </w:r>
          </w:p>
        </w:tc>
        <w:tc>
          <w:tcPr>
            <w:tcW w:w="2430"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 xml:space="preserve">“junction of </w:t>
            </w:r>
            <w:proofErr w:type="spellStart"/>
            <w:r w:rsidRPr="00AA6CF3">
              <w:rPr>
                <w:rFonts w:ascii="Calibri" w:eastAsia="MS Mincho" w:hAnsi="Calibri" w:cs="Times New Roman"/>
              </w:rPr>
              <w:t>Coora</w:t>
            </w:r>
            <w:proofErr w:type="spellEnd"/>
            <w:r w:rsidRPr="00AA6CF3">
              <w:rPr>
                <w:rFonts w:ascii="Calibri" w:eastAsia="MS Mincho" w:hAnsi="Calibri" w:cs="Times New Roman"/>
              </w:rPr>
              <w:t xml:space="preserve"> Rd. and E </w:t>
            </w:r>
            <w:proofErr w:type="spellStart"/>
            <w:r w:rsidRPr="00AA6CF3">
              <w:rPr>
                <w:rFonts w:ascii="Calibri" w:eastAsia="MS Mincho" w:hAnsi="Calibri" w:cs="Times New Roman"/>
              </w:rPr>
              <w:t>Siparia</w:t>
            </w:r>
            <w:proofErr w:type="spellEnd"/>
            <w:r w:rsidRPr="00AA6CF3">
              <w:rPr>
                <w:rFonts w:ascii="Calibri" w:eastAsia="MS Mincho" w:hAnsi="Calibri" w:cs="Times New Roman"/>
              </w:rPr>
              <w:t xml:space="preserve"> Rd.”, “bridge over Willamette River”, “</w:t>
            </w:r>
            <w:proofErr w:type="spellStart"/>
            <w:r w:rsidRPr="00AA6CF3">
              <w:rPr>
                <w:rFonts w:ascii="Calibri" w:eastAsia="MS Mincho" w:hAnsi="Calibri" w:cs="Times New Roman"/>
              </w:rPr>
              <w:t>interscn</w:t>
            </w:r>
            <w:proofErr w:type="spellEnd"/>
            <w:r w:rsidRPr="00AA6CF3">
              <w:rPr>
                <w:rFonts w:ascii="Calibri" w:eastAsia="MS Mincho" w:hAnsi="Calibri" w:cs="Times New Roman"/>
              </w:rPr>
              <w:t xml:space="preserve"> of CA 166 and 399”</w:t>
            </w:r>
          </w:p>
        </w:tc>
        <w:tc>
          <w:tcPr>
            <w:tcW w:w="4140"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Use the coordinates of the center of the intersection.</w:t>
            </w:r>
          </w:p>
        </w:tc>
        <w:tc>
          <w:tcPr>
            <w:tcW w:w="3948"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Use satellite or aerial images to find the extent of the intersection by measuring the distance from the center to the furthest part of it. If this is not possible, use the number of lanes of the larger of the two roads and multiply by 4 meters.</w:t>
            </w:r>
          </w:p>
        </w:tc>
      </w:tr>
      <w:tr w:rsidR="00AA6CF3" w:rsidRPr="00AA6CF3" w:rsidTr="00AA6CF3">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38" w:type="dxa"/>
          </w:tcPr>
          <w:p w:rsidR="00AA6CF3" w:rsidRPr="00AA6CF3" w:rsidRDefault="00AA6CF3" w:rsidP="00AA6CF3">
            <w:r w:rsidRPr="00AA6CF3">
              <w:lastRenderedPageBreak/>
              <w:t>River, stream, road, path</w:t>
            </w:r>
          </w:p>
        </w:tc>
        <w:tc>
          <w:tcPr>
            <w:tcW w:w="2430"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 xml:space="preserve">“Sacramento River”, “Los </w:t>
            </w:r>
            <w:proofErr w:type="spellStart"/>
            <w:r w:rsidRPr="00AA6CF3">
              <w:rPr>
                <w:rFonts w:ascii="Calibri" w:eastAsia="MS Mincho" w:hAnsi="Calibri" w:cs="Times New Roman"/>
              </w:rPr>
              <w:t>Osos</w:t>
            </w:r>
            <w:proofErr w:type="spellEnd"/>
            <w:r w:rsidRPr="00AA6CF3">
              <w:rPr>
                <w:rFonts w:ascii="Calibri" w:eastAsia="MS Mincho" w:hAnsi="Calibri" w:cs="Times New Roman"/>
              </w:rPr>
              <w:t xml:space="preserve"> Valley Road”, “Rio Parana”</w:t>
            </w:r>
          </w:p>
        </w:tc>
        <w:tc>
          <w:tcPr>
            <w:tcW w:w="4140"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Make a straight line between the two points on the geographic feature that are most removed from each other, yet still within the administrative boundaries (e.g., county) specified in the locality description. Choose the point on the feature nearest to the midpoint of the line.</w:t>
            </w:r>
          </w:p>
        </w:tc>
        <w:tc>
          <w:tcPr>
            <w:tcW w:w="3948"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Use one of the ends of the straight line that you made between the two points on the geographic feature that are most removed from each other, yet still within the specified administrative boundaries.</w:t>
            </w:r>
          </w:p>
        </w:tc>
      </w:tr>
      <w:tr w:rsidR="00AA6CF3" w:rsidRPr="00AA6CF3" w:rsidTr="00AA6CF3">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38" w:type="dxa"/>
            <w:tcBorders>
              <w:bottom w:val="single" w:sz="18" w:space="0" w:color="auto"/>
            </w:tcBorders>
          </w:tcPr>
          <w:p w:rsidR="00AA6CF3" w:rsidRPr="00AA6CF3" w:rsidRDefault="00AA6CF3" w:rsidP="00AA6CF3">
            <w:r w:rsidRPr="00AA6CF3">
              <w:t>Locality type</w:t>
            </w:r>
          </w:p>
        </w:tc>
        <w:tc>
          <w:tcPr>
            <w:tcW w:w="2430" w:type="dxa"/>
            <w:tcBorders>
              <w:bottom w:val="single" w:sz="18" w:space="0" w:color="auto"/>
            </w:tcBorders>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b/>
              </w:rPr>
            </w:pPr>
            <w:r w:rsidRPr="00AA6CF3">
              <w:rPr>
                <w:rFonts w:ascii="Calibri" w:eastAsia="MS Mincho" w:hAnsi="Calibri" w:cs="Times New Roman"/>
                <w:b/>
              </w:rPr>
              <w:t>Example</w:t>
            </w:r>
          </w:p>
        </w:tc>
        <w:tc>
          <w:tcPr>
            <w:tcW w:w="4140" w:type="dxa"/>
            <w:tcBorders>
              <w:bottom w:val="single" w:sz="18" w:space="0" w:color="auto"/>
            </w:tcBorders>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b/>
              </w:rPr>
            </w:pPr>
            <w:r w:rsidRPr="00AA6CF3">
              <w:rPr>
                <w:rFonts w:ascii="Calibri" w:eastAsia="MS Mincho" w:hAnsi="Calibri" w:cs="Times New Roman"/>
                <w:b/>
              </w:rPr>
              <w:t>How to place coordinates</w:t>
            </w:r>
          </w:p>
        </w:tc>
        <w:tc>
          <w:tcPr>
            <w:tcW w:w="3948" w:type="dxa"/>
            <w:tcBorders>
              <w:bottom w:val="single" w:sz="18" w:space="0" w:color="auto"/>
            </w:tcBorders>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b/>
              </w:rPr>
            </w:pPr>
            <w:r w:rsidRPr="00AA6CF3">
              <w:rPr>
                <w:rFonts w:ascii="Calibri" w:eastAsia="MS Mincho" w:hAnsi="Calibri" w:cs="Times New Roman"/>
                <w:b/>
              </w:rPr>
              <w:t>How to measure error radius/polygon</w:t>
            </w:r>
          </w:p>
        </w:tc>
      </w:tr>
      <w:tr w:rsidR="00AA6CF3" w:rsidRPr="00AA6CF3" w:rsidTr="00AA6CF3">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38" w:type="dxa"/>
            <w:tcBorders>
              <w:top w:val="single" w:sz="18" w:space="0" w:color="auto"/>
            </w:tcBorders>
          </w:tcPr>
          <w:p w:rsidR="00AA6CF3" w:rsidRPr="00AA6CF3" w:rsidRDefault="00AA6CF3" w:rsidP="00AA6CF3">
            <w:r w:rsidRPr="00AA6CF3">
              <w:t>Mouth or headwaters of a river, confluence of waterways, trailhead</w:t>
            </w:r>
          </w:p>
        </w:tc>
        <w:tc>
          <w:tcPr>
            <w:tcW w:w="2430" w:type="dxa"/>
            <w:tcBorders>
              <w:top w:val="single" w:sz="18" w:space="0" w:color="auto"/>
            </w:tcBorders>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“headwaters of the Missouri River”, “Triangle Lake trailhead”</w:t>
            </w:r>
          </w:p>
        </w:tc>
        <w:tc>
          <w:tcPr>
            <w:tcW w:w="4140" w:type="dxa"/>
            <w:tcBorders>
              <w:top w:val="single" w:sz="18" w:space="0" w:color="auto"/>
            </w:tcBorders>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For a river mouth or confluence of waterways, select the midpoint of the line connecting the opposite shores where the waterways meet. For a river source, select the point of highest elevation on the river or create a boundary around the multiple streams contributing to the river and find the geographic center of that bounded area. For a trailhead, select the point where the trail begins.</w:t>
            </w:r>
          </w:p>
        </w:tc>
        <w:tc>
          <w:tcPr>
            <w:tcW w:w="3948" w:type="dxa"/>
            <w:tcBorders>
              <w:top w:val="single" w:sz="18" w:space="0" w:color="auto"/>
            </w:tcBorders>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For a river mouth or confluence of waterways, use the distance from the chosen point to the shore. For a single river source or trailhead, use 10 m.</w:t>
            </w:r>
          </w:p>
        </w:tc>
      </w:tr>
      <w:tr w:rsidR="00AA6CF3" w:rsidRPr="00AA6CF3" w:rsidTr="00AA6CF3">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38" w:type="dxa"/>
          </w:tcPr>
          <w:p w:rsidR="00AA6CF3" w:rsidRPr="00AA6CF3" w:rsidRDefault="00AA6CF3" w:rsidP="00AA6CF3">
            <w:r w:rsidRPr="00AA6CF3">
              <w:t>Near a named place</w:t>
            </w:r>
          </w:p>
        </w:tc>
        <w:tc>
          <w:tcPr>
            <w:tcW w:w="2430"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“vicinity of Mt. Hood”, “near the Hoover Dam”</w:t>
            </w:r>
          </w:p>
        </w:tc>
        <w:tc>
          <w:tcPr>
            <w:tcW w:w="4140"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 xml:space="preserve">Determine the coordinates as either a </w:t>
            </w:r>
            <w:r w:rsidRPr="00AA6CF3">
              <w:rPr>
                <w:rFonts w:ascii="Calibri" w:eastAsia="MS Mincho" w:hAnsi="Calibri" w:cs="Times New Roman"/>
                <w:b/>
              </w:rPr>
              <w:t>Bounded area</w:t>
            </w:r>
            <w:r w:rsidRPr="00AA6CF3">
              <w:rPr>
                <w:rFonts w:ascii="Calibri" w:eastAsia="MS Mincho" w:hAnsi="Calibri" w:cs="Times New Roman"/>
              </w:rPr>
              <w:t xml:space="preserve"> or </w:t>
            </w:r>
            <w:r w:rsidRPr="00AA6CF3">
              <w:rPr>
                <w:rFonts w:ascii="Calibri" w:eastAsia="MS Mincho" w:hAnsi="Calibri" w:cs="Times New Roman"/>
                <w:b/>
              </w:rPr>
              <w:t>Undefined area</w:t>
            </w:r>
            <w:r w:rsidRPr="00AA6CF3">
              <w:rPr>
                <w:rFonts w:ascii="Calibri" w:eastAsia="MS Mincho" w:hAnsi="Calibri" w:cs="Times New Roman"/>
              </w:rPr>
              <w:t>, as appropriate.</w:t>
            </w:r>
          </w:p>
        </w:tc>
        <w:tc>
          <w:tcPr>
            <w:tcW w:w="3948"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 xml:space="preserve">Determine the distance as either a </w:t>
            </w:r>
            <w:r w:rsidRPr="00AA6CF3">
              <w:rPr>
                <w:rFonts w:ascii="Calibri" w:eastAsia="MS Mincho" w:hAnsi="Calibri" w:cs="Times New Roman"/>
                <w:b/>
              </w:rPr>
              <w:t>Bounded area</w:t>
            </w:r>
            <w:r w:rsidRPr="00AA6CF3">
              <w:rPr>
                <w:rFonts w:ascii="Calibri" w:eastAsia="MS Mincho" w:hAnsi="Calibri" w:cs="Times New Roman"/>
              </w:rPr>
              <w:t xml:space="preserve"> or </w:t>
            </w:r>
            <w:r w:rsidRPr="00AA6CF3">
              <w:rPr>
                <w:rFonts w:ascii="Calibri" w:eastAsia="MS Mincho" w:hAnsi="Calibri" w:cs="Times New Roman"/>
                <w:b/>
              </w:rPr>
              <w:t>Undefined area</w:t>
            </w:r>
            <w:r w:rsidRPr="00AA6CF3">
              <w:rPr>
                <w:rFonts w:ascii="Calibri" w:eastAsia="MS Mincho" w:hAnsi="Calibri" w:cs="Times New Roman"/>
              </w:rPr>
              <w:t>, as appropriate.</w:t>
            </w:r>
          </w:p>
        </w:tc>
      </w:tr>
      <w:tr w:rsidR="00AA6CF3" w:rsidRPr="00AA6CF3" w:rsidTr="00AA6CF3">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38" w:type="dxa"/>
          </w:tcPr>
          <w:p w:rsidR="00AA6CF3" w:rsidRPr="00AA6CF3" w:rsidRDefault="00AA6CF3" w:rsidP="00AA6CF3">
            <w:r w:rsidRPr="00AA6CF3">
              <w:t>Between two places</w:t>
            </w:r>
          </w:p>
        </w:tc>
        <w:tc>
          <w:tcPr>
            <w:tcW w:w="2430"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“between Atascadero and San Luis Obispo”</w:t>
            </w:r>
          </w:p>
        </w:tc>
        <w:tc>
          <w:tcPr>
            <w:tcW w:w="4140"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Use the midpoint between the centers of the two named places</w:t>
            </w:r>
          </w:p>
        </w:tc>
        <w:tc>
          <w:tcPr>
            <w:tcW w:w="3948"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Use half the distance between the centers of both named places</w:t>
            </w:r>
          </w:p>
        </w:tc>
      </w:tr>
      <w:tr w:rsidR="00AA6CF3" w:rsidRPr="00AA6CF3" w:rsidTr="00AA6CF3">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38" w:type="dxa"/>
          </w:tcPr>
          <w:p w:rsidR="00AA6CF3" w:rsidRPr="00AA6CF3" w:rsidRDefault="00AA6CF3" w:rsidP="00AA6CF3">
            <w:r w:rsidRPr="00AA6CF3">
              <w:t>Direction only, no distance</w:t>
            </w:r>
          </w:p>
        </w:tc>
        <w:tc>
          <w:tcPr>
            <w:tcW w:w="2430"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“N of Berkeley”, “SW of Gainesville”</w:t>
            </w:r>
          </w:p>
        </w:tc>
        <w:tc>
          <w:tcPr>
            <w:tcW w:w="4140"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 xml:space="preserve">Use the midpoint between the centers of the specified named place and the nearest named place, where the nearest named place to use is in the specified direction. The nearest named </w:t>
            </w:r>
            <w:r w:rsidRPr="00AA6CF3">
              <w:rPr>
                <w:rFonts w:ascii="Calibri" w:eastAsia="MS Mincho" w:hAnsi="Calibri" w:cs="Times New Roman"/>
              </w:rPr>
              <w:lastRenderedPageBreak/>
              <w:t>place should be, for the first example, the nearest named place somewhere between NW and NE of Berkeley</w:t>
            </w:r>
          </w:p>
        </w:tc>
        <w:tc>
          <w:tcPr>
            <w:tcW w:w="3948"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lastRenderedPageBreak/>
              <w:t>Use half the distance between the centers of both named places</w:t>
            </w:r>
          </w:p>
        </w:tc>
      </w:tr>
      <w:tr w:rsidR="00AA6CF3" w:rsidRPr="00AA6CF3" w:rsidTr="00AA6CF3">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38" w:type="dxa"/>
          </w:tcPr>
          <w:p w:rsidR="00AA6CF3" w:rsidRPr="00AA6CF3" w:rsidRDefault="00AA6CF3" w:rsidP="00AA6CF3">
            <w:r w:rsidRPr="00AA6CF3">
              <w:lastRenderedPageBreak/>
              <w:t>Specified distance in unnamed direction</w:t>
            </w:r>
          </w:p>
        </w:tc>
        <w:tc>
          <w:tcPr>
            <w:tcW w:w="2430"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“5 km outside Calgary”, “2 miles from Morro Bay”</w:t>
            </w:r>
          </w:p>
        </w:tc>
        <w:tc>
          <w:tcPr>
            <w:tcW w:w="4140"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 xml:space="preserve">Determine the coordinates as either a </w:t>
            </w:r>
            <w:r w:rsidRPr="00AA6CF3">
              <w:rPr>
                <w:rFonts w:ascii="Calibri" w:eastAsia="MS Mincho" w:hAnsi="Calibri" w:cs="Times New Roman"/>
                <w:b/>
              </w:rPr>
              <w:t>Bounded Area</w:t>
            </w:r>
            <w:r w:rsidRPr="00AA6CF3">
              <w:rPr>
                <w:rFonts w:ascii="Calibri" w:eastAsia="MS Mincho" w:hAnsi="Calibri" w:cs="Times New Roman"/>
              </w:rPr>
              <w:t xml:space="preserve"> or </w:t>
            </w:r>
            <w:r w:rsidRPr="00AA6CF3">
              <w:rPr>
                <w:rFonts w:ascii="Calibri" w:eastAsia="MS Mincho" w:hAnsi="Calibri" w:cs="Times New Roman"/>
                <w:b/>
              </w:rPr>
              <w:t>Undefined Area</w:t>
            </w:r>
            <w:r w:rsidRPr="00AA6CF3">
              <w:rPr>
                <w:rFonts w:ascii="Calibri" w:eastAsia="MS Mincho" w:hAnsi="Calibri" w:cs="Times New Roman"/>
              </w:rPr>
              <w:t>, as appropriate.</w:t>
            </w:r>
          </w:p>
        </w:tc>
        <w:tc>
          <w:tcPr>
            <w:tcW w:w="3948" w:type="dxa"/>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The length of the radius should be the same as the distance given in the locality description</w:t>
            </w:r>
          </w:p>
        </w:tc>
      </w:tr>
      <w:tr w:rsidR="00AA6CF3" w:rsidRPr="00AA6CF3" w:rsidTr="00AA6CF3">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38" w:type="dxa"/>
          </w:tcPr>
          <w:p w:rsidR="00AA6CF3" w:rsidRPr="00AA6CF3" w:rsidRDefault="00AA6CF3" w:rsidP="00AA6CF3">
            <w:r w:rsidRPr="00AA6CF3">
              <w:t>Specified distance in a direction, no path given</w:t>
            </w:r>
          </w:p>
        </w:tc>
        <w:tc>
          <w:tcPr>
            <w:tcW w:w="2430"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“50 miles W of Las Vegas”, “30 km E of Sacramento”</w:t>
            </w:r>
          </w:p>
        </w:tc>
        <w:tc>
          <w:tcPr>
            <w:tcW w:w="4140"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Find the center of the named place and measure the provided distance in the direction provided in the locality description.</w:t>
            </w:r>
          </w:p>
        </w:tc>
        <w:tc>
          <w:tcPr>
            <w:tcW w:w="3948" w:type="dxa"/>
          </w:tcPr>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Use half the measured distance from the selected coordinates to the center of the nearest named place.</w:t>
            </w:r>
          </w:p>
          <w:p w:rsidR="00AA6CF3" w:rsidRPr="00AA6CF3" w:rsidRDefault="00AA6CF3" w:rsidP="00AA6CF3">
            <w:pPr>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Make note of the named place that you measured to in the “Remarks” field on the search results page.</w:t>
            </w:r>
          </w:p>
        </w:tc>
      </w:tr>
      <w:tr w:rsidR="00AA6CF3" w:rsidRPr="00AA6CF3" w:rsidTr="00AA6CF3">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38" w:type="dxa"/>
            <w:tcBorders>
              <w:bottom w:val="single" w:sz="18" w:space="0" w:color="auto"/>
            </w:tcBorders>
            <w:shd w:val="clear" w:color="auto" w:fill="FFFFFF" w:themeFill="background1"/>
          </w:tcPr>
          <w:p w:rsidR="00AA6CF3" w:rsidRPr="00AA6CF3" w:rsidRDefault="00AA6CF3" w:rsidP="00AA6CF3">
            <w:r w:rsidRPr="00AA6CF3">
              <w:t>Locality type</w:t>
            </w:r>
          </w:p>
        </w:tc>
        <w:tc>
          <w:tcPr>
            <w:tcW w:w="2430" w:type="dxa"/>
            <w:tcBorders>
              <w:bottom w:val="single" w:sz="18" w:space="0" w:color="auto"/>
            </w:tcBorders>
            <w:shd w:val="clear" w:color="auto" w:fill="FFFFFF" w:themeFill="background1"/>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b/>
              </w:rPr>
            </w:pPr>
            <w:r w:rsidRPr="00AA6CF3">
              <w:rPr>
                <w:rFonts w:ascii="Calibri" w:eastAsia="MS Mincho" w:hAnsi="Calibri" w:cs="Times New Roman"/>
                <w:b/>
              </w:rPr>
              <w:t>Example</w:t>
            </w:r>
          </w:p>
        </w:tc>
        <w:tc>
          <w:tcPr>
            <w:tcW w:w="4140" w:type="dxa"/>
            <w:tcBorders>
              <w:bottom w:val="single" w:sz="18" w:space="0" w:color="auto"/>
            </w:tcBorders>
            <w:shd w:val="clear" w:color="auto" w:fill="FFFFFF" w:themeFill="background1"/>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b/>
              </w:rPr>
            </w:pPr>
            <w:r w:rsidRPr="00AA6CF3">
              <w:rPr>
                <w:rFonts w:ascii="Calibri" w:eastAsia="MS Mincho" w:hAnsi="Calibri" w:cs="Times New Roman"/>
                <w:b/>
              </w:rPr>
              <w:t>How to place coordinates</w:t>
            </w:r>
          </w:p>
        </w:tc>
        <w:tc>
          <w:tcPr>
            <w:tcW w:w="3948" w:type="dxa"/>
            <w:tcBorders>
              <w:bottom w:val="single" w:sz="18" w:space="0" w:color="auto"/>
            </w:tcBorders>
            <w:shd w:val="clear" w:color="auto" w:fill="FFFFFF" w:themeFill="background1"/>
          </w:tcPr>
          <w:p w:rsidR="00AA6CF3" w:rsidRPr="00AA6CF3" w:rsidRDefault="00AA6CF3" w:rsidP="00AA6CF3">
            <w:pPr>
              <w:cnfStyle w:val="000000100000" w:firstRow="0" w:lastRow="0" w:firstColumn="0" w:lastColumn="0" w:oddVBand="0" w:evenVBand="0" w:oddHBand="1" w:evenHBand="0" w:firstRowFirstColumn="0" w:firstRowLastColumn="0" w:lastRowFirstColumn="0" w:lastRowLastColumn="0"/>
              <w:rPr>
                <w:rFonts w:ascii="Calibri" w:eastAsia="MS Mincho" w:hAnsi="Calibri" w:cs="Times New Roman"/>
                <w:b/>
              </w:rPr>
            </w:pPr>
            <w:r w:rsidRPr="00AA6CF3">
              <w:rPr>
                <w:rFonts w:ascii="Calibri" w:eastAsia="MS Mincho" w:hAnsi="Calibri" w:cs="Times New Roman"/>
                <w:b/>
              </w:rPr>
              <w:t>How to measure error radius/polygon</w:t>
            </w:r>
          </w:p>
        </w:tc>
      </w:tr>
      <w:tr w:rsidR="00AA6CF3" w:rsidRPr="00AA6CF3" w:rsidTr="00AA6CF3">
        <w:trPr>
          <w:cnfStyle w:val="000000010000" w:firstRow="0" w:lastRow="0" w:firstColumn="0" w:lastColumn="0" w:oddVBand="0" w:evenVBand="0" w:oddHBand="0" w:evenHBand="1" w:firstRowFirstColumn="0" w:firstRowLastColumn="0" w:lastRowFirstColumn="0" w:lastRowLastColumn="0"/>
          <w:cantSplit/>
          <w:trHeight w:val="144"/>
        </w:trPr>
        <w:tc>
          <w:tcPr>
            <w:cnfStyle w:val="001000000000" w:firstRow="0" w:lastRow="0" w:firstColumn="1" w:lastColumn="0" w:oddVBand="0" w:evenVBand="0" w:oddHBand="0" w:evenHBand="0" w:firstRowFirstColumn="0" w:firstRowLastColumn="0" w:lastRowFirstColumn="0" w:lastRowLastColumn="0"/>
            <w:tcW w:w="2538" w:type="dxa"/>
            <w:shd w:val="clear" w:color="auto" w:fill="BFBFBF" w:themeFill="background1" w:themeFillShade="BF"/>
          </w:tcPr>
          <w:p w:rsidR="00AA6CF3" w:rsidRPr="00AA6CF3" w:rsidRDefault="00AA6CF3" w:rsidP="00AA6CF3">
            <w:pPr>
              <w:keepLines/>
            </w:pPr>
            <w:r w:rsidRPr="00AA6CF3">
              <w:t>Specified distance in a direction, path given</w:t>
            </w:r>
          </w:p>
        </w:tc>
        <w:tc>
          <w:tcPr>
            <w:tcW w:w="2430" w:type="dxa"/>
            <w:shd w:val="clear" w:color="auto" w:fill="BFBFBF" w:themeFill="background1" w:themeFillShade="BF"/>
          </w:tcPr>
          <w:p w:rsidR="00AA6CF3" w:rsidRPr="00AA6CF3" w:rsidRDefault="00AA6CF3" w:rsidP="00AA6CF3">
            <w:pPr>
              <w:keepLines/>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“7.9 mi N Beatty, on US 95”, “7 mi. W Santa Barbara on 101”, “left bank of Mississippi River, 16 mi downstream from Paris”</w:t>
            </w:r>
          </w:p>
        </w:tc>
        <w:tc>
          <w:tcPr>
            <w:tcW w:w="4140" w:type="dxa"/>
            <w:shd w:val="clear" w:color="auto" w:fill="BFBFBF" w:themeFill="background1" w:themeFillShade="BF"/>
          </w:tcPr>
          <w:p w:rsidR="00AA6CF3" w:rsidRPr="00AA6CF3" w:rsidRDefault="00AA6CF3" w:rsidP="00AA6CF3">
            <w:pPr>
              <w:keepLines/>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 xml:space="preserve">Find the geographic center of the named place as either a </w:t>
            </w:r>
            <w:r w:rsidRPr="00AA6CF3">
              <w:rPr>
                <w:rFonts w:ascii="Calibri" w:eastAsia="MS Mincho" w:hAnsi="Calibri" w:cs="Times New Roman"/>
                <w:b/>
              </w:rPr>
              <w:t>Bounded area</w:t>
            </w:r>
            <w:r w:rsidRPr="00AA6CF3">
              <w:rPr>
                <w:rFonts w:ascii="Calibri" w:eastAsia="MS Mincho" w:hAnsi="Calibri" w:cs="Times New Roman"/>
              </w:rPr>
              <w:t xml:space="preserve"> or </w:t>
            </w:r>
            <w:r w:rsidRPr="00AA6CF3">
              <w:rPr>
                <w:rFonts w:ascii="Calibri" w:eastAsia="MS Mincho" w:hAnsi="Calibri" w:cs="Times New Roman"/>
                <w:b/>
              </w:rPr>
              <w:t>Undefined area</w:t>
            </w:r>
            <w:r w:rsidRPr="00AA6CF3">
              <w:rPr>
                <w:rFonts w:ascii="Calibri" w:eastAsia="MS Mincho" w:hAnsi="Calibri" w:cs="Times New Roman"/>
              </w:rPr>
              <w:t>, as appropriate. Use the measuring tool to follow the specified route for the given distance. Use the end point as the coordinates.</w:t>
            </w:r>
          </w:p>
        </w:tc>
        <w:tc>
          <w:tcPr>
            <w:tcW w:w="3948" w:type="dxa"/>
            <w:shd w:val="clear" w:color="auto" w:fill="BFBFBF" w:themeFill="background1" w:themeFillShade="BF"/>
          </w:tcPr>
          <w:p w:rsidR="00AA6CF3" w:rsidRPr="00AA6CF3" w:rsidRDefault="00AA6CF3" w:rsidP="00AA6CF3">
            <w:pPr>
              <w:keepLines/>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Use half the measured distance from the selected coordinates to the center of the nearest named place.</w:t>
            </w:r>
          </w:p>
          <w:p w:rsidR="00AA6CF3" w:rsidRPr="00AA6CF3" w:rsidRDefault="00AA6CF3" w:rsidP="00AA6CF3">
            <w:pPr>
              <w:keepLines/>
              <w:cnfStyle w:val="000000010000" w:firstRow="0" w:lastRow="0" w:firstColumn="0" w:lastColumn="0" w:oddVBand="0" w:evenVBand="0" w:oddHBand="0" w:evenHBand="1" w:firstRowFirstColumn="0" w:firstRowLastColumn="0" w:lastRowFirstColumn="0" w:lastRowLastColumn="0"/>
              <w:rPr>
                <w:rFonts w:ascii="Calibri" w:eastAsia="MS Mincho" w:hAnsi="Calibri" w:cs="Times New Roman"/>
              </w:rPr>
            </w:pPr>
            <w:r w:rsidRPr="00AA6CF3">
              <w:rPr>
                <w:rFonts w:ascii="Calibri" w:eastAsia="MS Mincho" w:hAnsi="Calibri" w:cs="Times New Roman"/>
              </w:rPr>
              <w:t>Make note of the named place that you measured to in the “Remarks” field on the search results page.</w:t>
            </w:r>
          </w:p>
        </w:tc>
      </w:tr>
    </w:tbl>
    <w:p w:rsidR="00AA6CF3" w:rsidRDefault="00AA6CF3" w:rsidP="00AA6CF3">
      <w:pPr>
        <w:rPr>
          <w:rFonts w:ascii="Calibri" w:eastAsia="MS Mincho" w:hAnsi="Calibri" w:cs="Times New Roman"/>
          <w:szCs w:val="24"/>
        </w:rPr>
        <w:sectPr w:rsidR="00AA6CF3" w:rsidSect="00AA6CF3">
          <w:pgSz w:w="15840" w:h="12240" w:orient="landscape"/>
          <w:pgMar w:top="1440" w:right="1440" w:bottom="1440" w:left="1440" w:header="720" w:footer="720" w:gutter="0"/>
          <w:cols w:space="720"/>
          <w:titlePg/>
          <w:docGrid w:linePitch="360"/>
        </w:sectPr>
      </w:pPr>
    </w:p>
    <w:p w:rsidR="00792582" w:rsidRDefault="007C37FA" w:rsidP="00AA6CF3">
      <w:pPr>
        <w:pStyle w:val="Heading1"/>
        <w:spacing w:before="0"/>
      </w:pPr>
      <w:bookmarkStart w:id="47" w:name="_Toc14933510"/>
      <w:r>
        <w:lastRenderedPageBreak/>
        <w:t>15</w:t>
      </w:r>
      <w:r w:rsidR="00792582">
        <w:t>. Phenological Scoring Protocol</w:t>
      </w:r>
      <w:bookmarkEnd w:id="47"/>
    </w:p>
    <w:p w:rsidR="00792582" w:rsidRDefault="00AA6CF3" w:rsidP="00F32479">
      <w:pPr>
        <w:spacing w:line="480" w:lineRule="auto"/>
      </w:pPr>
      <w:r>
        <w:t>UNDER CONSTRUCTION</w:t>
      </w:r>
    </w:p>
    <w:p w:rsidR="00792582" w:rsidRDefault="007C37FA" w:rsidP="00F32479">
      <w:pPr>
        <w:pStyle w:val="Heading1"/>
        <w:spacing w:before="0"/>
      </w:pPr>
      <w:bookmarkStart w:id="48" w:name="_Toc525535208"/>
      <w:bookmarkStart w:id="49" w:name="_Toc14933511"/>
      <w:r>
        <w:t>16</w:t>
      </w:r>
      <w:r w:rsidR="00792582">
        <w:t>. CCH2 Portal Guide</w:t>
      </w:r>
      <w:bookmarkEnd w:id="49"/>
    </w:p>
    <w:p w:rsidR="00792582" w:rsidRPr="00792582" w:rsidRDefault="00AA6CF3" w:rsidP="00792582">
      <w:pPr>
        <w:pStyle w:val="Heading2"/>
      </w:pPr>
      <w:bookmarkStart w:id="50" w:name="_Toc14933512"/>
      <w:r w:rsidRPr="00AA6CF3">
        <w:t>16</w:t>
      </w:r>
      <w:r w:rsidR="00792582" w:rsidRPr="00AA6CF3">
        <w:t>.1 Navigating the CCH2 portal website</w:t>
      </w:r>
      <w:bookmarkEnd w:id="48"/>
      <w:bookmarkEnd w:id="50"/>
    </w:p>
    <w:p w:rsidR="004E7A49" w:rsidRDefault="004E7A49" w:rsidP="00792582"/>
    <w:p w:rsidR="00792582" w:rsidRDefault="00792582" w:rsidP="00792582">
      <w:r w:rsidRPr="00792582">
        <w:t xml:space="preserve">The portal can be accessed at </w:t>
      </w:r>
      <w:hyperlink r:id="rId84" w:history="1">
        <w:r w:rsidRPr="00792582">
          <w:rPr>
            <w:color w:val="0000FF" w:themeColor="hyperlink"/>
            <w:u w:val="single"/>
          </w:rPr>
          <w:t>www.portal.capturingcaliforniasflowers.org</w:t>
        </w:r>
      </w:hyperlink>
      <w:r w:rsidRPr="00792582">
        <w:t>.</w:t>
      </w:r>
    </w:p>
    <w:p w:rsidR="004E7A49" w:rsidRPr="00792582" w:rsidRDefault="004E7A49" w:rsidP="00792582"/>
    <w:p w:rsidR="00792582" w:rsidRPr="00792582" w:rsidRDefault="00792582" w:rsidP="00792582">
      <w:pPr>
        <w:jc w:val="center"/>
        <w:rPr>
          <w:highlight w:val="yellow"/>
        </w:rPr>
      </w:pPr>
      <w:r w:rsidRPr="00792582">
        <w:rPr>
          <w:noProof/>
        </w:rPr>
        <w:drawing>
          <wp:inline distT="0" distB="0" distL="0" distR="0" wp14:anchorId="6DB83A72" wp14:editId="4FA70A8B">
            <wp:extent cx="5595565" cy="3467819"/>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9588" t="12403" r="10952"/>
                    <a:stretch/>
                  </pic:blipFill>
                  <pic:spPr bwMode="auto">
                    <a:xfrm>
                      <a:off x="0" y="0"/>
                      <a:ext cx="5603410" cy="3472681"/>
                    </a:xfrm>
                    <a:prstGeom prst="rect">
                      <a:avLst/>
                    </a:prstGeom>
                    <a:ln>
                      <a:noFill/>
                    </a:ln>
                    <a:extLst>
                      <a:ext uri="{53640926-AAD7-44D8-BBD7-CCE9431645EC}">
                        <a14:shadowObscured xmlns:a14="http://schemas.microsoft.com/office/drawing/2010/main"/>
                      </a:ext>
                    </a:extLst>
                  </pic:spPr>
                </pic:pic>
              </a:graphicData>
            </a:graphic>
          </wp:inline>
        </w:drawing>
      </w:r>
    </w:p>
    <w:p w:rsidR="00792582" w:rsidRPr="00792582" w:rsidRDefault="00792582" w:rsidP="00792582"/>
    <w:p w:rsidR="00792582" w:rsidRPr="00792582" w:rsidRDefault="00792582" w:rsidP="00792582">
      <w:r w:rsidRPr="00792582">
        <w:t>From the homepage (shown above), you can search collections and view data and images, even if you do not have an account in the portal, by clicking the “</w:t>
      </w:r>
      <w:r w:rsidRPr="00792582">
        <w:rPr>
          <w:b/>
        </w:rPr>
        <w:t>Search Collections</w:t>
      </w:r>
      <w:r w:rsidRPr="00792582">
        <w:t>” tab in the toolbar at the top left side of the page. The “</w:t>
      </w:r>
      <w:r w:rsidRPr="00792582">
        <w:rPr>
          <w:b/>
        </w:rPr>
        <w:t>Map Search</w:t>
      </w:r>
      <w:r w:rsidRPr="00792582">
        <w:t>” tab can be used to search specimens within a certain geographic area. The “</w:t>
      </w:r>
      <w:r w:rsidRPr="00792582">
        <w:rPr>
          <w:b/>
        </w:rPr>
        <w:t>Image Search</w:t>
      </w:r>
      <w:r w:rsidRPr="00792582">
        <w:t>” and “</w:t>
      </w:r>
      <w:r w:rsidRPr="00792582">
        <w:rPr>
          <w:b/>
        </w:rPr>
        <w:t>Browse Images</w:t>
      </w:r>
      <w:r w:rsidRPr="00792582">
        <w:t>” tabs can be used to locate images of certain taxa.</w:t>
      </w:r>
    </w:p>
    <w:p w:rsidR="00792582" w:rsidRPr="00792582" w:rsidRDefault="00792582" w:rsidP="00792582">
      <w:r w:rsidRPr="00792582">
        <w:t>When using the “</w:t>
      </w:r>
      <w:r w:rsidRPr="00792582">
        <w:rPr>
          <w:b/>
        </w:rPr>
        <w:t>Search Collections</w:t>
      </w:r>
      <w:r w:rsidRPr="00792582">
        <w:t>” tool, you will be prompted to select the collections within which the search will be conducted. Check or uncheck the desired boxes on this page, click “Search &gt;”, and enter the remaining search parameters (e.g., the scientific name of the desired specimen) in the appropriate boxes. You can display the results in a list, which will show most specimen data and image thumbnails, by clicking “List Display” to conduct the search, or you can display the results in a table by clicking “Table Display.”</w:t>
      </w:r>
    </w:p>
    <w:p w:rsidR="00792582" w:rsidRPr="00792582" w:rsidRDefault="00792582" w:rsidP="00792582">
      <w:proofErr w:type="gramStart"/>
      <w:r w:rsidRPr="00792582">
        <w:t xml:space="preserve">To create or use your user account, edit or add specimen data, or use other </w:t>
      </w:r>
      <w:proofErr w:type="spellStart"/>
      <w:r w:rsidRPr="00792582">
        <w:t>Symbiota</w:t>
      </w:r>
      <w:proofErr w:type="spellEnd"/>
      <w:r w:rsidRPr="00792582">
        <w:t xml:space="preserve"> tools, log in at the right side of the toolbar (see Sections </w:t>
      </w:r>
      <w:r w:rsidR="00AA6CF3">
        <w:t>16</w:t>
      </w:r>
      <w:r w:rsidR="00E9673C">
        <w:t>.</w:t>
      </w:r>
      <w:r w:rsidRPr="00792582">
        <w:t xml:space="preserve">2 and </w:t>
      </w:r>
      <w:r w:rsidR="00AA6CF3">
        <w:t>16</w:t>
      </w:r>
      <w:r w:rsidR="00E9673C">
        <w:t>.</w:t>
      </w:r>
      <w:r w:rsidRPr="00792582">
        <w:t>3).</w:t>
      </w:r>
      <w:proofErr w:type="gramEnd"/>
    </w:p>
    <w:p w:rsidR="00792582" w:rsidRPr="00792582" w:rsidRDefault="00792582" w:rsidP="00792582">
      <w:pPr>
        <w:jc w:val="center"/>
        <w:rPr>
          <w:highlight w:val="yellow"/>
        </w:rPr>
      </w:pPr>
    </w:p>
    <w:p w:rsidR="00792582" w:rsidRPr="00792582" w:rsidRDefault="00792582" w:rsidP="00792582">
      <w:r w:rsidRPr="00792582">
        <w:t xml:space="preserve">For a video tutorial of the basic uses of a </w:t>
      </w:r>
      <w:proofErr w:type="spellStart"/>
      <w:r w:rsidRPr="00792582">
        <w:t>Symbiota</w:t>
      </w:r>
      <w:proofErr w:type="spellEnd"/>
      <w:r w:rsidRPr="00792582">
        <w:t>-based portal, visit the SCAN TCN website below. Note that the SCAN portal is not identical to the CCH2 portal, but the layout will be similar</w:t>
      </w:r>
    </w:p>
    <w:p w:rsidR="00792582" w:rsidRPr="00792582" w:rsidRDefault="00205D0E" w:rsidP="00792582">
      <w:pPr>
        <w:rPr>
          <w:color w:val="0000FF" w:themeColor="hyperlink"/>
          <w:u w:val="single"/>
        </w:rPr>
      </w:pPr>
      <w:hyperlink r:id="rId86" w:history="1">
        <w:r w:rsidR="00792582" w:rsidRPr="00792582">
          <w:rPr>
            <w:color w:val="0000FF" w:themeColor="hyperlink"/>
            <w:u w:val="single"/>
          </w:rPr>
          <w:t>http://www.lep-net.org/?page_id=403</w:t>
        </w:r>
      </w:hyperlink>
    </w:p>
    <w:p w:rsidR="00792582" w:rsidRPr="00792582" w:rsidRDefault="00AA6CF3" w:rsidP="00792582">
      <w:pPr>
        <w:pStyle w:val="Heading2"/>
      </w:pPr>
      <w:bookmarkStart w:id="51" w:name="_Toc525535209"/>
      <w:bookmarkStart w:id="52" w:name="_Toc14933513"/>
      <w:r>
        <w:lastRenderedPageBreak/>
        <w:t>16</w:t>
      </w:r>
      <w:r w:rsidR="00792582">
        <w:t>.2</w:t>
      </w:r>
      <w:r w:rsidR="00792582" w:rsidRPr="00792582">
        <w:t xml:space="preserve"> Creating a new user</w:t>
      </w:r>
      <w:bookmarkEnd w:id="51"/>
      <w:bookmarkEnd w:id="52"/>
    </w:p>
    <w:p w:rsidR="00792582" w:rsidRPr="00792582" w:rsidRDefault="00792582" w:rsidP="00792582">
      <w:r w:rsidRPr="00792582">
        <w:t>Users must create their own accounts by clicking “New Account” near the top right side of the portal website. They will be prompted to provide a login name, password, and contact information. When creating an account, make sure to record your login name and password in a safe place for future reference. These can be recovered via email if necessary. Once you have finished entering the required information, click the box next to “I am not a robot” and click “Create Login.”</w:t>
      </w:r>
    </w:p>
    <w:p w:rsidR="00792582" w:rsidRPr="00792582" w:rsidRDefault="00792582" w:rsidP="00792582">
      <w:r w:rsidRPr="00792582">
        <w:t xml:space="preserve">A new user will not be able to manage collection data until they are granted appropriate permissions (see Section </w:t>
      </w:r>
      <w:r w:rsidR="00AA6CF3">
        <w:t>16</w:t>
      </w:r>
      <w:r w:rsidR="00E9673C">
        <w:t>.</w:t>
      </w:r>
      <w:r w:rsidRPr="00792582">
        <w:t>4).</w:t>
      </w:r>
    </w:p>
    <w:p w:rsidR="00792582" w:rsidRPr="00792582" w:rsidRDefault="00792582" w:rsidP="00F32479">
      <w:pPr>
        <w:pStyle w:val="Heading2"/>
        <w:pBdr>
          <w:bottom w:val="single" w:sz="8" w:space="0" w:color="4F81BD" w:themeColor="accent1"/>
        </w:pBdr>
      </w:pPr>
      <w:bookmarkStart w:id="53" w:name="_Toc525535210"/>
      <w:bookmarkStart w:id="54" w:name="_Toc14933514"/>
      <w:r>
        <w:rPr>
          <w:rStyle w:val="Heading2Char"/>
        </w:rPr>
        <w:t>1</w:t>
      </w:r>
      <w:r w:rsidR="00AA6CF3">
        <w:rPr>
          <w:rStyle w:val="Heading2Char"/>
        </w:rPr>
        <w:t>6</w:t>
      </w:r>
      <w:r w:rsidRPr="00792582">
        <w:rPr>
          <w:rStyle w:val="Heading2Char"/>
        </w:rPr>
        <w:t>.</w:t>
      </w:r>
      <w:r>
        <w:rPr>
          <w:rStyle w:val="Heading2Char"/>
        </w:rPr>
        <w:t>3</w:t>
      </w:r>
      <w:r w:rsidRPr="00792582">
        <w:t xml:space="preserve"> Manag</w:t>
      </w:r>
      <w:r w:rsidR="00F32479">
        <w:t>ing your profile and collection</w:t>
      </w:r>
      <w:r w:rsidRPr="00792582">
        <w:t>(s)</w:t>
      </w:r>
      <w:bookmarkEnd w:id="53"/>
      <w:bookmarkEnd w:id="54"/>
    </w:p>
    <w:p w:rsidR="00792582" w:rsidRPr="00792582" w:rsidRDefault="00792582" w:rsidP="00792582">
      <w:r w:rsidRPr="00792582">
        <w:t>To manage your collection(s), click “My Profile” at the top right corner of the portal homepage. You will see a page like the one below.</w:t>
      </w:r>
    </w:p>
    <w:p w:rsidR="00792582" w:rsidRPr="00792582" w:rsidRDefault="00792582" w:rsidP="00792582">
      <w:r w:rsidRPr="00792582">
        <w:rPr>
          <w:noProof/>
        </w:rPr>
        <w:drawing>
          <wp:inline distT="0" distB="0" distL="0" distR="0" wp14:anchorId="564C5C53" wp14:editId="4A7EB039">
            <wp:extent cx="5943600" cy="19659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943600" cy="1965960"/>
                    </a:xfrm>
                    <a:prstGeom prst="rect">
                      <a:avLst/>
                    </a:prstGeom>
                  </pic:spPr>
                </pic:pic>
              </a:graphicData>
            </a:graphic>
          </wp:inline>
        </w:drawing>
      </w:r>
    </w:p>
    <w:p w:rsidR="00792582" w:rsidRPr="00792582" w:rsidRDefault="00792582" w:rsidP="00792582">
      <w:r w:rsidRPr="00792582">
        <w:t>The “Species Checklists” tab allows you to create and share personal species checklists for research, education, or other uses. Species in the checklist can be linked to voucher specimens, enabling you to download custom checklists of specimens for the species on your list. This function will not be described in detail in this guide.</w:t>
      </w:r>
    </w:p>
    <w:p w:rsidR="00792582" w:rsidRPr="00792582" w:rsidRDefault="00792582" w:rsidP="00792582">
      <w:r w:rsidRPr="00792582">
        <w:t xml:space="preserve">The “Specimen Management” tab is where you will manage your specimen data. Upon clicking this tab, you will see a “Collection Management” box. If you have administrative or data editing permissions for a collection, the name of the collection will be listed in this box. If you do not see your collection listed in this box and you know who the administrator(s) for the collection </w:t>
      </w:r>
      <w:proofErr w:type="gramStart"/>
      <w:r w:rsidRPr="00792582">
        <w:t>is(</w:t>
      </w:r>
      <w:proofErr w:type="gramEnd"/>
      <w:r w:rsidRPr="00792582">
        <w:t>are), contact them directly so they can grant you appropriate permissions. If you do not know an administrator for the collection or you believe you are the administrator, contact Katie (kdpearso@calpoly.edu) for assistance.</w:t>
      </w:r>
    </w:p>
    <w:p w:rsidR="00792582" w:rsidRPr="00792582" w:rsidRDefault="00792582" w:rsidP="00792582">
      <w:r w:rsidRPr="00792582">
        <w:t>Depending on your administrative permissions, when you click on name of your collection in the “Collection Management” box you will see one, both, or neither of the following control panels.</w:t>
      </w:r>
    </w:p>
    <w:p w:rsidR="00792582" w:rsidRPr="00792582" w:rsidRDefault="00AA6CF3" w:rsidP="00792582">
      <w:pPr>
        <w:pStyle w:val="Heading3"/>
        <w:ind w:left="360"/>
      </w:pPr>
      <w:bookmarkStart w:id="55" w:name="_Toc525535211"/>
      <w:bookmarkStart w:id="56" w:name="_Toc14933515"/>
      <w:r>
        <w:t>16</w:t>
      </w:r>
      <w:r w:rsidR="00792582">
        <w:t>.3</w:t>
      </w:r>
      <w:r w:rsidR="00792582" w:rsidRPr="00792582">
        <w:t>.1 Data Editor Control Panel</w:t>
      </w:r>
      <w:bookmarkEnd w:id="55"/>
      <w:bookmarkEnd w:id="56"/>
    </w:p>
    <w:p w:rsidR="00792582" w:rsidRPr="00792582" w:rsidRDefault="00792582" w:rsidP="00792582">
      <w:r w:rsidRPr="00792582">
        <w:t xml:space="preserve">The Data Editor Control Panel is used to add and edit specimen records. Data editing permissions can be granted to a portal user without that user receiving full administrative permissions (see Section </w:t>
      </w:r>
      <w:r w:rsidR="00AA6CF3">
        <w:t>16</w:t>
      </w:r>
      <w:r w:rsidR="00E9673C">
        <w:t>.</w:t>
      </w:r>
      <w:r w:rsidRPr="00792582">
        <w:t>4). The Data Editor Control Panel can be accessed by logging in to the portal, clicking “My Profile,” and clicking the “Specimen Management” tab. Each of the tools in this panel is briefly described on the following page.</w:t>
      </w:r>
    </w:p>
    <w:p w:rsidR="00792582" w:rsidRPr="00792582" w:rsidRDefault="00792582" w:rsidP="00792582">
      <w:r w:rsidRPr="00792582">
        <w:rPr>
          <w:noProof/>
        </w:rPr>
        <w:lastRenderedPageBreak/>
        <w:drawing>
          <wp:inline distT="0" distB="0" distL="0" distR="0" wp14:anchorId="793B4CE6" wp14:editId="73021DB8">
            <wp:extent cx="5943600" cy="18954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b="55869"/>
                    <a:stretch/>
                  </pic:blipFill>
                  <pic:spPr bwMode="auto">
                    <a:xfrm>
                      <a:off x="0" y="0"/>
                      <a:ext cx="5943600" cy="1895475"/>
                    </a:xfrm>
                    <a:prstGeom prst="rect">
                      <a:avLst/>
                    </a:prstGeom>
                    <a:ln>
                      <a:noFill/>
                    </a:ln>
                    <a:extLst>
                      <a:ext uri="{53640926-AAD7-44D8-BBD7-CCE9431645EC}">
                        <a14:shadowObscured xmlns:a14="http://schemas.microsoft.com/office/drawing/2010/main"/>
                      </a:ext>
                    </a:extLst>
                  </pic:spPr>
                </pic:pic>
              </a:graphicData>
            </a:graphic>
          </wp:inline>
        </w:drawing>
      </w:r>
    </w:p>
    <w:p w:rsidR="00792582" w:rsidRPr="00792582" w:rsidRDefault="00792582" w:rsidP="00792582">
      <w:pPr>
        <w:ind w:left="360" w:hanging="360"/>
      </w:pPr>
      <w:proofErr w:type="gramStart"/>
      <w:r w:rsidRPr="00792582">
        <w:rPr>
          <w:b/>
        </w:rPr>
        <w:t>Add</w:t>
      </w:r>
      <w:proofErr w:type="gramEnd"/>
      <w:r w:rsidRPr="00792582">
        <w:rPr>
          <w:b/>
        </w:rPr>
        <w:t xml:space="preserve"> New Occurrence Record</w:t>
      </w:r>
      <w:r w:rsidRPr="00792582">
        <w:t xml:space="preserve"> – This tool is used to create new specimen records from label data. See Section </w:t>
      </w:r>
      <w:r w:rsidR="00E9673C">
        <w:t>1</w:t>
      </w:r>
      <w:r w:rsidR="00AA6CF3">
        <w:t>6</w:t>
      </w:r>
      <w:r w:rsidR="00E9673C">
        <w:t>.</w:t>
      </w:r>
      <w:r w:rsidRPr="00792582">
        <w:t>5 for instructions.</w:t>
      </w:r>
    </w:p>
    <w:p w:rsidR="00792582" w:rsidRPr="00792582" w:rsidRDefault="00792582" w:rsidP="00792582">
      <w:pPr>
        <w:ind w:left="360" w:hanging="360"/>
      </w:pPr>
      <w:r w:rsidRPr="00792582">
        <w:rPr>
          <w:b/>
        </w:rPr>
        <w:t>Create New Records Using Image –</w:t>
      </w:r>
      <w:r w:rsidRPr="00792582">
        <w:t xml:space="preserve"> This tool is used to create new specimen records by uploading an image then entering specimen data. This tool will not be used for the CAP TCN and therefore will not be described in this guide.</w:t>
      </w:r>
    </w:p>
    <w:p w:rsidR="00792582" w:rsidRPr="00792582" w:rsidRDefault="00792582" w:rsidP="00792582">
      <w:pPr>
        <w:ind w:left="360" w:hanging="360"/>
      </w:pPr>
      <w:r w:rsidRPr="00792582">
        <w:rPr>
          <w:b/>
        </w:rPr>
        <w:t>Add Skeletal Records</w:t>
      </w:r>
      <w:r w:rsidRPr="00792582">
        <w:t xml:space="preserve"> – This tool is used to quickly create specimen records with minimal information, usually during the process of imaging. These records provide “skeletal” data that can be filled in during later transcription steps by, e.g., technicians or citizen scientists. See Section </w:t>
      </w:r>
      <w:r w:rsidR="00AA6CF3">
        <w:t>16</w:t>
      </w:r>
      <w:r w:rsidR="00E9673C">
        <w:t>.</w:t>
      </w:r>
      <w:r w:rsidRPr="00792582">
        <w:t>8 for instructions.</w:t>
      </w:r>
    </w:p>
    <w:p w:rsidR="00792582" w:rsidRPr="00792582" w:rsidRDefault="00792582" w:rsidP="00792582">
      <w:pPr>
        <w:ind w:left="360" w:hanging="360"/>
      </w:pPr>
      <w:r w:rsidRPr="00792582">
        <w:rPr>
          <w:b/>
        </w:rPr>
        <w:t>Edit Existing Occurrence Records</w:t>
      </w:r>
      <w:r w:rsidRPr="00792582">
        <w:t xml:space="preserve"> – This tool is used to add or edit data of records that already exist in the portal. See Section </w:t>
      </w:r>
      <w:r w:rsidR="00E9673C">
        <w:t>1</w:t>
      </w:r>
      <w:r w:rsidR="00AA6CF3">
        <w:t>6</w:t>
      </w:r>
      <w:r w:rsidR="00E9673C">
        <w:t>.</w:t>
      </w:r>
      <w:r w:rsidRPr="00792582">
        <w:t>7 for instructions.</w:t>
      </w:r>
    </w:p>
    <w:p w:rsidR="00792582" w:rsidRPr="00792582" w:rsidRDefault="00792582" w:rsidP="00792582">
      <w:pPr>
        <w:ind w:left="360" w:hanging="360"/>
      </w:pPr>
      <w:r w:rsidRPr="00792582">
        <w:rPr>
          <w:b/>
        </w:rPr>
        <w:t>Add Batch Determinations/Nomenclatural Adjustments</w:t>
      </w:r>
      <w:r w:rsidRPr="00792582">
        <w:t xml:space="preserve"> – This tool can be used to add determination/annotation information and/or change the scientific name of a number of specimens all at once. The user can define whether the change is due to a new determination (i.e., identification and annotation by a taxonomic expert) or adjusted nomenclature for the taxon based on taxonomic research. See Section </w:t>
      </w:r>
      <w:r w:rsidR="00AA6CF3">
        <w:t>16</w:t>
      </w:r>
      <w:r w:rsidR="00E9673C">
        <w:t>.</w:t>
      </w:r>
      <w:r w:rsidRPr="00792582">
        <w:t>10 for instructions.</w:t>
      </w:r>
    </w:p>
    <w:p w:rsidR="00792582" w:rsidRPr="00792582" w:rsidRDefault="00792582" w:rsidP="00792582">
      <w:pPr>
        <w:ind w:left="360" w:hanging="360"/>
      </w:pPr>
      <w:r w:rsidRPr="00792582">
        <w:rPr>
          <w:b/>
        </w:rPr>
        <w:t>Print Labels/Annotations</w:t>
      </w:r>
      <w:r w:rsidRPr="00792582">
        <w:t xml:space="preserve"> – This tool can be used to print specimen labels or barcodes for records with data entered in the portal. It allows collectors to enter their collection data directly into the portal and print pre-formatted labels rather than requiring collectors to type and format labels only to have technicians re-type label data later in the process. The tool also allows collection managers or determiners to print pre-formatted annotation labels after entering determination data via the “Add Batch Determinations/Nomenclatural Adjustments” tool. The labels can be printed from the browser, downloaded as a CSV file, or downloaded as a Word file. See Section </w:t>
      </w:r>
      <w:r w:rsidR="00E9673C">
        <w:t>1</w:t>
      </w:r>
      <w:r w:rsidR="00AA6CF3">
        <w:t>6</w:t>
      </w:r>
      <w:r w:rsidR="00E9673C">
        <w:t>.</w:t>
      </w:r>
      <w:r w:rsidRPr="00792582">
        <w:t>11 for instructions.</w:t>
      </w:r>
    </w:p>
    <w:p w:rsidR="00792582" w:rsidRPr="00792582" w:rsidRDefault="00792582" w:rsidP="00792582">
      <w:pPr>
        <w:ind w:left="360" w:hanging="360"/>
      </w:pPr>
      <w:r w:rsidRPr="00792582">
        <w:rPr>
          <w:b/>
        </w:rPr>
        <w:t>Batch Georeference Specimens</w:t>
      </w:r>
      <w:r w:rsidRPr="00792582">
        <w:t xml:space="preserve"> - This tool can be used to update the geographic coordinates of a number of specimens all at once. This function will be described in a later version of this guide.</w:t>
      </w:r>
    </w:p>
    <w:p w:rsidR="00792582" w:rsidRPr="00792582" w:rsidRDefault="00792582" w:rsidP="00792582">
      <w:pPr>
        <w:ind w:left="360" w:hanging="360"/>
      </w:pPr>
      <w:r w:rsidRPr="00792582">
        <w:rPr>
          <w:b/>
        </w:rPr>
        <w:t xml:space="preserve">Loan Management </w:t>
      </w:r>
      <w:r w:rsidRPr="00792582">
        <w:t xml:space="preserve">– This tool can be used to keep track of outgoing and incoming loans, gifts, and exchanges of specimens using the appropriate tab on the Loan Management Main Menu. See Section </w:t>
      </w:r>
      <w:r w:rsidR="00AA6CF3">
        <w:t>16</w:t>
      </w:r>
      <w:r w:rsidR="00E9673C">
        <w:t>.</w:t>
      </w:r>
      <w:r w:rsidRPr="00792582">
        <w:t>12 for instructions.</w:t>
      </w:r>
    </w:p>
    <w:p w:rsidR="00792582" w:rsidRPr="00792582" w:rsidRDefault="00792582" w:rsidP="00792582">
      <w:pPr>
        <w:pStyle w:val="Heading3"/>
        <w:ind w:left="360"/>
      </w:pPr>
      <w:bookmarkStart w:id="57" w:name="_Toc525535212"/>
      <w:bookmarkStart w:id="58" w:name="_Toc14933516"/>
      <w:r>
        <w:t>1</w:t>
      </w:r>
      <w:r w:rsidR="00AA6CF3">
        <w:t>6</w:t>
      </w:r>
      <w:r w:rsidRPr="00792582">
        <w:t>.</w:t>
      </w:r>
      <w:r>
        <w:t>3.</w:t>
      </w:r>
      <w:r w:rsidRPr="00792582">
        <w:t>2 Administration Control Panel</w:t>
      </w:r>
      <w:bookmarkEnd w:id="57"/>
      <w:bookmarkEnd w:id="58"/>
    </w:p>
    <w:p w:rsidR="00792582" w:rsidRPr="00792582" w:rsidRDefault="00792582" w:rsidP="00792582">
      <w:r w:rsidRPr="00792582">
        <w:t xml:space="preserve">The Administration Control Panel is used to perform higher-level data processing and is thus only available to users with administrative permissions (see Section </w:t>
      </w:r>
      <w:r w:rsidR="00AA6CF3">
        <w:t>16</w:t>
      </w:r>
      <w:r w:rsidR="00E9673C">
        <w:t>.</w:t>
      </w:r>
      <w:r w:rsidRPr="00792582">
        <w:t>4). It can be accessed by logging in to the portal, clicking “My Profile,” and clicking the “Specimen Management” tab. The tools available in the Administration Control Panel are described in the following pages.</w:t>
      </w:r>
    </w:p>
    <w:p w:rsidR="00792582" w:rsidRPr="00792582" w:rsidRDefault="00792582" w:rsidP="00792582"/>
    <w:p w:rsidR="00792582" w:rsidRPr="00792582" w:rsidRDefault="00792582" w:rsidP="00792582">
      <w:pPr>
        <w:tabs>
          <w:tab w:val="left" w:pos="3573"/>
        </w:tabs>
      </w:pPr>
    </w:p>
    <w:p w:rsidR="00792582" w:rsidRPr="00792582" w:rsidRDefault="00792582" w:rsidP="00792582">
      <w:r w:rsidRPr="00792582">
        <w:rPr>
          <w:noProof/>
        </w:rPr>
        <w:lastRenderedPageBreak/>
        <mc:AlternateContent>
          <mc:Choice Requires="wps">
            <w:drawing>
              <wp:anchor distT="0" distB="0" distL="114300" distR="114300" simplePos="0" relativeHeight="251659264" behindDoc="0" locked="0" layoutInCell="1" allowOverlap="1" wp14:anchorId="333B19F3" wp14:editId="7D5F4DB9">
                <wp:simplePos x="0" y="0"/>
                <wp:positionH relativeFrom="column">
                  <wp:posOffset>342900</wp:posOffset>
                </wp:positionH>
                <wp:positionV relativeFrom="paragraph">
                  <wp:posOffset>342900</wp:posOffset>
                </wp:positionV>
                <wp:extent cx="5753100" cy="1543050"/>
                <wp:effectExtent l="0" t="0" r="0" b="0"/>
                <wp:wrapNone/>
                <wp:docPr id="12" name="Rectangle 12"/>
                <wp:cNvGraphicFramePr/>
                <a:graphic xmlns:a="http://schemas.openxmlformats.org/drawingml/2006/main">
                  <a:graphicData uri="http://schemas.microsoft.com/office/word/2010/wordprocessingShape">
                    <wps:wsp>
                      <wps:cNvSpPr/>
                      <wps:spPr>
                        <a:xfrm>
                          <a:off x="0" y="0"/>
                          <a:ext cx="5753100" cy="1543050"/>
                        </a:xfrm>
                        <a:prstGeom prst="rect">
                          <a:avLst/>
                        </a:prstGeom>
                        <a:solidFill>
                          <a:sysClr val="window" lastClr="FFFFFF">
                            <a:lumMod val="65000"/>
                            <a:alpha val="68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 o:spid="_x0000_s1026" style="position:absolute;margin-left:27pt;margin-top:27pt;width:453pt;height:12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" fillcolor="#a6a6a6" stroked="f" strokeweight="2pt">
                <v:fill opacity="44461f"/>
              </v:rect>
            </w:pict>
          </mc:Fallback>
        </mc:AlternateContent>
      </w:r>
      <w:r w:rsidRPr="00792582">
        <w:rPr>
          <w:noProof/>
        </w:rPr>
        <w:drawing>
          <wp:inline distT="0" distB="0" distL="0" distR="0" wp14:anchorId="4C35B93A" wp14:editId="440FCC0C">
            <wp:extent cx="5943600" cy="42951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943600" cy="4295140"/>
                    </a:xfrm>
                    <a:prstGeom prst="rect">
                      <a:avLst/>
                    </a:prstGeom>
                  </pic:spPr>
                </pic:pic>
              </a:graphicData>
            </a:graphic>
          </wp:inline>
        </w:drawing>
      </w:r>
    </w:p>
    <w:p w:rsidR="00792582" w:rsidRPr="00792582" w:rsidRDefault="00792582" w:rsidP="00792582">
      <w:pPr>
        <w:ind w:left="360" w:hanging="360"/>
      </w:pPr>
      <w:r w:rsidRPr="00792582">
        <w:rPr>
          <w:b/>
        </w:rPr>
        <w:t>View Posted Comments</w:t>
      </w:r>
      <w:r w:rsidRPr="00792582">
        <w:t xml:space="preserve"> – Portal users can post comments on the records of individual specimens if, for example, they notice a typographic error or </w:t>
      </w:r>
      <w:proofErr w:type="spellStart"/>
      <w:r w:rsidRPr="00792582">
        <w:t>mis</w:t>
      </w:r>
      <w:proofErr w:type="spellEnd"/>
      <w:r w:rsidRPr="00792582">
        <w:t>-associated image, or if they suspect a taxon is misidentified. With this tool, the administrator can view the posted comments, mark them as reviewed, hide them from public viewing, or delete them by clicking the appropriate button.</w:t>
      </w:r>
    </w:p>
    <w:p w:rsidR="00792582" w:rsidRPr="00792582" w:rsidRDefault="00792582" w:rsidP="00792582">
      <w:pPr>
        <w:ind w:left="360" w:hanging="360"/>
      </w:pPr>
      <w:r w:rsidRPr="00792582">
        <w:rPr>
          <w:b/>
        </w:rPr>
        <w:t>Edit Metadata and Contact Information</w:t>
      </w:r>
      <w:r w:rsidRPr="00792582">
        <w:t xml:space="preserve"> – This navigates to the “Edit Collection Information” page where you can change your institution name, description, contact information (contact person, email address, etc.), homepage, license, GUID source, or other information.</w:t>
      </w:r>
    </w:p>
    <w:p w:rsidR="00792582" w:rsidRPr="00792582" w:rsidRDefault="00792582" w:rsidP="00792582">
      <w:pPr>
        <w:ind w:left="360" w:hanging="360"/>
      </w:pPr>
      <w:r w:rsidRPr="00792582">
        <w:rPr>
          <w:b/>
        </w:rPr>
        <w:t xml:space="preserve">Manage Permissions </w:t>
      </w:r>
      <w:r w:rsidRPr="00792582">
        <w:t xml:space="preserve">– This tool can be used to manage which users have which permissions. See Section </w:t>
      </w:r>
      <w:r w:rsidR="00AA6CF3">
        <w:t>16</w:t>
      </w:r>
      <w:r w:rsidR="00E9673C">
        <w:t>.</w:t>
      </w:r>
      <w:r w:rsidRPr="00792582">
        <w:t>4 for instructions.</w:t>
      </w:r>
    </w:p>
    <w:p w:rsidR="00792582" w:rsidRPr="00792582" w:rsidRDefault="00792582" w:rsidP="00792582">
      <w:pPr>
        <w:ind w:left="360" w:hanging="360"/>
      </w:pPr>
      <w:r w:rsidRPr="00792582">
        <w:rPr>
          <w:b/>
        </w:rPr>
        <w:t>Import/Update Specimen Records</w:t>
      </w:r>
      <w:r w:rsidRPr="00792582">
        <w:t xml:space="preserve"> – This tool allows the user to batch add or update specimen records using one of many sources types including a CSV file, Notes from Nature transcriptions, </w:t>
      </w:r>
      <w:proofErr w:type="spellStart"/>
      <w:r w:rsidRPr="00792582">
        <w:t>DarwinCore</w:t>
      </w:r>
      <w:proofErr w:type="spellEnd"/>
      <w:r w:rsidRPr="00792582">
        <w:t xml:space="preserve"> archives, and others. See Section </w:t>
      </w:r>
      <w:r w:rsidR="00AA6CF3">
        <w:t>16</w:t>
      </w:r>
      <w:r w:rsidR="00E9673C">
        <w:t>.</w:t>
      </w:r>
      <w:r w:rsidRPr="00792582">
        <w:t>9 for instructions.</w:t>
      </w:r>
    </w:p>
    <w:p w:rsidR="00792582" w:rsidRPr="00792582" w:rsidRDefault="00792582" w:rsidP="00792582">
      <w:pPr>
        <w:ind w:left="360" w:hanging="360"/>
      </w:pPr>
      <w:r w:rsidRPr="00792582">
        <w:rPr>
          <w:b/>
        </w:rPr>
        <w:t>Processing Toolbox</w:t>
      </w:r>
      <w:r w:rsidRPr="00792582">
        <w:t xml:space="preserve"> – This link navigates to a set of tools for processing specimens (see tabs below). These functions will not be described in detail in this guide.</w:t>
      </w:r>
    </w:p>
    <w:p w:rsidR="00792582" w:rsidRPr="00792582" w:rsidRDefault="00792582" w:rsidP="00792582">
      <w:pPr>
        <w:ind w:left="360" w:hanging="360"/>
        <w:jc w:val="center"/>
      </w:pPr>
      <w:r w:rsidRPr="00792582">
        <w:rPr>
          <w:noProof/>
        </w:rPr>
        <w:drawing>
          <wp:inline distT="0" distB="0" distL="0" distR="0" wp14:anchorId="2D13CA5E" wp14:editId="6B47421A">
            <wp:extent cx="5048250" cy="4857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048250" cy="485775"/>
                    </a:xfrm>
                    <a:prstGeom prst="rect">
                      <a:avLst/>
                    </a:prstGeom>
                  </pic:spPr>
                </pic:pic>
              </a:graphicData>
            </a:graphic>
          </wp:inline>
        </w:drawing>
      </w:r>
    </w:p>
    <w:p w:rsidR="00792582" w:rsidRPr="00792582" w:rsidRDefault="00792582" w:rsidP="00792582">
      <w:pPr>
        <w:ind w:left="360" w:hanging="360"/>
      </w:pPr>
      <w:r w:rsidRPr="00792582">
        <w:rPr>
          <w:b/>
        </w:rPr>
        <w:t xml:space="preserve">Darwin Core Archive Publishing </w:t>
      </w:r>
      <w:r w:rsidRPr="00792582">
        <w:t xml:space="preserve">– This tool allows the user to publish occurrence data to a collection by uploading a Darwin Core Archive. See Section </w:t>
      </w:r>
      <w:r w:rsidR="00AA6CF3">
        <w:t>16</w:t>
      </w:r>
      <w:r w:rsidR="00E9673C">
        <w:t>.</w:t>
      </w:r>
      <w:r w:rsidRPr="00792582">
        <w:t>9 for instructions.</w:t>
      </w:r>
    </w:p>
    <w:p w:rsidR="00792582" w:rsidRPr="00792582" w:rsidRDefault="00792582" w:rsidP="00792582">
      <w:pPr>
        <w:ind w:left="360" w:hanging="360"/>
      </w:pPr>
      <w:r w:rsidRPr="00792582">
        <w:rPr>
          <w:b/>
        </w:rPr>
        <w:t xml:space="preserve">Review/Verify Occurrence Edits </w:t>
      </w:r>
      <w:r w:rsidRPr="00792582">
        <w:t>– This tool can be used by the administrator to review edits to specimen records that have been made by other users. The administrator can select the edits he/she wishes to accept or reject, click either the “apply edits” or “revert edits” bubble, respectively, and click “Update Selected Records” to apply the approval/rejection.</w:t>
      </w:r>
    </w:p>
    <w:p w:rsidR="00792582" w:rsidRPr="00792582" w:rsidRDefault="00792582" w:rsidP="00792582">
      <w:pPr>
        <w:ind w:left="360" w:hanging="360"/>
      </w:pPr>
      <w:r w:rsidRPr="00792582">
        <w:rPr>
          <w:b/>
        </w:rPr>
        <w:lastRenderedPageBreak/>
        <w:t xml:space="preserve">View Access Statistics </w:t>
      </w:r>
      <w:r w:rsidRPr="00792582">
        <w:t>– This tool allows the administrator to view use of specimens in their collection. The results can be viewed as a summary count or full records, and the results can be filtered according to the access type of date of access.</w:t>
      </w:r>
    </w:p>
    <w:p w:rsidR="00792582" w:rsidRPr="00792582" w:rsidRDefault="00792582" w:rsidP="00792582">
      <w:pPr>
        <w:ind w:left="360" w:hanging="360"/>
        <w:rPr>
          <w:b/>
        </w:rPr>
      </w:pPr>
      <w:r w:rsidRPr="00792582">
        <w:rPr>
          <w:b/>
        </w:rPr>
        <w:t xml:space="preserve">Duplicate Clustering </w:t>
      </w:r>
      <w:r w:rsidRPr="00792582">
        <w:t>– This tool allows the user to view and evaluate potential duplicate specimens housed at other institutions by matching specimens with the same collector, collector number, and collection date. The user can view all duplicate specimens or just duplicate specimens with conflicting identifications.</w:t>
      </w:r>
    </w:p>
    <w:p w:rsidR="00792582" w:rsidRPr="00792582" w:rsidRDefault="00792582" w:rsidP="00792582">
      <w:pPr>
        <w:ind w:left="360" w:hanging="360"/>
        <w:rPr>
          <w:b/>
        </w:rPr>
      </w:pPr>
      <w:r w:rsidRPr="00792582">
        <w:rPr>
          <w:b/>
        </w:rPr>
        <w:t>General Maintenance Tasks</w:t>
      </w:r>
    </w:p>
    <w:p w:rsidR="00792582" w:rsidRPr="00792582" w:rsidRDefault="00792582" w:rsidP="00792582">
      <w:pPr>
        <w:ind w:left="720" w:hanging="360"/>
      </w:pPr>
      <w:r w:rsidRPr="00792582">
        <w:rPr>
          <w:b/>
        </w:rPr>
        <w:t xml:space="preserve">Data Cleaning Tools </w:t>
      </w:r>
      <w:r w:rsidRPr="00792582">
        <w:t xml:space="preserve">– Available tools include a duplicate record identification tool for discovering accidental duplicate catalog numbers; a political geography tool to help fix and standardize country, state/province, and county designations; and a taxonomy tool that aids in locating and fixing taxonomic errors and inconsistencies (see Section </w:t>
      </w:r>
      <w:r w:rsidR="00AA6CF3">
        <w:t>16</w:t>
      </w:r>
      <w:r w:rsidR="00E9673C">
        <w:t>.</w:t>
      </w:r>
      <w:r w:rsidRPr="00792582">
        <w:t>7.3 for instructions on the latter).</w:t>
      </w:r>
    </w:p>
    <w:p w:rsidR="00792582" w:rsidRPr="00792582" w:rsidRDefault="00792582" w:rsidP="00792582">
      <w:pPr>
        <w:ind w:left="720" w:hanging="360"/>
      </w:pPr>
      <w:r w:rsidRPr="00792582">
        <w:rPr>
          <w:b/>
        </w:rPr>
        <w:t>Download Backup Data File</w:t>
      </w:r>
      <w:r w:rsidRPr="00792582">
        <w:t xml:space="preserve"> – This tool allows the user to download a copy of all collection data besides images. This file can be used for archiving or as a backup before making batch edits to the collection.</w:t>
      </w:r>
    </w:p>
    <w:p w:rsidR="00792582" w:rsidRPr="00792582" w:rsidRDefault="00792582" w:rsidP="00792582">
      <w:pPr>
        <w:ind w:left="720" w:hanging="360"/>
      </w:pPr>
      <w:r w:rsidRPr="00792582">
        <w:rPr>
          <w:b/>
        </w:rPr>
        <w:t xml:space="preserve">Restore Backup File </w:t>
      </w:r>
      <w:r w:rsidRPr="00792582">
        <w:t>– If systematic errors in the collection have been discovered, likely resulting from an erroneous batch editing process, the collection data can be reset to a previous “version” of the data using this tool, provided the user has previously downloaded a backup data file, preferably shortly before the erroneous batch process.</w:t>
      </w:r>
    </w:p>
    <w:p w:rsidR="00792582" w:rsidRPr="00792582" w:rsidRDefault="00792582" w:rsidP="00792582">
      <w:pPr>
        <w:ind w:left="720" w:hanging="360"/>
      </w:pPr>
      <w:r w:rsidRPr="00792582">
        <w:rPr>
          <w:b/>
        </w:rPr>
        <w:t xml:space="preserve">Thumbnail Maintenance </w:t>
      </w:r>
      <w:r w:rsidRPr="00792582">
        <w:t>– This tool will build thumbnail images based on the specimen images</w:t>
      </w:r>
    </w:p>
    <w:p w:rsidR="00792582" w:rsidRPr="00792582" w:rsidRDefault="00792582" w:rsidP="00792582">
      <w:pPr>
        <w:ind w:left="720" w:hanging="360"/>
      </w:pPr>
      <w:r w:rsidRPr="00792582">
        <w:rPr>
          <w:b/>
        </w:rPr>
        <w:t xml:space="preserve">Update Statistics </w:t>
      </w:r>
      <w:r w:rsidRPr="00792582">
        <w:t>– Click this link to update collection statistics such as specimen counts and to update null fields (e.g., scientific name fields for specimens that were only identified to family) within the collection.</w:t>
      </w:r>
    </w:p>
    <w:p w:rsidR="00792582" w:rsidRPr="00792582" w:rsidRDefault="00AA6CF3" w:rsidP="00792582">
      <w:pPr>
        <w:pStyle w:val="Heading2"/>
      </w:pPr>
      <w:bookmarkStart w:id="59" w:name="_Toc525535213"/>
      <w:bookmarkStart w:id="60" w:name="_Toc14933517"/>
      <w:r>
        <w:t>16</w:t>
      </w:r>
      <w:r w:rsidR="00792582">
        <w:t>.</w:t>
      </w:r>
      <w:r w:rsidR="00792582" w:rsidRPr="00792582">
        <w:t>4 Managing user permissions</w:t>
      </w:r>
      <w:bookmarkEnd w:id="59"/>
      <w:bookmarkEnd w:id="60"/>
    </w:p>
    <w:p w:rsidR="00792582" w:rsidRPr="00792582" w:rsidRDefault="00792582" w:rsidP="00792582">
      <w:r w:rsidRPr="00792582">
        <w:t>Non-users may freely access specimen records and images. All users may comment on specimen records. However, only users who have been granted data editing or administrative permissions may edit specimen records and images. There are three levels of permissions:</w:t>
      </w:r>
    </w:p>
    <w:p w:rsidR="00792582" w:rsidRPr="00792582" w:rsidRDefault="00792582" w:rsidP="00B57113">
      <w:pPr>
        <w:numPr>
          <w:ilvl w:val="0"/>
          <w:numId w:val="9"/>
        </w:numPr>
        <w:contextualSpacing/>
      </w:pPr>
      <w:r w:rsidRPr="00792582">
        <w:t>Data editor: Users with these permissions will be able to add and edit occurrence records, add batch nomenclatural adjustments, print labels or annotations, batch georeference specimens, or use the “loan management” tool. These users will NOT be able to delete records once they are created. Student workers, interns, and other data entry personnel should be granted this level of permission.</w:t>
      </w:r>
    </w:p>
    <w:p w:rsidR="00792582" w:rsidRPr="00792582" w:rsidRDefault="00792582" w:rsidP="00B57113">
      <w:pPr>
        <w:numPr>
          <w:ilvl w:val="0"/>
          <w:numId w:val="9"/>
        </w:numPr>
        <w:contextualSpacing/>
      </w:pPr>
      <w:r w:rsidRPr="00792582">
        <w:t xml:space="preserve">Administrator: Users with these permissions have all data editing permissions and can access all the tools in the Administration Control Panel (see Section </w:t>
      </w:r>
      <w:r w:rsidR="00AA6CF3">
        <w:t>16</w:t>
      </w:r>
      <w:r w:rsidR="00E9673C">
        <w:t>.</w:t>
      </w:r>
      <w:r w:rsidRPr="00792582">
        <w:t>3.2).</w:t>
      </w:r>
    </w:p>
    <w:p w:rsidR="00792582" w:rsidRPr="00792582" w:rsidRDefault="00792582" w:rsidP="00B57113">
      <w:pPr>
        <w:numPr>
          <w:ilvl w:val="0"/>
          <w:numId w:val="9"/>
        </w:numPr>
        <w:contextualSpacing/>
      </w:pPr>
      <w:r w:rsidRPr="00792582">
        <w:t>Rare Species Reader: Users with these permissions have no data editing or administrative capabilities. However, they are able to view locality information for rare and protected species, which is normally redacted for non-users and users lacking these or data editor/administrator permissions.</w:t>
      </w:r>
    </w:p>
    <w:p w:rsidR="00792582" w:rsidRPr="00792582" w:rsidRDefault="00792582" w:rsidP="00792582">
      <w:r w:rsidRPr="00792582">
        <w:t xml:space="preserve">To view and edit user permissions for your collection(s), navigate to your Administration Control Panel (see Section </w:t>
      </w:r>
      <w:r w:rsidR="00AA6CF3">
        <w:t>16</w:t>
      </w:r>
      <w:r w:rsidR="00E9673C">
        <w:t>.</w:t>
      </w:r>
      <w:r w:rsidRPr="00792582">
        <w:t>3) and click “Manage User Permissions.”</w:t>
      </w:r>
    </w:p>
    <w:p w:rsidR="00792582" w:rsidRPr="00792582" w:rsidRDefault="00792582" w:rsidP="00792582">
      <w:r w:rsidRPr="00792582">
        <w:t>To add permissions for an existing user, navigate to the “Add a User” box at the bottom of the page (shown on next page). Select the desired user from the drop-down menu, click the bubble next to the appropriate level of permissions you wish to grant to this user, and click the “Add Permissions for User” button.</w:t>
      </w:r>
    </w:p>
    <w:p w:rsidR="00792582" w:rsidRPr="00792582" w:rsidRDefault="00792582" w:rsidP="00792582">
      <w:pPr>
        <w:jc w:val="center"/>
      </w:pPr>
      <w:r w:rsidRPr="00792582">
        <w:rPr>
          <w:noProof/>
        </w:rPr>
        <w:lastRenderedPageBreak/>
        <w:drawing>
          <wp:inline distT="0" distB="0" distL="0" distR="0" wp14:anchorId="27BFC400" wp14:editId="02CF04B4">
            <wp:extent cx="4244196" cy="1353518"/>
            <wp:effectExtent l="0" t="0" r="444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4244196" cy="1353518"/>
                    </a:xfrm>
                    <a:prstGeom prst="rect">
                      <a:avLst/>
                    </a:prstGeom>
                  </pic:spPr>
                </pic:pic>
              </a:graphicData>
            </a:graphic>
          </wp:inline>
        </w:drawing>
      </w:r>
    </w:p>
    <w:p w:rsidR="00792582" w:rsidRPr="00792582" w:rsidRDefault="00792582" w:rsidP="00792582">
      <w:proofErr w:type="gramStart"/>
      <w:r w:rsidRPr="00792582">
        <w:t>To remove permissions from an existing user, find the user’s name within the box that corresponds to their current level of permissions and click the red x (</w:t>
      </w:r>
      <w:r w:rsidRPr="00792582">
        <w:rPr>
          <w:noProof/>
        </w:rPr>
        <w:drawing>
          <wp:inline distT="0" distB="0" distL="0" distR="0" wp14:anchorId="5AF4128E" wp14:editId="6078AF06">
            <wp:extent cx="216707" cy="17442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t="1" r="-859" b="13158"/>
                    <a:stretch/>
                  </pic:blipFill>
                  <pic:spPr bwMode="auto">
                    <a:xfrm>
                      <a:off x="0" y="0"/>
                      <a:ext cx="216707" cy="174423"/>
                    </a:xfrm>
                    <a:prstGeom prst="rect">
                      <a:avLst/>
                    </a:prstGeom>
                    <a:ln>
                      <a:noFill/>
                    </a:ln>
                    <a:extLst>
                      <a:ext uri="{53640926-AAD7-44D8-BBD7-CCE9431645EC}">
                        <a14:shadowObscured xmlns:a14="http://schemas.microsoft.com/office/drawing/2010/main"/>
                      </a:ext>
                    </a:extLst>
                  </pic:spPr>
                </pic:pic>
              </a:graphicData>
            </a:graphic>
          </wp:inline>
        </w:drawing>
      </w:r>
      <w:r w:rsidRPr="00792582">
        <w:t>) to the right of the name.</w:t>
      </w:r>
      <w:proofErr w:type="gramEnd"/>
      <w:r w:rsidRPr="00792582">
        <w:t xml:space="preserve"> A dialogue box will pop up to ask you whether you are sure of your choice. If you are, click OK.</w:t>
      </w:r>
    </w:p>
    <w:p w:rsidR="00792582" w:rsidRPr="00792582" w:rsidRDefault="00792582" w:rsidP="00792582">
      <w:r w:rsidRPr="00792582">
        <w:t xml:space="preserve">To change the permissions of an existing user from one level to another, follow the above instructions to first remove their current permissions, </w:t>
      </w:r>
      <w:proofErr w:type="gramStart"/>
      <w:r w:rsidRPr="00792582">
        <w:t>then</w:t>
      </w:r>
      <w:proofErr w:type="gramEnd"/>
      <w:r w:rsidRPr="00792582">
        <w:t xml:space="preserve"> follow the instructions to add the new permissions for the user. It is also possible to add multiple different levels of permissions to the same user, but because this would be redundant, it is recommended to remove the user from one list and add them to the other as described here.</w:t>
      </w:r>
    </w:p>
    <w:p w:rsidR="00792582" w:rsidRPr="00792582" w:rsidRDefault="00792582" w:rsidP="00792582">
      <w:r w:rsidRPr="00792582">
        <w:t xml:space="preserve">For a video on this topic created by the </w:t>
      </w:r>
      <w:proofErr w:type="spellStart"/>
      <w:r w:rsidRPr="00792582">
        <w:t>LepNet</w:t>
      </w:r>
      <w:proofErr w:type="spellEnd"/>
      <w:r w:rsidRPr="00792582">
        <w:t xml:space="preserve"> TCN, visit their website below. Note that the SCAN portal is not identical to the CCH2 portal, but will be similar in format.</w:t>
      </w:r>
    </w:p>
    <w:p w:rsidR="00792582" w:rsidRPr="00792582" w:rsidRDefault="00205D0E" w:rsidP="00792582">
      <w:hyperlink r:id="rId92" w:history="1">
        <w:r w:rsidR="00792582" w:rsidRPr="00792582">
          <w:rPr>
            <w:color w:val="0000FF" w:themeColor="hyperlink"/>
            <w:u w:val="single"/>
          </w:rPr>
          <w:t>http://www.lep-net.org/?page_id=403</w:t>
        </w:r>
      </w:hyperlink>
    </w:p>
    <w:p w:rsidR="00792582" w:rsidRPr="00792582" w:rsidRDefault="00AA6CF3" w:rsidP="00792582">
      <w:pPr>
        <w:pStyle w:val="Heading2"/>
      </w:pPr>
      <w:bookmarkStart w:id="61" w:name="_Toc525535214"/>
      <w:bookmarkStart w:id="62" w:name="_Toc14933518"/>
      <w:r>
        <w:t>16</w:t>
      </w:r>
      <w:r w:rsidR="00792582">
        <w:t>.</w:t>
      </w:r>
      <w:r w:rsidR="00792582" w:rsidRPr="00792582">
        <w:t>5 Adding specimen records</w:t>
      </w:r>
      <w:bookmarkEnd w:id="61"/>
      <w:bookmarkEnd w:id="62"/>
    </w:p>
    <w:p w:rsidR="00792582" w:rsidRPr="00792582" w:rsidRDefault="00792582" w:rsidP="00792582">
      <w:r w:rsidRPr="00792582">
        <w:t xml:space="preserve">New specimen records can be added by navigating to Add New Occurrence Record or Add Skeletal Records in Data Editor Control Panel (see Section </w:t>
      </w:r>
      <w:r w:rsidR="00AA6CF3">
        <w:t>16</w:t>
      </w:r>
      <w:r w:rsidR="00E9673C">
        <w:t>.</w:t>
      </w:r>
      <w:r w:rsidRPr="00792582">
        <w:t xml:space="preserve">3). For the CAP TCN, we will mostly be adding new records using the Add Skeletal Records tool (see Section </w:t>
      </w:r>
      <w:r w:rsidR="00AA6CF3">
        <w:t>16</w:t>
      </w:r>
      <w:r w:rsidR="00E9673C">
        <w:t>.</w:t>
      </w:r>
      <w:r w:rsidRPr="00792582">
        <w:t xml:space="preserve">8). However, if you need to add a record and all or most of its associated data, you should use the Add New Occurrence Record option. See Section </w:t>
      </w:r>
      <w:r w:rsidR="00AA6CF3">
        <w:t>16</w:t>
      </w:r>
      <w:r w:rsidR="00E9673C">
        <w:t>.</w:t>
      </w:r>
      <w:r w:rsidRPr="00792582">
        <w:t>7 for an explanation on how to use the Record Editor tool and its data fields.</w:t>
      </w:r>
    </w:p>
    <w:p w:rsidR="00792582" w:rsidRPr="00792582" w:rsidRDefault="00AA6CF3" w:rsidP="00792582">
      <w:pPr>
        <w:pStyle w:val="Heading2"/>
      </w:pPr>
      <w:bookmarkStart w:id="63" w:name="_Toc525535215"/>
      <w:bookmarkStart w:id="64" w:name="_Toc14933519"/>
      <w:r>
        <w:t>16</w:t>
      </w:r>
      <w:r w:rsidR="00792582">
        <w:t>.</w:t>
      </w:r>
      <w:r w:rsidR="00792582" w:rsidRPr="00792582">
        <w:t>6 Searching and sorting specimen records</w:t>
      </w:r>
      <w:bookmarkEnd w:id="63"/>
      <w:bookmarkEnd w:id="64"/>
      <w:r w:rsidR="00792582" w:rsidRPr="00792582">
        <w:t xml:space="preserve"> </w:t>
      </w:r>
    </w:p>
    <w:p w:rsidR="00792582" w:rsidRPr="00792582" w:rsidRDefault="00792582" w:rsidP="00792582">
      <w:r w:rsidRPr="00792582">
        <w:t>(</w:t>
      </w:r>
      <w:proofErr w:type="gramStart"/>
      <w:r w:rsidRPr="00792582">
        <w:t>adapted</w:t>
      </w:r>
      <w:proofErr w:type="gramEnd"/>
      <w:r w:rsidRPr="00792582">
        <w:t xml:space="preserve"> from </w:t>
      </w:r>
      <w:proofErr w:type="spellStart"/>
      <w:r w:rsidRPr="00792582">
        <w:t>Skema</w:t>
      </w:r>
      <w:proofErr w:type="spellEnd"/>
      <w:r w:rsidRPr="00792582">
        <w:t xml:space="preserve"> &amp; Barber 2018)</w:t>
      </w:r>
    </w:p>
    <w:p w:rsidR="00792582" w:rsidRPr="00792582" w:rsidRDefault="00792582" w:rsidP="00792582">
      <w:r w:rsidRPr="00792582">
        <w:t xml:space="preserve">The Record Search Form in the portal provides the means to search and sort your entire collection. Access the form by navigating to your collection management page (see Section </w:t>
      </w:r>
      <w:r w:rsidR="00AA6CF3">
        <w:t>16</w:t>
      </w:r>
      <w:r w:rsidR="00E9673C">
        <w:t>.</w:t>
      </w:r>
      <w:r w:rsidRPr="00792582">
        <w:t>3), then click “Edit Existing Occurrence Records” in the “Data Editor Control Panel.” You will see a screen like that shown below:</w:t>
      </w:r>
    </w:p>
    <w:p w:rsidR="00792582" w:rsidRPr="00792582" w:rsidRDefault="00792582" w:rsidP="00792582">
      <w:pPr>
        <w:jc w:val="center"/>
      </w:pPr>
      <w:r w:rsidRPr="00792582">
        <w:rPr>
          <w:noProof/>
        </w:rPr>
        <w:drawing>
          <wp:inline distT="0" distB="0" distL="0" distR="0" wp14:anchorId="10DF5711" wp14:editId="631BF181">
            <wp:extent cx="5936348" cy="1717482"/>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943600" cy="1719580"/>
                    </a:xfrm>
                    <a:prstGeom prst="rect">
                      <a:avLst/>
                    </a:prstGeom>
                  </pic:spPr>
                </pic:pic>
              </a:graphicData>
            </a:graphic>
          </wp:inline>
        </w:drawing>
      </w:r>
    </w:p>
    <w:p w:rsidR="00792582" w:rsidRPr="00792582" w:rsidRDefault="00792582" w:rsidP="00792582">
      <w:r w:rsidRPr="00792582">
        <w:t xml:space="preserve">You can enter a search term in any field shown. Hover over a field to see particular instructions for how to best enter search terms for that field (e.g., must enter space before and after dash when entering a range into catalog number). To search using any data field not shown on the form, select a field from the dropdown menu next to “Custom Field 1,” select a modifier from the dropdown menu next to it, and </w:t>
      </w:r>
      <w:r w:rsidRPr="00792582">
        <w:lastRenderedPageBreak/>
        <w:t>enter the search term in the last box to the right on that line. You may add additional custom fields by clicking on the pencil with the plus sign (</w:t>
      </w:r>
      <w:r w:rsidRPr="00792582">
        <w:rPr>
          <w:noProof/>
        </w:rPr>
        <w:drawing>
          <wp:inline distT="0" distB="0" distL="0" distR="0" wp14:anchorId="420CC2E5" wp14:editId="7E9DADA5">
            <wp:extent cx="238125" cy="20955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t="1" r="16667" b="11999"/>
                    <a:stretch/>
                  </pic:blipFill>
                  <pic:spPr bwMode="auto">
                    <a:xfrm>
                      <a:off x="0" y="0"/>
                      <a:ext cx="238125" cy="209550"/>
                    </a:xfrm>
                    <a:prstGeom prst="rect">
                      <a:avLst/>
                    </a:prstGeom>
                    <a:ln>
                      <a:noFill/>
                    </a:ln>
                    <a:extLst>
                      <a:ext uri="{53640926-AAD7-44D8-BBD7-CCE9431645EC}">
                        <a14:shadowObscured xmlns:a14="http://schemas.microsoft.com/office/drawing/2010/main"/>
                      </a:ext>
                    </a:extLst>
                  </pic:spPr>
                </pic:pic>
              </a:graphicData>
            </a:graphic>
          </wp:inline>
        </w:drawing>
      </w:r>
      <w:r w:rsidRPr="00792582">
        <w:t>) at the end of the line for Custom Field 1. You can search for records using as many fields as you wish.</w:t>
      </w:r>
    </w:p>
    <w:p w:rsidR="00792582" w:rsidRPr="00792582" w:rsidRDefault="00792582" w:rsidP="00792582">
      <w:pPr>
        <w:pStyle w:val="Heading3"/>
        <w:ind w:left="360"/>
        <w:rPr>
          <w:rStyle w:val="IntenseEmphasis"/>
          <w:i w:val="0"/>
        </w:rPr>
      </w:pPr>
      <w:bookmarkStart w:id="65" w:name="_Toc524412062"/>
      <w:bookmarkStart w:id="66" w:name="_Toc524503333"/>
      <w:bookmarkStart w:id="67" w:name="_Toc525047278"/>
      <w:bookmarkStart w:id="68" w:name="_Toc525535216"/>
      <w:bookmarkStart w:id="69" w:name="_Toc528736948"/>
      <w:bookmarkStart w:id="70" w:name="_Toc1370704"/>
      <w:bookmarkStart w:id="71" w:name="_Toc8976558"/>
      <w:bookmarkStart w:id="72" w:name="_Toc14933520"/>
      <w:r w:rsidRPr="00792582">
        <w:rPr>
          <w:rStyle w:val="IntenseEmphasis"/>
          <w:i w:val="0"/>
        </w:rPr>
        <w:t>NOTE</w:t>
      </w:r>
      <w:bookmarkEnd w:id="65"/>
      <w:bookmarkEnd w:id="66"/>
      <w:bookmarkEnd w:id="67"/>
      <w:bookmarkEnd w:id="68"/>
      <w:bookmarkEnd w:id="69"/>
      <w:bookmarkEnd w:id="70"/>
      <w:bookmarkEnd w:id="71"/>
      <w:bookmarkEnd w:id="72"/>
    </w:p>
    <w:p w:rsidR="00792582" w:rsidRPr="00792582" w:rsidRDefault="00792582" w:rsidP="00792582">
      <w:pPr>
        <w:ind w:left="360"/>
      </w:pPr>
      <w:r w:rsidRPr="00792582">
        <w:t xml:space="preserve">A straight search term returns only exact matches. For example, if you enter “Edgar T. </w:t>
      </w:r>
      <w:proofErr w:type="spellStart"/>
      <w:r w:rsidRPr="00792582">
        <w:t>Wherry</w:t>
      </w:r>
      <w:proofErr w:type="spellEnd"/>
      <w:r w:rsidRPr="00792582">
        <w:t>” in the “Collector” field, you will only be returned those records with the exact same spelling, spacing, and punctuation as your entry. Use a percent sign (%) to loosen the search parameters. This acts as a ‘contains’ statement. For example, entering “%</w:t>
      </w:r>
      <w:proofErr w:type="spellStart"/>
      <w:r w:rsidRPr="00792582">
        <w:t>Wherry</w:t>
      </w:r>
      <w:proofErr w:type="spellEnd"/>
      <w:r w:rsidRPr="00792582">
        <w:t xml:space="preserve">” will return any collector name with </w:t>
      </w:r>
      <w:proofErr w:type="spellStart"/>
      <w:r w:rsidRPr="00792582">
        <w:t>Wherry</w:t>
      </w:r>
      <w:proofErr w:type="spellEnd"/>
      <w:r w:rsidRPr="00792582">
        <w:t xml:space="preserve"> in it (e.g., Edgar T. </w:t>
      </w:r>
      <w:proofErr w:type="spellStart"/>
      <w:r w:rsidRPr="00792582">
        <w:t>Wherry</w:t>
      </w:r>
      <w:proofErr w:type="spellEnd"/>
      <w:r w:rsidRPr="00792582">
        <w:t xml:space="preserve">, E.T. </w:t>
      </w:r>
      <w:proofErr w:type="spellStart"/>
      <w:r w:rsidRPr="00792582">
        <w:t>Wherry</w:t>
      </w:r>
      <w:proofErr w:type="spellEnd"/>
      <w:r w:rsidRPr="00792582">
        <w:t xml:space="preserve">, Edgar T </w:t>
      </w:r>
      <w:proofErr w:type="spellStart"/>
      <w:r w:rsidRPr="00792582">
        <w:t>Wherry</w:t>
      </w:r>
      <w:proofErr w:type="spellEnd"/>
      <w:r w:rsidRPr="00792582">
        <w:t xml:space="preserve">, Amelia </w:t>
      </w:r>
      <w:proofErr w:type="spellStart"/>
      <w:r w:rsidRPr="00792582">
        <w:t>Wherry</w:t>
      </w:r>
      <w:proofErr w:type="spellEnd"/>
      <w:r w:rsidRPr="00792582">
        <w:t xml:space="preserve"> Spencer). Searching with percent signs can also be a good way to find spelling errors in your collection’s data.</w:t>
      </w:r>
    </w:p>
    <w:p w:rsidR="00792582" w:rsidRPr="00792582" w:rsidRDefault="00792582" w:rsidP="00792582">
      <w:pPr>
        <w:ind w:left="360"/>
      </w:pPr>
    </w:p>
    <w:p w:rsidR="00792582" w:rsidRPr="00792582" w:rsidRDefault="00792582" w:rsidP="00792582">
      <w:r w:rsidRPr="00792582">
        <w:t>To sort the results of your search, use the “Sort by:” field in the lower right corner. For example, if you select “Date Last Modified” from the Sort by drop down, then select “descending” from the drop down menu next to it, you will be returned a table of all records in order of when they were modified from most recent to least recent.</w:t>
      </w:r>
    </w:p>
    <w:p w:rsidR="00792582" w:rsidRPr="00792582" w:rsidRDefault="00792582" w:rsidP="00792582">
      <w:r w:rsidRPr="00792582">
        <w:t xml:space="preserve">You can view the results of your search by clicking “Display Editor” or “Display Table.” If you click “Display Editor,” you will see the editing window (see Section </w:t>
      </w:r>
      <w:r w:rsidR="00AA6CF3">
        <w:t>16</w:t>
      </w:r>
      <w:r w:rsidR="00E9673C">
        <w:t>.</w:t>
      </w:r>
      <w:r w:rsidRPr="00792582">
        <w:t>7) for the first record that matches your search, and the other records that match your search can be viewed by clicking the arrows to the top right of the form (circled in black below). If you click “Display Table,” the results of your search will be displayed as a table that includes most data fields available for these records.</w:t>
      </w:r>
    </w:p>
    <w:p w:rsidR="00792582" w:rsidRPr="00792582" w:rsidRDefault="00792582" w:rsidP="00792582"/>
    <w:p w:rsidR="00792582" w:rsidRPr="00792582" w:rsidRDefault="00F32479" w:rsidP="00792582">
      <w:pPr>
        <w:jc w:val="center"/>
      </w:pPr>
      <w:r w:rsidRPr="00792582">
        <w:rPr>
          <w:noProof/>
        </w:rPr>
        <mc:AlternateContent>
          <mc:Choice Requires="wps">
            <w:drawing>
              <wp:anchor distT="0" distB="0" distL="114300" distR="114300" simplePos="0" relativeHeight="251661312" behindDoc="0" locked="0" layoutInCell="1" allowOverlap="1" wp14:anchorId="22FD55D7" wp14:editId="6BD2D33F">
                <wp:simplePos x="0" y="0"/>
                <wp:positionH relativeFrom="column">
                  <wp:posOffset>4406265</wp:posOffset>
                </wp:positionH>
                <wp:positionV relativeFrom="paragraph">
                  <wp:posOffset>128270</wp:posOffset>
                </wp:positionV>
                <wp:extent cx="1600200" cy="247650"/>
                <wp:effectExtent l="0" t="0" r="19050" b="19050"/>
                <wp:wrapNone/>
                <wp:docPr id="9" name="Oval 9"/>
                <wp:cNvGraphicFramePr/>
                <a:graphic xmlns:a="http://schemas.openxmlformats.org/drawingml/2006/main">
                  <a:graphicData uri="http://schemas.microsoft.com/office/word/2010/wordprocessingShape">
                    <wps:wsp>
                      <wps:cNvSpPr/>
                      <wps:spPr>
                        <a:xfrm>
                          <a:off x="0" y="0"/>
                          <a:ext cx="1600200" cy="247650"/>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9" o:spid="_x0000_s1026" style="position:absolute;margin-left:346.95pt;margin-top:10.1pt;width:126pt;height:19.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" filled="f" strokecolor="windowText" strokeweight="2pt"/>
            </w:pict>
          </mc:Fallback>
        </mc:AlternateContent>
      </w:r>
      <w:r w:rsidR="00792582" w:rsidRPr="00792582">
        <w:rPr>
          <w:noProof/>
        </w:rPr>
        <mc:AlternateContent>
          <mc:Choice Requires="wps">
            <w:drawing>
              <wp:anchor distT="0" distB="0" distL="114300" distR="114300" simplePos="0" relativeHeight="251660288" behindDoc="0" locked="0" layoutInCell="1" allowOverlap="1" wp14:anchorId="736898F7" wp14:editId="0EC126E2">
                <wp:simplePos x="0" y="0"/>
                <wp:positionH relativeFrom="column">
                  <wp:posOffset>5791200</wp:posOffset>
                </wp:positionH>
                <wp:positionV relativeFrom="paragraph">
                  <wp:posOffset>26670</wp:posOffset>
                </wp:positionV>
                <wp:extent cx="276225" cy="200025"/>
                <wp:effectExtent l="0" t="0" r="9525" b="9525"/>
                <wp:wrapNone/>
                <wp:docPr id="13" name="Left Arrow 13"/>
                <wp:cNvGraphicFramePr/>
                <a:graphic xmlns:a="http://schemas.openxmlformats.org/drawingml/2006/main">
                  <a:graphicData uri="http://schemas.microsoft.com/office/word/2010/wordprocessingShape">
                    <wps:wsp>
                      <wps:cNvSpPr/>
                      <wps:spPr>
                        <a:xfrm>
                          <a:off x="0" y="0"/>
                          <a:ext cx="276225" cy="200025"/>
                        </a:xfrm>
                        <a:prstGeom prst="leftArrow">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13" o:spid="_x0000_s1026" type="#_x0000_t66" style="position:absolute;margin-left:456pt;margin-top:2.1pt;width:21.75pt;height:15.7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" adj="7821" fillcolor="windowText" stroked="f" strokeweight="2pt"/>
            </w:pict>
          </mc:Fallback>
        </mc:AlternateContent>
      </w:r>
      <w:r w:rsidR="00792582" w:rsidRPr="00792582">
        <w:rPr>
          <w:noProof/>
        </w:rPr>
        <w:drawing>
          <wp:inline distT="0" distB="0" distL="0" distR="0" wp14:anchorId="1A9B9449" wp14:editId="5D9461B3">
            <wp:extent cx="5943600" cy="186055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943600" cy="1860550"/>
                    </a:xfrm>
                    <a:prstGeom prst="rect">
                      <a:avLst/>
                    </a:prstGeom>
                  </pic:spPr>
                </pic:pic>
              </a:graphicData>
            </a:graphic>
          </wp:inline>
        </w:drawing>
      </w:r>
    </w:p>
    <w:p w:rsidR="00792582" w:rsidRPr="00792582" w:rsidRDefault="00792582" w:rsidP="00792582"/>
    <w:p w:rsidR="00792582" w:rsidRPr="00792582" w:rsidRDefault="00792582" w:rsidP="00D006B5">
      <w:pPr>
        <w:pStyle w:val="Heading3"/>
        <w:ind w:left="360"/>
        <w:rPr>
          <w:rStyle w:val="IntenseEmphasis"/>
          <w:i w:val="0"/>
        </w:rPr>
      </w:pPr>
      <w:bookmarkStart w:id="73" w:name="_Toc528736949"/>
      <w:bookmarkStart w:id="74" w:name="_Toc1370705"/>
      <w:bookmarkStart w:id="75" w:name="_Toc8976559"/>
      <w:bookmarkStart w:id="76" w:name="_Toc14933521"/>
      <w:r w:rsidRPr="00792582">
        <w:rPr>
          <w:rStyle w:val="IntenseEmphasis"/>
          <w:i w:val="0"/>
        </w:rPr>
        <w:t>NOTE</w:t>
      </w:r>
      <w:bookmarkEnd w:id="73"/>
      <w:bookmarkEnd w:id="74"/>
      <w:bookmarkEnd w:id="75"/>
      <w:bookmarkEnd w:id="76"/>
    </w:p>
    <w:p w:rsidR="00792582" w:rsidRPr="00792582" w:rsidRDefault="00792582" w:rsidP="00D006B5">
      <w:pPr>
        <w:ind w:left="360"/>
      </w:pPr>
      <w:r w:rsidRPr="00792582">
        <w:t>To change the parameters of your search, sort the results by different criteria, change the results display, or perform a new search, click the magnifying glass icon (</w:t>
      </w:r>
      <w:r w:rsidRPr="00792582">
        <w:rPr>
          <w:noProof/>
        </w:rPr>
        <w:drawing>
          <wp:inline distT="0" distB="0" distL="0" distR="0" wp14:anchorId="2F23B637" wp14:editId="0812189A">
            <wp:extent cx="235613" cy="17390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b="13274"/>
                    <a:stretch/>
                  </pic:blipFill>
                  <pic:spPr bwMode="auto">
                    <a:xfrm>
                      <a:off x="0" y="0"/>
                      <a:ext cx="238125" cy="175758"/>
                    </a:xfrm>
                    <a:prstGeom prst="rect">
                      <a:avLst/>
                    </a:prstGeom>
                    <a:ln>
                      <a:noFill/>
                    </a:ln>
                    <a:extLst>
                      <a:ext uri="{53640926-AAD7-44D8-BBD7-CCE9431645EC}">
                        <a14:shadowObscured xmlns:a14="http://schemas.microsoft.com/office/drawing/2010/main"/>
                      </a:ext>
                    </a:extLst>
                  </pic:spPr>
                </pic:pic>
              </a:graphicData>
            </a:graphic>
          </wp:inline>
        </w:drawing>
      </w:r>
      <w:r w:rsidRPr="00792582">
        <w:t>) at the top right corner of the page (see arrow above).</w:t>
      </w:r>
    </w:p>
    <w:p w:rsidR="00792582" w:rsidRPr="00792582" w:rsidRDefault="00792582" w:rsidP="00792582"/>
    <w:p w:rsidR="00792582" w:rsidRPr="00792582" w:rsidRDefault="00AA6CF3" w:rsidP="00792582">
      <w:pPr>
        <w:pStyle w:val="Heading2"/>
      </w:pPr>
      <w:bookmarkStart w:id="77" w:name="_Toc525535217"/>
      <w:bookmarkStart w:id="78" w:name="_Toc14933522"/>
      <w:r>
        <w:t>16</w:t>
      </w:r>
      <w:r w:rsidR="00792582">
        <w:t>.7</w:t>
      </w:r>
      <w:r w:rsidR="00792582" w:rsidRPr="00792582">
        <w:t xml:space="preserve"> Editing existing specimen records</w:t>
      </w:r>
      <w:bookmarkEnd w:id="77"/>
      <w:bookmarkEnd w:id="78"/>
    </w:p>
    <w:p w:rsidR="00792582" w:rsidRPr="00792582" w:rsidRDefault="00792582" w:rsidP="00792582">
      <w:r w:rsidRPr="00792582">
        <w:t>(</w:t>
      </w:r>
      <w:proofErr w:type="gramStart"/>
      <w:r w:rsidRPr="00792582">
        <w:t>adapted</w:t>
      </w:r>
      <w:proofErr w:type="gramEnd"/>
      <w:r w:rsidRPr="00792582">
        <w:t xml:space="preserve"> from </w:t>
      </w:r>
      <w:proofErr w:type="spellStart"/>
      <w:r w:rsidRPr="00792582">
        <w:t>Skema</w:t>
      </w:r>
      <w:proofErr w:type="spellEnd"/>
      <w:r w:rsidRPr="00792582">
        <w:t xml:space="preserve"> &amp; Barber, 2018)</w:t>
      </w:r>
    </w:p>
    <w:p w:rsidR="00792582" w:rsidRPr="00792582" w:rsidRDefault="00792582" w:rsidP="00B57113">
      <w:pPr>
        <w:numPr>
          <w:ilvl w:val="0"/>
          <w:numId w:val="7"/>
        </w:numPr>
        <w:contextualSpacing/>
      </w:pPr>
      <w:r w:rsidRPr="00792582">
        <w:t>Log in to the CCH2 Portal and navigate to the Data Editor Control Panel by clicking “My Profile,” the “Specimen Management” tab, then the name of your collection in the “Collection Management” box.</w:t>
      </w:r>
    </w:p>
    <w:p w:rsidR="00792582" w:rsidRPr="00792582" w:rsidRDefault="00792582" w:rsidP="00B57113">
      <w:pPr>
        <w:numPr>
          <w:ilvl w:val="0"/>
          <w:numId w:val="7"/>
        </w:numPr>
        <w:contextualSpacing/>
      </w:pPr>
      <w:r w:rsidRPr="00792582">
        <w:lastRenderedPageBreak/>
        <w:t xml:space="preserve">Under “Data Editor Control Panel,” click “Edit Existing Occurrence Records.” Click “Display Table” to get a table of every record in your collection OR search for a specific record using by entering search terms in the appropriate fields (see Section </w:t>
      </w:r>
      <w:r w:rsidR="00AA6CF3">
        <w:t>16</w:t>
      </w:r>
      <w:r w:rsidR="00E9673C">
        <w:t>.</w:t>
      </w:r>
      <w:r w:rsidRPr="00792582">
        <w:t>6 for help with searching and sorting specimen records).</w:t>
      </w:r>
    </w:p>
    <w:p w:rsidR="00792582" w:rsidRPr="00792582" w:rsidRDefault="00792582" w:rsidP="00B57113">
      <w:pPr>
        <w:numPr>
          <w:ilvl w:val="0"/>
          <w:numId w:val="7"/>
        </w:numPr>
        <w:contextualSpacing/>
      </w:pPr>
      <w:r w:rsidRPr="00792582">
        <w:t xml:space="preserve">To access a record, click on its </w:t>
      </w:r>
      <w:proofErr w:type="spellStart"/>
      <w:r w:rsidRPr="00792582">
        <w:t>Symbiota</w:t>
      </w:r>
      <w:proofErr w:type="spellEnd"/>
      <w:r w:rsidRPr="00792582">
        <w:t xml:space="preserve"> ID in the far left column, </w:t>
      </w:r>
      <w:proofErr w:type="gramStart"/>
      <w:r w:rsidRPr="00792582">
        <w:t>which will take you to the Rec</w:t>
      </w:r>
      <w:r w:rsidR="00C31FB9">
        <w:t>ord Editor page, seen on page 64</w:t>
      </w:r>
      <w:r w:rsidR="00F32479">
        <w:t>.</w:t>
      </w:r>
      <w:proofErr w:type="gramEnd"/>
      <w:r w:rsidRPr="00792582">
        <w:t xml:space="preserve"> See Section </w:t>
      </w:r>
      <w:r w:rsidR="00AA6CF3">
        <w:t>16</w:t>
      </w:r>
      <w:r w:rsidR="00E9673C">
        <w:t>.</w:t>
      </w:r>
      <w:r w:rsidRPr="00792582">
        <w:t xml:space="preserve">7.1 for an explanation of the tabs on the Record Editor page, and see Section </w:t>
      </w:r>
      <w:r w:rsidR="00AA6CF3">
        <w:t>16</w:t>
      </w:r>
      <w:r w:rsidR="00E9673C">
        <w:t>.</w:t>
      </w:r>
      <w:r w:rsidRPr="00792582">
        <w:t>7.2 for an explanation of the relevant fields in the “Occurrence Data” tab. You can click on the green question mark next to any field to get further explanation of its use.</w:t>
      </w:r>
    </w:p>
    <w:p w:rsidR="00792582" w:rsidRPr="00792582" w:rsidRDefault="00792582" w:rsidP="00B57113">
      <w:pPr>
        <w:numPr>
          <w:ilvl w:val="0"/>
          <w:numId w:val="7"/>
        </w:numPr>
        <w:contextualSpacing/>
      </w:pPr>
      <w:r w:rsidRPr="00792582">
        <w:t>Edit a record by changing, adding, or removing data from the fields in the “Occurrence Data” tab. Once record editing is complete, change the processing status as appropriate, and save the work by clicking on “Save Edits” button at base of Occurrence Data tab in Record Editor or by hitting ‘Enter’ once or twice on your keyboard, depending on the browser and/or operating system.</w:t>
      </w:r>
    </w:p>
    <w:p w:rsidR="00792582" w:rsidRPr="00792582" w:rsidRDefault="00792582" w:rsidP="00792582">
      <w:pPr>
        <w:pStyle w:val="Heading3"/>
        <w:ind w:left="360"/>
        <w:rPr>
          <w:rStyle w:val="IntenseEmphasis"/>
          <w:i w:val="0"/>
        </w:rPr>
      </w:pPr>
      <w:bookmarkStart w:id="79" w:name="_Toc524503335"/>
      <w:bookmarkStart w:id="80" w:name="_Toc525047280"/>
      <w:bookmarkStart w:id="81" w:name="_Toc525535218"/>
      <w:bookmarkStart w:id="82" w:name="_Toc528736951"/>
      <w:bookmarkStart w:id="83" w:name="_Toc1370707"/>
      <w:bookmarkStart w:id="84" w:name="_Toc8976561"/>
      <w:bookmarkStart w:id="85" w:name="_Toc14933523"/>
      <w:r w:rsidRPr="00792582">
        <w:rPr>
          <w:rStyle w:val="IntenseEmphasis"/>
          <w:i w:val="0"/>
        </w:rPr>
        <w:t>NOTE</w:t>
      </w:r>
      <w:bookmarkEnd w:id="79"/>
      <w:bookmarkEnd w:id="80"/>
      <w:bookmarkEnd w:id="81"/>
      <w:bookmarkEnd w:id="82"/>
      <w:bookmarkEnd w:id="83"/>
      <w:bookmarkEnd w:id="84"/>
      <w:bookmarkEnd w:id="85"/>
    </w:p>
    <w:p w:rsidR="00792582" w:rsidRPr="00792582" w:rsidRDefault="00792582" w:rsidP="00792582">
      <w:pPr>
        <w:ind w:left="360"/>
      </w:pPr>
      <w:r w:rsidRPr="00792582">
        <w:t>If an image of the specimen is available, you can view it to help edit the record. To increase the specimen image size, hover over any outer boundary of the image until you see an arrow and drag to the desired size. To zoom in on one area of the image, hold down the Ctrl key (</w:t>
      </w:r>
      <w:proofErr w:type="spellStart"/>
      <w:r w:rsidRPr="00792582">
        <w:t>Cmd</w:t>
      </w:r>
      <w:proofErr w:type="spellEnd"/>
      <w:r w:rsidRPr="00792582">
        <w:t xml:space="preserve"> on Mac) and click on an area of interest. Alternatively, you can hold down the Shift key, left click, and drag the cursor up. To zoom out, do the same but drag down.</w:t>
      </w:r>
    </w:p>
    <w:p w:rsidR="00792582" w:rsidRPr="00792582" w:rsidRDefault="00AA6CF3" w:rsidP="00792582">
      <w:pPr>
        <w:pStyle w:val="Heading3"/>
        <w:ind w:left="360"/>
      </w:pPr>
      <w:bookmarkStart w:id="86" w:name="_Toc525535219"/>
      <w:bookmarkStart w:id="87" w:name="_Toc14933524"/>
      <w:r>
        <w:t>16</w:t>
      </w:r>
      <w:r w:rsidR="00792582">
        <w:t>.7.1</w:t>
      </w:r>
      <w:r w:rsidR="00792582" w:rsidRPr="00792582">
        <w:t xml:space="preserve"> Explanation of Record Editor tabs</w:t>
      </w:r>
      <w:bookmarkEnd w:id="86"/>
      <w:bookmarkEnd w:id="87"/>
    </w:p>
    <w:p w:rsidR="00792582" w:rsidRPr="00792582" w:rsidRDefault="00792582" w:rsidP="00792582">
      <w:r w:rsidRPr="00792582">
        <w:t>Upon opening the Record Editor page, you wi</w:t>
      </w:r>
      <w:r w:rsidR="00C31FB9">
        <w:t>ll see 4-6</w:t>
      </w:r>
      <w:r w:rsidRPr="00792582">
        <w:t xml:space="preserve"> tabs, depending on your level of permissions. The image shown below is of the Record Editor page for a user with administrative permissions. A brief explanation of each tab is provided below.</w:t>
      </w:r>
    </w:p>
    <w:p w:rsidR="00792582" w:rsidRPr="00792582" w:rsidRDefault="00792582" w:rsidP="00792582">
      <w:pPr>
        <w:jc w:val="center"/>
      </w:pPr>
      <w:r w:rsidRPr="00792582">
        <w:rPr>
          <w:noProof/>
        </w:rPr>
        <w:drawing>
          <wp:inline distT="0" distB="0" distL="0" distR="0" wp14:anchorId="31752A8D" wp14:editId="76EE23E2">
            <wp:extent cx="5553075" cy="8763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553075" cy="876300"/>
                    </a:xfrm>
                    <a:prstGeom prst="rect">
                      <a:avLst/>
                    </a:prstGeom>
                  </pic:spPr>
                </pic:pic>
              </a:graphicData>
            </a:graphic>
          </wp:inline>
        </w:drawing>
      </w:r>
    </w:p>
    <w:p w:rsidR="00792582" w:rsidRPr="00792582" w:rsidRDefault="00792582" w:rsidP="00792582">
      <w:pPr>
        <w:ind w:left="360" w:hanging="360"/>
      </w:pPr>
      <w:r w:rsidRPr="00792582">
        <w:rPr>
          <w:b/>
        </w:rPr>
        <w:t>Occurrence Data</w:t>
      </w:r>
      <w:r w:rsidRPr="00792582">
        <w:t xml:space="preserve"> – See explanation of fields in Section </w:t>
      </w:r>
      <w:r w:rsidR="00AA6CF3">
        <w:t>16</w:t>
      </w:r>
      <w:r w:rsidR="00E9673C">
        <w:t>.</w:t>
      </w:r>
      <w:r w:rsidRPr="00792582">
        <w:t>7.2.</w:t>
      </w:r>
    </w:p>
    <w:p w:rsidR="00792582" w:rsidRPr="00792582" w:rsidRDefault="00792582" w:rsidP="00792582">
      <w:pPr>
        <w:ind w:left="360" w:hanging="360"/>
      </w:pPr>
      <w:r w:rsidRPr="00792582">
        <w:rPr>
          <w:b/>
        </w:rPr>
        <w:t>Determination History</w:t>
      </w:r>
      <w:r w:rsidRPr="00792582">
        <w:t xml:space="preserve"> – where annotations are shown and can be entered. Annotations can also be batch uploaded from separate files. See Section </w:t>
      </w:r>
      <w:r w:rsidR="00AA6CF3">
        <w:t>16</w:t>
      </w:r>
      <w:r w:rsidR="00E9673C">
        <w:t>.</w:t>
      </w:r>
      <w:r w:rsidRPr="00792582">
        <w:t>10 for instructions for using this tool.</w:t>
      </w:r>
    </w:p>
    <w:p w:rsidR="00792582" w:rsidRPr="00792582" w:rsidRDefault="00792582" w:rsidP="00792582">
      <w:pPr>
        <w:ind w:left="360" w:hanging="360"/>
      </w:pPr>
      <w:r w:rsidRPr="00792582">
        <w:rPr>
          <w:b/>
        </w:rPr>
        <w:t xml:space="preserve">Images </w:t>
      </w:r>
      <w:r w:rsidRPr="00792582">
        <w:t>– provides information on image(s) associated with the record. An image can be deleted here, if need be. To do this, click the pencil icon for the relevant image. Under “Delete Image,” click the box for “Remove image from server,” then click the “Delete Image” button.</w:t>
      </w:r>
    </w:p>
    <w:p w:rsidR="00792582" w:rsidRPr="00792582" w:rsidRDefault="00792582" w:rsidP="00792582">
      <w:pPr>
        <w:ind w:left="360" w:hanging="360"/>
      </w:pPr>
      <w:r w:rsidRPr="00792582">
        <w:rPr>
          <w:b/>
        </w:rPr>
        <w:t>Linked Resources</w:t>
      </w:r>
      <w:r w:rsidRPr="00792582">
        <w:t xml:space="preserve"> – allows linkage of checklists, duplicates, and genetic resources to the record</w:t>
      </w:r>
    </w:p>
    <w:p w:rsidR="00792582" w:rsidRPr="00792582" w:rsidRDefault="00792582" w:rsidP="00792582">
      <w:pPr>
        <w:ind w:left="360" w:hanging="360"/>
      </w:pPr>
      <w:r w:rsidRPr="00792582">
        <w:rPr>
          <w:b/>
        </w:rPr>
        <w:t>Admin</w:t>
      </w:r>
      <w:r w:rsidRPr="00792582">
        <w:t xml:space="preserve"> – tracks changes made to Edit History, allows for transfers of specimens between collections, and provides a means for deleting an occurrence record. Only users with administrative permissions (see Section </w:t>
      </w:r>
      <w:r w:rsidR="00AA6CF3">
        <w:t>16</w:t>
      </w:r>
      <w:r w:rsidR="00E9673C">
        <w:t>.</w:t>
      </w:r>
      <w:r w:rsidRPr="00792582">
        <w:t>4) can delete specimen records.</w:t>
      </w:r>
    </w:p>
    <w:p w:rsidR="00792582" w:rsidRPr="00792582" w:rsidRDefault="00AA6CF3" w:rsidP="00792582">
      <w:pPr>
        <w:pStyle w:val="Heading3"/>
        <w:pBdr>
          <w:bottom w:val="single" w:sz="4" w:space="0" w:color="95B3D7" w:themeColor="accent1" w:themeTint="99"/>
        </w:pBdr>
        <w:ind w:left="360"/>
      </w:pPr>
      <w:bookmarkStart w:id="88" w:name="_Toc525535220"/>
      <w:bookmarkStart w:id="89" w:name="_Toc14933525"/>
      <w:r>
        <w:rPr>
          <w:rStyle w:val="Heading3Char"/>
        </w:rPr>
        <w:t>16</w:t>
      </w:r>
      <w:r w:rsidR="00792582">
        <w:rPr>
          <w:rStyle w:val="Heading3Char"/>
        </w:rPr>
        <w:t>.7.2</w:t>
      </w:r>
      <w:r w:rsidR="00792582" w:rsidRPr="00792582">
        <w:t xml:space="preserve"> Explanation of Occurrence Data fields</w:t>
      </w:r>
      <w:bookmarkEnd w:id="88"/>
      <w:bookmarkEnd w:id="89"/>
    </w:p>
    <w:p w:rsidR="00792582" w:rsidRPr="00792582" w:rsidRDefault="00792582" w:rsidP="00792582">
      <w:r w:rsidRPr="00792582">
        <w:t>(</w:t>
      </w:r>
      <w:proofErr w:type="gramStart"/>
      <w:r w:rsidRPr="00792582">
        <w:t>adapted</w:t>
      </w:r>
      <w:proofErr w:type="gramEnd"/>
      <w:r w:rsidRPr="00792582">
        <w:t xml:space="preserve"> from </w:t>
      </w:r>
      <w:proofErr w:type="spellStart"/>
      <w:r w:rsidRPr="00792582">
        <w:t>Skema</w:t>
      </w:r>
      <w:proofErr w:type="spellEnd"/>
      <w:r w:rsidRPr="00792582">
        <w:t xml:space="preserve"> &amp; Barber 2018)</w:t>
      </w:r>
    </w:p>
    <w:p w:rsidR="00C91FBF" w:rsidRDefault="00792582" w:rsidP="00F32479">
      <w:r w:rsidRPr="00792582">
        <w:t>The major fields of interest are described in the following two pages. In the portal, you can click on the green question mark next to any field to get further explanation of the use of that field. For further explanation of all fields, visit http://symbiota.org/docs/data-entry-guides-for-openherbarium/.</w:t>
      </w:r>
    </w:p>
    <w:p w:rsidR="00C91FBF" w:rsidRDefault="00C91FBF" w:rsidP="00C91FBF">
      <w:pPr>
        <w:jc w:val="center"/>
      </w:pPr>
      <w:r>
        <w:rPr>
          <w:noProof/>
        </w:rPr>
        <w:lastRenderedPageBreak/>
        <w:drawing>
          <wp:inline distT="0" distB="0" distL="0" distR="0" wp14:anchorId="6BE16AA3" wp14:editId="41C4E4C7">
            <wp:extent cx="5494997" cy="6905625"/>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currenceRecord4.png"/>
                    <pic:cNvPicPr/>
                  </pic:nvPicPr>
                  <pic:blipFill rotWithShape="1">
                    <a:blip r:embed="rId98">
                      <a:extLst>
                        <a:ext uri="{28A0092B-C50C-407E-A947-70E740481C1C}">
                          <a14:useLocalDpi xmlns:a14="http://schemas.microsoft.com/office/drawing/2010/main" val="0"/>
                        </a:ext>
                      </a:extLst>
                    </a:blip>
                    <a:srcRect t="911" b="1563"/>
                    <a:stretch/>
                  </pic:blipFill>
                  <pic:spPr bwMode="auto">
                    <a:xfrm>
                      <a:off x="0" y="0"/>
                      <a:ext cx="5494310" cy="6904762"/>
                    </a:xfrm>
                    <a:prstGeom prst="rect">
                      <a:avLst/>
                    </a:prstGeom>
                    <a:ln>
                      <a:noFill/>
                    </a:ln>
                    <a:extLst>
                      <a:ext uri="{53640926-AAD7-44D8-BBD7-CCE9431645EC}">
                        <a14:shadowObscured xmlns:a14="http://schemas.microsoft.com/office/drawing/2010/main"/>
                      </a:ext>
                    </a:extLst>
                  </pic:spPr>
                </pic:pic>
              </a:graphicData>
            </a:graphic>
          </wp:inline>
        </w:drawing>
      </w:r>
    </w:p>
    <w:p w:rsidR="00C91FBF" w:rsidRPr="00E7018E" w:rsidRDefault="00C91FBF" w:rsidP="00B57113">
      <w:pPr>
        <w:pStyle w:val="ListParagraph"/>
        <w:numPr>
          <w:ilvl w:val="0"/>
          <w:numId w:val="8"/>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Catalog Number</w:t>
      </w:r>
      <w:r>
        <w:rPr>
          <w:rFonts w:ascii="Calibri" w:hAnsi="Calibri" w:cs="Calibri"/>
          <w:color w:val="000000"/>
        </w:rPr>
        <w:t xml:space="preserve"> – the barcode number (and institution code, if included on the barcode label) on the specimen (e.g., OBI00045897)</w:t>
      </w:r>
    </w:p>
    <w:p w:rsidR="00C91FBF" w:rsidRPr="00E7018E" w:rsidRDefault="00C91FBF" w:rsidP="00B57113">
      <w:pPr>
        <w:pStyle w:val="ListParagraph"/>
        <w:numPr>
          <w:ilvl w:val="0"/>
          <w:numId w:val="8"/>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Other Catalog #s</w:t>
      </w:r>
      <w:r>
        <w:rPr>
          <w:rFonts w:ascii="Calibri" w:hAnsi="Calibri" w:cs="Calibri"/>
          <w:color w:val="000000"/>
        </w:rPr>
        <w:t xml:space="preserve"> – the accession number of the specimen, if applicable. If your institution already had data in NANSH or the Consortium of California Herbaria, this may have previously been the number in the Catalog Number field.</w:t>
      </w:r>
    </w:p>
    <w:p w:rsidR="00C91FBF" w:rsidRDefault="00C91FBF" w:rsidP="00B57113">
      <w:pPr>
        <w:pStyle w:val="ListParagraph"/>
        <w:numPr>
          <w:ilvl w:val="0"/>
          <w:numId w:val="8"/>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lastRenderedPageBreak/>
        <w:t>Collector</w:t>
      </w:r>
      <w:r>
        <w:rPr>
          <w:rFonts w:ascii="Calibri" w:hAnsi="Calibri" w:cs="Calibri"/>
          <w:color w:val="000000"/>
        </w:rPr>
        <w:t xml:space="preserve"> – primary or only</w:t>
      </w:r>
      <w:r w:rsidRPr="00E7018E">
        <w:rPr>
          <w:rFonts w:ascii="Calibri" w:hAnsi="Calibri" w:cs="Calibri"/>
          <w:color w:val="000000"/>
        </w:rPr>
        <w:t xml:space="preserve"> collector. </w:t>
      </w:r>
      <w:r>
        <w:rPr>
          <w:rFonts w:ascii="Calibri" w:hAnsi="Calibri" w:cs="Calibri"/>
          <w:color w:val="000000"/>
        </w:rPr>
        <w:t>The name</w:t>
      </w:r>
      <w:r w:rsidRPr="00E7018E">
        <w:rPr>
          <w:rFonts w:ascii="Calibri" w:hAnsi="Calibri" w:cs="Calibri"/>
          <w:color w:val="000000"/>
        </w:rPr>
        <w:t xml:space="preserve"> should be in</w:t>
      </w:r>
      <w:r>
        <w:rPr>
          <w:rFonts w:ascii="Calibri" w:hAnsi="Calibri" w:cs="Calibri"/>
          <w:color w:val="000000"/>
        </w:rPr>
        <w:t xml:space="preserve"> order of “First name Last name</w:t>
      </w:r>
      <w:r w:rsidRPr="00E7018E">
        <w:rPr>
          <w:rFonts w:ascii="Calibri" w:hAnsi="Calibri" w:cs="Calibri"/>
          <w:color w:val="000000"/>
        </w:rPr>
        <w:t>”</w:t>
      </w:r>
      <w:r>
        <w:rPr>
          <w:rFonts w:ascii="Calibri" w:hAnsi="Calibri" w:cs="Calibri"/>
          <w:color w:val="000000"/>
        </w:rPr>
        <w:t>.</w:t>
      </w:r>
      <w:r w:rsidRPr="00E7018E">
        <w:rPr>
          <w:rFonts w:ascii="Calibri" w:hAnsi="Calibri" w:cs="Calibri"/>
          <w:color w:val="000000"/>
        </w:rPr>
        <w:t xml:space="preserve"> </w:t>
      </w:r>
      <w:r>
        <w:rPr>
          <w:rFonts w:ascii="Calibri" w:hAnsi="Calibri" w:cs="Calibri"/>
          <w:color w:val="000000"/>
        </w:rPr>
        <w:t>On a specimen, this is often the name that follows “col.”, “leg.”, and “legit.”</w:t>
      </w:r>
      <w:r w:rsidRPr="00E7018E">
        <w:rPr>
          <w:rFonts w:ascii="Calibri" w:hAnsi="Calibri" w:cs="Calibri"/>
          <w:color w:val="000000"/>
        </w:rPr>
        <w:t xml:space="preserve"> If no collector is present, </w:t>
      </w:r>
      <w:r>
        <w:rPr>
          <w:rFonts w:ascii="Calibri" w:hAnsi="Calibri" w:cs="Calibri"/>
          <w:color w:val="000000"/>
        </w:rPr>
        <w:t>“Unknown</w:t>
      </w:r>
      <w:r w:rsidRPr="00E7018E">
        <w:rPr>
          <w:rFonts w:ascii="Calibri" w:hAnsi="Calibri" w:cs="Calibri"/>
          <w:color w:val="000000"/>
        </w:rPr>
        <w:t xml:space="preserve">” </w:t>
      </w:r>
      <w:r>
        <w:rPr>
          <w:rFonts w:ascii="Calibri" w:hAnsi="Calibri" w:cs="Calibri"/>
          <w:color w:val="000000"/>
        </w:rPr>
        <w:t>should be entered in lieu of other institutional standards</w:t>
      </w:r>
      <w:r w:rsidRPr="00E7018E">
        <w:rPr>
          <w:rFonts w:ascii="Calibri" w:hAnsi="Calibri" w:cs="Calibri"/>
          <w:color w:val="000000"/>
        </w:rPr>
        <w:t>.</w:t>
      </w:r>
    </w:p>
    <w:p w:rsidR="00C91FBF" w:rsidRPr="00762D51" w:rsidRDefault="00C91FBF" w:rsidP="00B57113">
      <w:pPr>
        <w:pStyle w:val="ListParagraph"/>
        <w:numPr>
          <w:ilvl w:val="0"/>
          <w:numId w:val="8"/>
        </w:numPr>
        <w:tabs>
          <w:tab w:val="left" w:pos="810"/>
        </w:tabs>
        <w:autoSpaceDE w:val="0"/>
        <w:autoSpaceDN w:val="0"/>
        <w:adjustRightInd w:val="0"/>
        <w:rPr>
          <w:rFonts w:ascii="Calibri" w:hAnsi="Calibri" w:cs="Calibri"/>
          <w:color w:val="000000"/>
        </w:rPr>
      </w:pPr>
      <w:r w:rsidRPr="00762D51">
        <w:rPr>
          <w:rFonts w:ascii="Calibri" w:hAnsi="Calibri" w:cs="Calibri"/>
          <w:b/>
          <w:color w:val="000000"/>
        </w:rPr>
        <w:t xml:space="preserve">Number </w:t>
      </w:r>
      <w:r w:rsidRPr="00762D51">
        <w:rPr>
          <w:rFonts w:ascii="Calibri" w:hAnsi="Calibri" w:cs="Calibri"/>
          <w:color w:val="000000"/>
        </w:rPr>
        <w:t>– collector number. If no number is present, “</w:t>
      </w:r>
      <w:proofErr w:type="spellStart"/>
      <w:r w:rsidRPr="00762D51">
        <w:rPr>
          <w:rFonts w:ascii="Calibri" w:hAnsi="Calibri" w:cs="Calibri"/>
          <w:color w:val="000000"/>
        </w:rPr>
        <w:t>s.n</w:t>
      </w:r>
      <w:proofErr w:type="spellEnd"/>
      <w:r w:rsidRPr="00762D51">
        <w:rPr>
          <w:rFonts w:ascii="Calibri" w:hAnsi="Calibri" w:cs="Calibri"/>
          <w:color w:val="000000"/>
        </w:rPr>
        <w:t>.” (</w:t>
      </w:r>
      <w:proofErr w:type="gramStart"/>
      <w:r w:rsidRPr="00762D51">
        <w:rPr>
          <w:rFonts w:cs="Calibri-Italic"/>
          <w:i/>
          <w:iCs/>
          <w:color w:val="000000"/>
        </w:rPr>
        <w:t>sine</w:t>
      </w:r>
      <w:proofErr w:type="gramEnd"/>
      <w:r w:rsidRPr="00762D51">
        <w:rPr>
          <w:rFonts w:cs="Calibri-Italic"/>
          <w:i/>
          <w:iCs/>
          <w:color w:val="000000"/>
        </w:rPr>
        <w:t xml:space="preserve"> </w:t>
      </w:r>
      <w:proofErr w:type="spellStart"/>
      <w:r w:rsidRPr="00762D51">
        <w:rPr>
          <w:rFonts w:cs="Calibri-Italic"/>
          <w:i/>
          <w:iCs/>
          <w:color w:val="000000"/>
        </w:rPr>
        <w:t>numero</w:t>
      </w:r>
      <w:proofErr w:type="spellEnd"/>
      <w:r w:rsidRPr="00762D51">
        <w:rPr>
          <w:rFonts w:ascii="Calibri-Italic" w:hAnsi="Calibri-Italic" w:cs="Calibri-Italic"/>
          <w:i/>
          <w:iCs/>
          <w:color w:val="000000"/>
        </w:rPr>
        <w:t xml:space="preserve"> </w:t>
      </w:r>
      <w:r w:rsidRPr="00762D51">
        <w:rPr>
          <w:rFonts w:cs="Calibri-Italic"/>
          <w:iCs/>
          <w:color w:val="000000"/>
        </w:rPr>
        <w:t xml:space="preserve">is </w:t>
      </w:r>
      <w:r w:rsidRPr="00762D51">
        <w:rPr>
          <w:rFonts w:cs="Calibri"/>
          <w:color w:val="000000"/>
        </w:rPr>
        <w:t>Latin</w:t>
      </w:r>
      <w:r w:rsidRPr="00762D51">
        <w:rPr>
          <w:rFonts w:ascii="Calibri" w:hAnsi="Calibri" w:cs="Calibri"/>
          <w:color w:val="000000"/>
        </w:rPr>
        <w:t xml:space="preserve"> for ‘without number’) should be entered in lieu of other institutional standards. If letters or symbols are included in the collector number on the label (e.g., KP-004), they should be included.</w:t>
      </w:r>
    </w:p>
    <w:p w:rsidR="00C91FBF" w:rsidRPr="00F46285" w:rsidRDefault="00C91FBF" w:rsidP="00B57113">
      <w:pPr>
        <w:pStyle w:val="ListParagraph"/>
        <w:numPr>
          <w:ilvl w:val="0"/>
          <w:numId w:val="8"/>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Date</w:t>
      </w:r>
      <w:r w:rsidRPr="00F46285">
        <w:rPr>
          <w:rFonts w:ascii="Calibri" w:hAnsi="Calibri" w:cs="Calibri"/>
          <w:color w:val="000000"/>
        </w:rPr>
        <w:t xml:space="preserve"> – when the specimen was collected in the format YYYY-MM-DD. Institutional standards should be followed for entering 0s when a day or month is omitted, or if a range of dates are </w:t>
      </w:r>
      <w:r>
        <w:rPr>
          <w:rFonts w:ascii="Calibri" w:hAnsi="Calibri" w:cs="Calibri"/>
          <w:color w:val="000000"/>
        </w:rPr>
        <w:t>listed. See also “Verbatim Date</w:t>
      </w:r>
      <w:r w:rsidRPr="00F46285">
        <w:rPr>
          <w:rFonts w:ascii="Calibri" w:hAnsi="Calibri" w:cs="Calibri"/>
          <w:color w:val="000000"/>
        </w:rPr>
        <w:t>”</w:t>
      </w:r>
      <w:r>
        <w:rPr>
          <w:rFonts w:ascii="Calibri" w:hAnsi="Calibri" w:cs="Calibri"/>
          <w:color w:val="000000"/>
        </w:rPr>
        <w:t xml:space="preserve"> (g).</w:t>
      </w:r>
    </w:p>
    <w:p w:rsidR="00C91FBF" w:rsidRPr="00E7018E" w:rsidRDefault="00C91FBF" w:rsidP="00B57113">
      <w:pPr>
        <w:pStyle w:val="ListParagraph"/>
        <w:numPr>
          <w:ilvl w:val="0"/>
          <w:numId w:val="8"/>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Associated Collectors</w:t>
      </w:r>
      <w:r w:rsidRPr="00E7018E">
        <w:rPr>
          <w:rFonts w:ascii="Calibri" w:hAnsi="Calibri" w:cs="Calibri"/>
          <w:color w:val="000000"/>
        </w:rPr>
        <w:t xml:space="preserve"> – collectors following the primary collector. Each name should be in order of</w:t>
      </w:r>
      <w:r>
        <w:rPr>
          <w:rFonts w:ascii="Calibri" w:hAnsi="Calibri" w:cs="Calibri"/>
          <w:color w:val="000000"/>
        </w:rPr>
        <w:t xml:space="preserve"> </w:t>
      </w:r>
      <w:r w:rsidRPr="00E7018E">
        <w:rPr>
          <w:rFonts w:ascii="Calibri" w:hAnsi="Calibri" w:cs="Calibri"/>
          <w:color w:val="000000"/>
        </w:rPr>
        <w:t xml:space="preserve">“First name Last name.” </w:t>
      </w:r>
      <w:r>
        <w:rPr>
          <w:rFonts w:ascii="Calibri" w:hAnsi="Calibri" w:cs="Calibri"/>
          <w:color w:val="000000"/>
        </w:rPr>
        <w:t xml:space="preserve">Multiple names should be separated by </w:t>
      </w:r>
      <w:r w:rsidRPr="00E7018E">
        <w:rPr>
          <w:rFonts w:ascii="Calibri" w:hAnsi="Calibri" w:cs="Calibri"/>
          <w:color w:val="000000"/>
        </w:rPr>
        <w:t>a semicolon (;).</w:t>
      </w:r>
    </w:p>
    <w:p w:rsidR="00C91FBF" w:rsidRPr="00E7018E" w:rsidRDefault="00C91FBF" w:rsidP="00B57113">
      <w:pPr>
        <w:pStyle w:val="ListParagraph"/>
        <w:numPr>
          <w:ilvl w:val="0"/>
          <w:numId w:val="8"/>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Verbatim Date</w:t>
      </w:r>
      <w:r w:rsidRPr="00E7018E">
        <w:rPr>
          <w:rFonts w:ascii="Calibri" w:hAnsi="Calibri" w:cs="Calibri"/>
          <w:color w:val="000000"/>
        </w:rPr>
        <w:t xml:space="preserve"> – </w:t>
      </w:r>
      <w:r>
        <w:rPr>
          <w:rFonts w:ascii="Calibri" w:hAnsi="Calibri" w:cs="Calibri"/>
          <w:color w:val="000000"/>
        </w:rPr>
        <w:t>date as it appears, verbatim, on the label</w:t>
      </w:r>
      <w:r w:rsidRPr="00E7018E">
        <w:rPr>
          <w:rFonts w:ascii="Calibri" w:hAnsi="Calibri" w:cs="Calibri"/>
          <w:color w:val="000000"/>
        </w:rPr>
        <w:t xml:space="preserve"> (e.g., July 21</w:t>
      </w:r>
      <w:r w:rsidRPr="00E7018E">
        <w:rPr>
          <w:rFonts w:ascii="Calibri" w:hAnsi="Calibri" w:cs="Calibri"/>
          <w:color w:val="000000"/>
          <w:vertAlign w:val="superscript"/>
        </w:rPr>
        <w:t>st</w:t>
      </w:r>
      <w:r w:rsidRPr="00E7018E">
        <w:rPr>
          <w:rFonts w:ascii="Calibri" w:hAnsi="Calibri" w:cs="Calibri"/>
          <w:color w:val="000000"/>
        </w:rPr>
        <w:t xml:space="preserve">, 2016). </w:t>
      </w:r>
      <w:r>
        <w:rPr>
          <w:rFonts w:ascii="Calibri" w:hAnsi="Calibri" w:cs="Calibri"/>
          <w:color w:val="000000"/>
        </w:rPr>
        <w:t>This is particularly</w:t>
      </w:r>
      <w:r w:rsidRPr="00E7018E">
        <w:rPr>
          <w:rFonts w:ascii="Calibri" w:hAnsi="Calibri" w:cs="Calibri"/>
          <w:color w:val="000000"/>
        </w:rPr>
        <w:t xml:space="preserve"> useful</w:t>
      </w:r>
      <w:r>
        <w:rPr>
          <w:rFonts w:ascii="Calibri" w:hAnsi="Calibri" w:cs="Calibri"/>
          <w:color w:val="000000"/>
        </w:rPr>
        <w:t xml:space="preserve"> if part of the date is omitted, the date is in another language, </w:t>
      </w:r>
      <w:r w:rsidRPr="00E7018E">
        <w:rPr>
          <w:rFonts w:ascii="Calibri" w:hAnsi="Calibri" w:cs="Calibri"/>
          <w:color w:val="000000"/>
        </w:rPr>
        <w:t>or if a range is</w:t>
      </w:r>
      <w:r>
        <w:rPr>
          <w:rFonts w:ascii="Calibri" w:hAnsi="Calibri" w:cs="Calibri"/>
          <w:color w:val="000000"/>
        </w:rPr>
        <w:t xml:space="preserve"> listed.</w:t>
      </w:r>
    </w:p>
    <w:p w:rsidR="00C91FBF" w:rsidRPr="00E7018E" w:rsidRDefault="00C91FBF" w:rsidP="00B57113">
      <w:pPr>
        <w:pStyle w:val="ListParagraph"/>
        <w:numPr>
          <w:ilvl w:val="0"/>
          <w:numId w:val="8"/>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Scientific Name</w:t>
      </w:r>
      <w:r w:rsidRPr="00E7018E">
        <w:rPr>
          <w:rFonts w:ascii="Calibri" w:hAnsi="Calibri" w:cs="Calibri"/>
          <w:color w:val="000000"/>
        </w:rPr>
        <w:t xml:space="preserve"> – the scientific name of the specimen. </w:t>
      </w:r>
      <w:r>
        <w:rPr>
          <w:rFonts w:ascii="Calibri" w:hAnsi="Calibri" w:cs="Calibri"/>
          <w:color w:val="000000"/>
        </w:rPr>
        <w:t>When populating this field, b</w:t>
      </w:r>
      <w:r w:rsidRPr="00E7018E">
        <w:rPr>
          <w:rFonts w:ascii="Calibri" w:hAnsi="Calibri" w:cs="Calibri"/>
          <w:color w:val="000000"/>
        </w:rPr>
        <w:t xml:space="preserve">e sure to select an option from the dropdown list rather than typing </w:t>
      </w:r>
      <w:r>
        <w:rPr>
          <w:rFonts w:ascii="Calibri" w:hAnsi="Calibri" w:cs="Calibri"/>
          <w:color w:val="000000"/>
        </w:rPr>
        <w:t>out the na</w:t>
      </w:r>
      <w:r w:rsidRPr="00762D51">
        <w:rPr>
          <w:rFonts w:ascii="Calibri" w:hAnsi="Calibri" w:cs="Calibri"/>
          <w:color w:val="000000"/>
        </w:rPr>
        <w:t>me. If the specimen is filed under a different name than the name on the specimen, this information should be noted in the Notes field (e.g., “filed under...”)</w:t>
      </w:r>
      <w:r>
        <w:rPr>
          <w:rFonts w:ascii="Calibri" w:hAnsi="Calibri" w:cs="Calibri"/>
          <w:color w:val="000000"/>
        </w:rPr>
        <w:t xml:space="preserve"> in lieu of other institutional standards.</w:t>
      </w:r>
    </w:p>
    <w:p w:rsidR="00C91FBF" w:rsidRDefault="00C91FBF" w:rsidP="00B57113">
      <w:pPr>
        <w:pStyle w:val="ListParagraph"/>
        <w:numPr>
          <w:ilvl w:val="0"/>
          <w:numId w:val="8"/>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Country</w:t>
      </w:r>
      <w:r w:rsidRPr="00E7018E">
        <w:rPr>
          <w:rFonts w:ascii="Calibri" w:hAnsi="Calibri" w:cs="Calibri"/>
          <w:color w:val="000000"/>
        </w:rPr>
        <w:t xml:space="preserve"> </w:t>
      </w:r>
      <w:r>
        <w:rPr>
          <w:rFonts w:ascii="Calibri" w:hAnsi="Calibri" w:cs="Calibri"/>
          <w:color w:val="000000"/>
        </w:rPr>
        <w:t>– the country in which the specimen was collected. If the specimen was collected in the U.S., “United States” should be entered in this field.</w:t>
      </w:r>
    </w:p>
    <w:p w:rsidR="00C91FBF" w:rsidRPr="00E7018E" w:rsidRDefault="00C91FBF" w:rsidP="00B57113">
      <w:pPr>
        <w:pStyle w:val="ListParagraph"/>
        <w:numPr>
          <w:ilvl w:val="0"/>
          <w:numId w:val="8"/>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State/Province</w:t>
      </w:r>
      <w:r>
        <w:rPr>
          <w:rFonts w:ascii="Calibri" w:hAnsi="Calibri" w:cs="Calibri"/>
          <w:color w:val="000000"/>
        </w:rPr>
        <w:t xml:space="preserve"> – the state (or parish, in Louisiana) in which the specimen was collected, if in the U.S., or the province if the specimen was collected in Canada. The state/province name should be entered as a full name rather than an abbreviation (e.g., “California” instead of “CA”).</w:t>
      </w:r>
    </w:p>
    <w:p w:rsidR="00C91FBF" w:rsidRPr="00E7018E" w:rsidRDefault="00C91FBF" w:rsidP="00B57113">
      <w:pPr>
        <w:pStyle w:val="ListParagraph"/>
        <w:numPr>
          <w:ilvl w:val="0"/>
          <w:numId w:val="8"/>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County</w:t>
      </w:r>
      <w:r w:rsidRPr="00E7018E">
        <w:rPr>
          <w:rFonts w:ascii="Calibri" w:hAnsi="Calibri" w:cs="Calibri"/>
          <w:color w:val="000000"/>
        </w:rPr>
        <w:t xml:space="preserve"> – </w:t>
      </w:r>
      <w:r>
        <w:rPr>
          <w:rFonts w:ascii="Calibri" w:hAnsi="Calibri" w:cs="Calibri"/>
          <w:color w:val="000000"/>
        </w:rPr>
        <w:t>the county in which the specimen was collected. County designations (e.g., “Co.” or “County”) should not be included in this field. This value should be selected from the dropdown list.</w:t>
      </w:r>
    </w:p>
    <w:p w:rsidR="00C91FBF" w:rsidRPr="00E7018E" w:rsidRDefault="00C91FBF" w:rsidP="00B57113">
      <w:pPr>
        <w:pStyle w:val="ListParagraph"/>
        <w:numPr>
          <w:ilvl w:val="0"/>
          <w:numId w:val="8"/>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Locality</w:t>
      </w:r>
      <w:r w:rsidRPr="00E7018E">
        <w:rPr>
          <w:rFonts w:ascii="Calibri" w:hAnsi="Calibri" w:cs="Calibri"/>
          <w:color w:val="000000"/>
        </w:rPr>
        <w:t xml:space="preserve"> – </w:t>
      </w:r>
      <w:r>
        <w:rPr>
          <w:rFonts w:ascii="Calibri" w:hAnsi="Calibri" w:cs="Calibri"/>
          <w:color w:val="000000"/>
        </w:rPr>
        <w:t>g</w:t>
      </w:r>
      <w:r w:rsidRPr="00E7018E">
        <w:rPr>
          <w:rFonts w:ascii="Calibri" w:hAnsi="Calibri" w:cs="Calibri"/>
          <w:color w:val="000000"/>
        </w:rPr>
        <w:t>eographic descripti</w:t>
      </w:r>
      <w:r>
        <w:rPr>
          <w:rFonts w:ascii="Calibri" w:hAnsi="Calibri" w:cs="Calibri"/>
          <w:color w:val="000000"/>
        </w:rPr>
        <w:t>on of where plant was collected. This should not include country, state, or county information, since these data are found in alternate fields, unless the locality includes a description of an area within the county or state (e.g., “southwest corner of Jefferson county” or “northeast Arizona”). This field should include directions to the collection location, city names, road names, names of parks, etc. Note that you can check the “Locality Security” box if the locality information should be protected (e.g., protected species location).</w:t>
      </w:r>
    </w:p>
    <w:p w:rsidR="00C91FBF" w:rsidRDefault="00C91FBF" w:rsidP="00B57113">
      <w:pPr>
        <w:pStyle w:val="ListParagraph"/>
        <w:numPr>
          <w:ilvl w:val="0"/>
          <w:numId w:val="8"/>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Verbatim Coordinates</w:t>
      </w:r>
      <w:r>
        <w:rPr>
          <w:rFonts w:ascii="Calibri" w:hAnsi="Calibri" w:cs="Calibri"/>
          <w:color w:val="000000"/>
        </w:rPr>
        <w:t xml:space="preserve"> – If latitude and longitude are provided on the sheet, they should be entered in this field and standardized by clicking &lt;</w:t>
      </w:r>
      <w:proofErr w:type="gramStart"/>
      <w:r>
        <w:rPr>
          <w:rFonts w:ascii="Calibri" w:hAnsi="Calibri" w:cs="Calibri"/>
          <w:color w:val="000000"/>
        </w:rPr>
        <w:t>&lt; .</w:t>
      </w:r>
      <w:proofErr w:type="gramEnd"/>
      <w:r>
        <w:rPr>
          <w:rFonts w:ascii="Calibri" w:hAnsi="Calibri" w:cs="Calibri"/>
          <w:color w:val="000000"/>
        </w:rPr>
        <w:t xml:space="preserve"> Degree/minutes/seconds </w:t>
      </w:r>
      <w:proofErr w:type="spellStart"/>
      <w:r>
        <w:rPr>
          <w:rFonts w:ascii="Calibri" w:hAnsi="Calibri" w:cs="Calibri"/>
          <w:color w:val="000000"/>
        </w:rPr>
        <w:t>lat</w:t>
      </w:r>
      <w:proofErr w:type="spellEnd"/>
      <w:r>
        <w:rPr>
          <w:rFonts w:ascii="Calibri" w:hAnsi="Calibri" w:cs="Calibri"/>
          <w:color w:val="000000"/>
        </w:rPr>
        <w:t xml:space="preserve">/longs can be entered by clicking “Tools,” </w:t>
      </w:r>
      <w:r w:rsidRPr="00E7018E">
        <w:rPr>
          <w:rFonts w:ascii="Calibri" w:hAnsi="Calibri" w:cs="Calibri"/>
          <w:color w:val="000000"/>
        </w:rPr>
        <w:t>enter</w:t>
      </w:r>
      <w:r>
        <w:rPr>
          <w:rFonts w:ascii="Calibri" w:hAnsi="Calibri" w:cs="Calibri"/>
          <w:color w:val="000000"/>
        </w:rPr>
        <w:t>ing</w:t>
      </w:r>
      <w:r w:rsidRPr="00E7018E">
        <w:rPr>
          <w:rFonts w:ascii="Calibri" w:hAnsi="Calibri" w:cs="Calibri"/>
          <w:color w:val="000000"/>
        </w:rPr>
        <w:t xml:space="preserve"> </w:t>
      </w:r>
      <w:proofErr w:type="spellStart"/>
      <w:r w:rsidRPr="00E7018E">
        <w:rPr>
          <w:rFonts w:ascii="Calibri" w:hAnsi="Calibri" w:cs="Calibri"/>
          <w:color w:val="000000"/>
        </w:rPr>
        <w:t>Lat</w:t>
      </w:r>
      <w:proofErr w:type="spellEnd"/>
      <w:r w:rsidRPr="00E7018E">
        <w:rPr>
          <w:rFonts w:ascii="Calibri" w:hAnsi="Calibri" w:cs="Calibri"/>
          <w:color w:val="000000"/>
        </w:rPr>
        <w:t xml:space="preserve">/Long in </w:t>
      </w:r>
      <w:r>
        <w:rPr>
          <w:rFonts w:ascii="Calibri" w:hAnsi="Calibri" w:cs="Calibri"/>
          <w:color w:val="000000"/>
        </w:rPr>
        <w:t xml:space="preserve">degrees, minutes, </w:t>
      </w:r>
      <w:proofErr w:type="gramStart"/>
      <w:r>
        <w:rPr>
          <w:rFonts w:ascii="Calibri" w:hAnsi="Calibri" w:cs="Calibri"/>
          <w:color w:val="000000"/>
        </w:rPr>
        <w:t>seconds</w:t>
      </w:r>
      <w:proofErr w:type="gramEnd"/>
      <w:r>
        <w:rPr>
          <w:rFonts w:ascii="Calibri" w:hAnsi="Calibri" w:cs="Calibri"/>
          <w:color w:val="000000"/>
        </w:rPr>
        <w:t xml:space="preserve"> boxes, and </w:t>
      </w:r>
      <w:r w:rsidRPr="00E7018E">
        <w:rPr>
          <w:rFonts w:ascii="Calibri" w:hAnsi="Calibri" w:cs="Calibri"/>
          <w:color w:val="000000"/>
        </w:rPr>
        <w:t>click</w:t>
      </w:r>
      <w:r>
        <w:rPr>
          <w:rFonts w:ascii="Calibri" w:hAnsi="Calibri" w:cs="Calibri"/>
          <w:color w:val="000000"/>
        </w:rPr>
        <w:t>ing</w:t>
      </w:r>
      <w:r w:rsidRPr="00E7018E">
        <w:rPr>
          <w:rFonts w:ascii="Calibri" w:hAnsi="Calibri" w:cs="Calibri"/>
          <w:color w:val="000000"/>
        </w:rPr>
        <w:t xml:space="preserve"> “Insert </w:t>
      </w:r>
      <w:proofErr w:type="spellStart"/>
      <w:r w:rsidRPr="00E7018E">
        <w:rPr>
          <w:rFonts w:ascii="Calibri" w:hAnsi="Calibri" w:cs="Calibri"/>
          <w:color w:val="000000"/>
        </w:rPr>
        <w:t>Lat</w:t>
      </w:r>
      <w:proofErr w:type="spellEnd"/>
      <w:r w:rsidRPr="00E7018E">
        <w:rPr>
          <w:rFonts w:ascii="Calibri" w:hAnsi="Calibri" w:cs="Calibri"/>
          <w:color w:val="000000"/>
        </w:rPr>
        <w:t>/Long Values” to convert to</w:t>
      </w:r>
      <w:r>
        <w:rPr>
          <w:rFonts w:ascii="Calibri" w:hAnsi="Calibri" w:cs="Calibri"/>
          <w:color w:val="000000"/>
        </w:rPr>
        <w:t xml:space="preserve"> </w:t>
      </w:r>
      <w:r w:rsidRPr="00E7018E">
        <w:rPr>
          <w:rFonts w:ascii="Calibri" w:hAnsi="Calibri" w:cs="Calibri"/>
          <w:color w:val="000000"/>
        </w:rPr>
        <w:t xml:space="preserve">decimal. </w:t>
      </w:r>
      <w:r>
        <w:rPr>
          <w:rFonts w:ascii="Calibri" w:hAnsi="Calibri" w:cs="Calibri"/>
          <w:color w:val="000000"/>
        </w:rPr>
        <w:t>If coordinates were provided on the sheet, “Coordinates recorded at time of collection” should be entered in the Georeference Remarks field.</w:t>
      </w:r>
    </w:p>
    <w:p w:rsidR="00C91FBF" w:rsidRPr="00E7018E" w:rsidRDefault="00C91FBF" w:rsidP="00B57113">
      <w:pPr>
        <w:pStyle w:val="ListParagraph"/>
        <w:numPr>
          <w:ilvl w:val="0"/>
          <w:numId w:val="8"/>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Elevation in Meters</w:t>
      </w:r>
      <w:r w:rsidRPr="00E7018E">
        <w:rPr>
          <w:rFonts w:ascii="Calibri" w:hAnsi="Calibri" w:cs="Calibri"/>
          <w:color w:val="000000"/>
        </w:rPr>
        <w:t xml:space="preserve"> – if elevation in meters is provided on the sheet, </w:t>
      </w:r>
      <w:r>
        <w:rPr>
          <w:rFonts w:ascii="Calibri" w:hAnsi="Calibri" w:cs="Calibri"/>
          <w:color w:val="000000"/>
        </w:rPr>
        <w:t xml:space="preserve">it should be entered </w:t>
      </w:r>
      <w:r w:rsidRPr="00E7018E">
        <w:rPr>
          <w:rFonts w:ascii="Calibri" w:hAnsi="Calibri" w:cs="Calibri"/>
          <w:color w:val="000000"/>
        </w:rPr>
        <w:t xml:space="preserve">in this field. If provided in other unit, e.g., feet, </w:t>
      </w:r>
      <w:r>
        <w:rPr>
          <w:rFonts w:ascii="Calibri" w:hAnsi="Calibri" w:cs="Calibri"/>
          <w:color w:val="000000"/>
        </w:rPr>
        <w:t>the value can be entered</w:t>
      </w:r>
      <w:r w:rsidRPr="00E7018E">
        <w:rPr>
          <w:rFonts w:ascii="Calibri" w:hAnsi="Calibri" w:cs="Calibri"/>
          <w:color w:val="000000"/>
        </w:rPr>
        <w:t xml:space="preserve"> into</w:t>
      </w:r>
      <w:r>
        <w:rPr>
          <w:rFonts w:ascii="Calibri" w:hAnsi="Calibri" w:cs="Calibri"/>
          <w:color w:val="000000"/>
        </w:rPr>
        <w:t xml:space="preserve"> the </w:t>
      </w:r>
      <w:r w:rsidRPr="00E7018E">
        <w:rPr>
          <w:rFonts w:ascii="Calibri" w:hAnsi="Calibri" w:cs="Calibri"/>
          <w:color w:val="000000"/>
        </w:rPr>
        <w:t xml:space="preserve">“Verbatim Elevation” </w:t>
      </w:r>
      <w:r>
        <w:rPr>
          <w:rFonts w:ascii="Calibri" w:hAnsi="Calibri" w:cs="Calibri"/>
          <w:color w:val="000000"/>
        </w:rPr>
        <w:t xml:space="preserve">field </w:t>
      </w:r>
      <w:r w:rsidRPr="00E7018E">
        <w:rPr>
          <w:rFonts w:ascii="Calibri" w:hAnsi="Calibri" w:cs="Calibri"/>
          <w:color w:val="000000"/>
        </w:rPr>
        <w:t>with</w:t>
      </w:r>
      <w:r>
        <w:rPr>
          <w:rFonts w:ascii="Calibri" w:hAnsi="Calibri" w:cs="Calibri"/>
          <w:color w:val="000000"/>
        </w:rPr>
        <w:t xml:space="preserve"> its</w:t>
      </w:r>
      <w:r w:rsidRPr="00E7018E">
        <w:rPr>
          <w:rFonts w:ascii="Calibri" w:hAnsi="Calibri" w:cs="Calibri"/>
          <w:color w:val="000000"/>
        </w:rPr>
        <w:t xml:space="preserve"> unit </w:t>
      </w:r>
      <w:r>
        <w:rPr>
          <w:rFonts w:ascii="Calibri" w:hAnsi="Calibri" w:cs="Calibri"/>
          <w:color w:val="000000"/>
        </w:rPr>
        <w:t>and converted to metric by clicking the &lt;&lt; .</w:t>
      </w:r>
    </w:p>
    <w:p w:rsidR="00C91FBF" w:rsidRPr="00E7018E" w:rsidRDefault="00C91FBF" w:rsidP="00B57113">
      <w:pPr>
        <w:pStyle w:val="ListParagraph"/>
        <w:numPr>
          <w:ilvl w:val="0"/>
          <w:numId w:val="8"/>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 xml:space="preserve">Habitat </w:t>
      </w:r>
      <w:r w:rsidRPr="00E7018E">
        <w:rPr>
          <w:rFonts w:ascii="Calibri" w:hAnsi="Calibri" w:cs="Calibri"/>
          <w:color w:val="000000"/>
        </w:rPr>
        <w:t xml:space="preserve">– </w:t>
      </w:r>
      <w:r>
        <w:rPr>
          <w:rFonts w:ascii="Calibri" w:hAnsi="Calibri" w:cs="Calibri"/>
          <w:color w:val="000000"/>
        </w:rPr>
        <w:t>e</w:t>
      </w:r>
      <w:r w:rsidRPr="00E7018E">
        <w:rPr>
          <w:rFonts w:ascii="Calibri" w:hAnsi="Calibri" w:cs="Calibri"/>
          <w:color w:val="000000"/>
        </w:rPr>
        <w:t>nviron</w:t>
      </w:r>
      <w:r>
        <w:rPr>
          <w:rFonts w:ascii="Calibri" w:hAnsi="Calibri" w:cs="Calibri"/>
          <w:color w:val="000000"/>
        </w:rPr>
        <w:t>mental conditions in which the plant was found (e.g., marsh, grassy field)</w:t>
      </w:r>
    </w:p>
    <w:p w:rsidR="00C91FBF" w:rsidRPr="00E7018E" w:rsidRDefault="00C91FBF" w:rsidP="00B57113">
      <w:pPr>
        <w:pStyle w:val="ListParagraph"/>
        <w:numPr>
          <w:ilvl w:val="0"/>
          <w:numId w:val="8"/>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Substrate</w:t>
      </w:r>
      <w:r>
        <w:rPr>
          <w:rFonts w:ascii="Calibri" w:hAnsi="Calibri" w:cs="Calibri"/>
          <w:color w:val="000000"/>
        </w:rPr>
        <w:t xml:space="preserve"> – t</w:t>
      </w:r>
      <w:r w:rsidRPr="00E7018E">
        <w:rPr>
          <w:rFonts w:ascii="Calibri" w:hAnsi="Calibri" w:cs="Calibri"/>
          <w:color w:val="000000"/>
        </w:rPr>
        <w:t>echnical definitions given for substrate, e.g., soi</w:t>
      </w:r>
      <w:r>
        <w:rPr>
          <w:rFonts w:ascii="Calibri" w:hAnsi="Calibri" w:cs="Calibri"/>
          <w:color w:val="000000"/>
        </w:rPr>
        <w:t>l type/series or rock formation</w:t>
      </w:r>
    </w:p>
    <w:p w:rsidR="00C91FBF" w:rsidRPr="00E7018E" w:rsidRDefault="00C91FBF" w:rsidP="00B57113">
      <w:pPr>
        <w:pStyle w:val="ListParagraph"/>
        <w:numPr>
          <w:ilvl w:val="0"/>
          <w:numId w:val="8"/>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Associated Taxa</w:t>
      </w:r>
      <w:r w:rsidRPr="00E7018E">
        <w:rPr>
          <w:rFonts w:ascii="Calibri" w:hAnsi="Calibri" w:cs="Calibri"/>
          <w:color w:val="000000"/>
        </w:rPr>
        <w:t xml:space="preserve"> – other plant taxa listed as growing with the collected specimen. </w:t>
      </w:r>
      <w:r>
        <w:rPr>
          <w:rFonts w:ascii="Calibri" w:hAnsi="Calibri" w:cs="Calibri"/>
          <w:color w:val="000000"/>
        </w:rPr>
        <w:t>To promote standardization and easy entry into this field, a dropdown list of scientific names in the portal’s taxon table can be accessed by clicking the small table icon</w:t>
      </w:r>
      <w:r w:rsidRPr="00E7018E">
        <w:rPr>
          <w:rFonts w:ascii="Calibri" w:hAnsi="Calibri" w:cs="Calibri"/>
          <w:color w:val="000000"/>
        </w:rPr>
        <w:t xml:space="preserve"> on the small </w:t>
      </w:r>
      <w:r>
        <w:rPr>
          <w:rFonts w:ascii="Calibri" w:hAnsi="Calibri" w:cs="Calibri"/>
          <w:color w:val="000000"/>
        </w:rPr>
        <w:t>table icon to the right of the data field.</w:t>
      </w:r>
    </w:p>
    <w:p w:rsidR="00C91FBF" w:rsidRPr="00E7018E" w:rsidRDefault="00C91FBF" w:rsidP="00B57113">
      <w:pPr>
        <w:pStyle w:val="ListParagraph"/>
        <w:numPr>
          <w:ilvl w:val="0"/>
          <w:numId w:val="8"/>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lastRenderedPageBreak/>
        <w:t>Description</w:t>
      </w:r>
      <w:r>
        <w:rPr>
          <w:rFonts w:ascii="Calibri" w:hAnsi="Calibri" w:cs="Calibri"/>
          <w:color w:val="000000"/>
        </w:rPr>
        <w:t xml:space="preserve"> – i</w:t>
      </w:r>
      <w:r w:rsidRPr="00E7018E">
        <w:rPr>
          <w:rFonts w:ascii="Calibri" w:hAnsi="Calibri" w:cs="Calibri"/>
          <w:color w:val="000000"/>
        </w:rPr>
        <w:t>nformation s</w:t>
      </w:r>
      <w:r>
        <w:rPr>
          <w:rFonts w:ascii="Calibri" w:hAnsi="Calibri" w:cs="Calibri"/>
          <w:color w:val="000000"/>
        </w:rPr>
        <w:t>pecific to the individual plant (e.g., condition, color)</w:t>
      </w:r>
    </w:p>
    <w:p w:rsidR="00C91FBF" w:rsidRPr="00E7018E" w:rsidRDefault="00C91FBF" w:rsidP="00B57113">
      <w:pPr>
        <w:pStyle w:val="ListParagraph"/>
        <w:numPr>
          <w:ilvl w:val="0"/>
          <w:numId w:val="8"/>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Notes (Occurrence Remarks)</w:t>
      </w:r>
      <w:r w:rsidRPr="00E7018E">
        <w:rPr>
          <w:rFonts w:ascii="Calibri" w:hAnsi="Calibri" w:cs="Calibri"/>
          <w:color w:val="000000"/>
        </w:rPr>
        <w:t xml:space="preserve"> – </w:t>
      </w:r>
      <w:r>
        <w:rPr>
          <w:rFonts w:ascii="Calibri" w:hAnsi="Calibri" w:cs="Calibri"/>
          <w:color w:val="000000"/>
        </w:rPr>
        <w:t>p</w:t>
      </w:r>
      <w:r w:rsidRPr="00E7018E">
        <w:rPr>
          <w:rFonts w:ascii="Calibri" w:hAnsi="Calibri" w:cs="Calibri"/>
          <w:color w:val="000000"/>
        </w:rPr>
        <w:t xml:space="preserve">opulation characteristics (e.g., frequency: rare, common, etc.) </w:t>
      </w:r>
      <w:r>
        <w:rPr>
          <w:rFonts w:ascii="Calibri" w:hAnsi="Calibri" w:cs="Calibri"/>
          <w:color w:val="000000"/>
        </w:rPr>
        <w:t xml:space="preserve">and any additional data on the label that does not fit easily into the other data fields. </w:t>
      </w:r>
      <w:r w:rsidRPr="00E7018E">
        <w:rPr>
          <w:rFonts w:ascii="Calibri" w:hAnsi="Calibri" w:cs="Calibri"/>
          <w:color w:val="000000"/>
        </w:rPr>
        <w:t xml:space="preserve">This field can also </w:t>
      </w:r>
      <w:r>
        <w:rPr>
          <w:rFonts w:ascii="Calibri" w:hAnsi="Calibri" w:cs="Calibri"/>
          <w:color w:val="000000"/>
        </w:rPr>
        <w:t xml:space="preserve">be </w:t>
      </w:r>
      <w:r w:rsidRPr="00E7018E">
        <w:rPr>
          <w:rFonts w:ascii="Calibri" w:hAnsi="Calibri" w:cs="Calibri"/>
          <w:color w:val="000000"/>
        </w:rPr>
        <w:t>used as temporary holder to write notes for specimens that require</w:t>
      </w:r>
      <w:r>
        <w:rPr>
          <w:rFonts w:ascii="Calibri" w:hAnsi="Calibri" w:cs="Calibri"/>
          <w:color w:val="000000"/>
        </w:rPr>
        <w:t xml:space="preserve"> further review.</w:t>
      </w:r>
    </w:p>
    <w:p w:rsidR="00C91FBF" w:rsidRDefault="00C91FBF" w:rsidP="00B57113">
      <w:pPr>
        <w:pStyle w:val="ListParagraph"/>
        <w:numPr>
          <w:ilvl w:val="0"/>
          <w:numId w:val="8"/>
        </w:numPr>
        <w:tabs>
          <w:tab w:val="left" w:pos="810"/>
        </w:tabs>
        <w:autoSpaceDE w:val="0"/>
        <w:autoSpaceDN w:val="0"/>
        <w:adjustRightInd w:val="0"/>
        <w:rPr>
          <w:rFonts w:ascii="Calibri" w:hAnsi="Calibri" w:cs="Calibri"/>
          <w:color w:val="000000"/>
        </w:rPr>
      </w:pPr>
      <w:r w:rsidRPr="00B70CC7">
        <w:rPr>
          <w:rFonts w:ascii="Calibri" w:hAnsi="Calibri" w:cs="Calibri"/>
          <w:b/>
          <w:color w:val="000000"/>
        </w:rPr>
        <w:t>Cultivated/Captive Checkbox</w:t>
      </w:r>
      <w:r>
        <w:rPr>
          <w:rFonts w:ascii="Calibri" w:hAnsi="Calibri" w:cs="Calibri"/>
          <w:color w:val="000000"/>
        </w:rPr>
        <w:t xml:space="preserve"> – this</w:t>
      </w:r>
      <w:r w:rsidRPr="00E7018E">
        <w:rPr>
          <w:rFonts w:ascii="Calibri" w:hAnsi="Calibri" w:cs="Calibri"/>
          <w:color w:val="000000"/>
        </w:rPr>
        <w:t xml:space="preserve"> </w:t>
      </w:r>
      <w:r>
        <w:rPr>
          <w:rFonts w:ascii="Calibri" w:hAnsi="Calibri" w:cs="Calibri"/>
          <w:color w:val="000000"/>
        </w:rPr>
        <w:t xml:space="preserve">should be checked if the label </w:t>
      </w:r>
      <w:r w:rsidRPr="00E7018E">
        <w:rPr>
          <w:rFonts w:ascii="Calibri" w:hAnsi="Calibri" w:cs="Calibri"/>
          <w:color w:val="000000"/>
        </w:rPr>
        <w:t xml:space="preserve">indicates that </w:t>
      </w:r>
      <w:r>
        <w:rPr>
          <w:rFonts w:ascii="Calibri" w:hAnsi="Calibri" w:cs="Calibri"/>
          <w:color w:val="000000"/>
        </w:rPr>
        <w:t xml:space="preserve">the </w:t>
      </w:r>
      <w:r w:rsidRPr="00E7018E">
        <w:rPr>
          <w:rFonts w:ascii="Calibri" w:hAnsi="Calibri" w:cs="Calibri"/>
          <w:color w:val="000000"/>
        </w:rPr>
        <w:t>sample was from a cultivated plant</w:t>
      </w:r>
    </w:p>
    <w:p w:rsidR="00C91FBF" w:rsidRDefault="00C91FBF" w:rsidP="00B57113">
      <w:pPr>
        <w:pStyle w:val="ListParagraph"/>
        <w:numPr>
          <w:ilvl w:val="0"/>
          <w:numId w:val="8"/>
        </w:numPr>
        <w:tabs>
          <w:tab w:val="left" w:pos="810"/>
        </w:tabs>
        <w:autoSpaceDE w:val="0"/>
        <w:autoSpaceDN w:val="0"/>
        <w:adjustRightInd w:val="0"/>
        <w:rPr>
          <w:rFonts w:ascii="Calibri" w:hAnsi="Calibri" w:cs="Calibri"/>
          <w:color w:val="000000"/>
        </w:rPr>
      </w:pPr>
      <w:r>
        <w:rPr>
          <w:rFonts w:ascii="Calibri" w:hAnsi="Calibri" w:cs="Calibri"/>
          <w:b/>
          <w:color w:val="000000"/>
        </w:rPr>
        <w:t xml:space="preserve">Type Status – </w:t>
      </w:r>
      <w:r>
        <w:rPr>
          <w:rFonts w:ascii="Calibri" w:hAnsi="Calibri" w:cs="Calibri"/>
          <w:color w:val="000000"/>
        </w:rPr>
        <w:t xml:space="preserve">the type status (e.g., </w:t>
      </w:r>
      <w:proofErr w:type="spellStart"/>
      <w:r>
        <w:rPr>
          <w:rFonts w:ascii="Calibri" w:hAnsi="Calibri" w:cs="Calibri"/>
          <w:color w:val="000000"/>
        </w:rPr>
        <w:t>holotype</w:t>
      </w:r>
      <w:proofErr w:type="spellEnd"/>
      <w:r>
        <w:rPr>
          <w:rFonts w:ascii="Calibri" w:hAnsi="Calibri" w:cs="Calibri"/>
          <w:color w:val="000000"/>
        </w:rPr>
        <w:t xml:space="preserve">, </w:t>
      </w:r>
      <w:proofErr w:type="spellStart"/>
      <w:r>
        <w:rPr>
          <w:rFonts w:ascii="Calibri" w:hAnsi="Calibri" w:cs="Calibri"/>
          <w:color w:val="000000"/>
        </w:rPr>
        <w:t>isotype</w:t>
      </w:r>
      <w:proofErr w:type="spellEnd"/>
      <w:r>
        <w:rPr>
          <w:rFonts w:ascii="Calibri" w:hAnsi="Calibri" w:cs="Calibri"/>
          <w:color w:val="000000"/>
        </w:rPr>
        <w:t>) of the specimen. This field should only contain data if the specimen is a type</w:t>
      </w:r>
    </w:p>
    <w:p w:rsidR="00C91FBF" w:rsidRPr="00F52269" w:rsidRDefault="00C91FBF" w:rsidP="00B57113">
      <w:pPr>
        <w:pStyle w:val="ListParagraph"/>
        <w:numPr>
          <w:ilvl w:val="0"/>
          <w:numId w:val="8"/>
        </w:numPr>
        <w:tabs>
          <w:tab w:val="left" w:pos="810"/>
        </w:tabs>
        <w:autoSpaceDE w:val="0"/>
        <w:autoSpaceDN w:val="0"/>
        <w:adjustRightInd w:val="0"/>
        <w:rPr>
          <w:rFonts w:ascii="Calibri" w:hAnsi="Calibri" w:cs="Calibri"/>
          <w:color w:val="000000"/>
        </w:rPr>
      </w:pPr>
      <w:r>
        <w:rPr>
          <w:rFonts w:ascii="Calibri" w:hAnsi="Calibri" w:cs="Calibri"/>
          <w:b/>
          <w:color w:val="000000"/>
        </w:rPr>
        <w:t>Disposition –</w:t>
      </w:r>
      <w:r>
        <w:rPr>
          <w:rFonts w:ascii="Calibri" w:hAnsi="Calibri" w:cs="Calibri"/>
          <w:color w:val="000000"/>
        </w:rPr>
        <w:t xml:space="preserve"> the location of the specimen in the herbarium or on loan. This field is especially useful if the specimen is being used for a display, research project, or education use, or if the specimen has two different species on it (i.e., it can only be filed with one of the species).</w:t>
      </w:r>
    </w:p>
    <w:p w:rsidR="00C91FBF" w:rsidRPr="00762D51" w:rsidRDefault="00C91FBF" w:rsidP="00B57113">
      <w:pPr>
        <w:pStyle w:val="ListParagraph"/>
        <w:numPr>
          <w:ilvl w:val="0"/>
          <w:numId w:val="8"/>
        </w:numPr>
        <w:tabs>
          <w:tab w:val="left" w:pos="810"/>
        </w:tabs>
        <w:autoSpaceDE w:val="0"/>
        <w:autoSpaceDN w:val="0"/>
        <w:adjustRightInd w:val="0"/>
        <w:rPr>
          <w:rFonts w:ascii="Calibri" w:hAnsi="Calibri" w:cs="Calibri"/>
          <w:color w:val="000000"/>
        </w:rPr>
      </w:pPr>
      <w:r w:rsidRPr="00762D51">
        <w:rPr>
          <w:b/>
        </w:rPr>
        <w:t xml:space="preserve">Processing Status </w:t>
      </w:r>
      <w:r>
        <w:t>– this field is used to indicate the record’s stage in the quality control workflow (see Appendix 1: Processing Status for instructions)</w:t>
      </w:r>
    </w:p>
    <w:p w:rsidR="00C91FBF" w:rsidRPr="00D07E8C" w:rsidRDefault="00C91FBF" w:rsidP="00B57113">
      <w:pPr>
        <w:pStyle w:val="ListParagraph"/>
        <w:numPr>
          <w:ilvl w:val="0"/>
          <w:numId w:val="8"/>
        </w:numPr>
        <w:tabs>
          <w:tab w:val="left" w:pos="810"/>
        </w:tabs>
        <w:autoSpaceDE w:val="0"/>
        <w:autoSpaceDN w:val="0"/>
        <w:adjustRightInd w:val="0"/>
      </w:pPr>
      <w:r w:rsidRPr="00B70CC7">
        <w:rPr>
          <w:rFonts w:ascii="Calibri" w:hAnsi="Calibri" w:cs="Calibri"/>
          <w:b/>
          <w:color w:val="000000"/>
        </w:rPr>
        <w:t>Save Edits</w:t>
      </w:r>
      <w:r w:rsidRPr="00E7018E">
        <w:rPr>
          <w:rFonts w:ascii="Calibri" w:hAnsi="Calibri" w:cs="Calibri"/>
          <w:color w:val="000000"/>
        </w:rPr>
        <w:t xml:space="preserve"> – </w:t>
      </w:r>
      <w:r>
        <w:rPr>
          <w:rFonts w:ascii="Calibri" w:hAnsi="Calibri" w:cs="Calibri"/>
          <w:color w:val="000000"/>
        </w:rPr>
        <w:t>c</w:t>
      </w:r>
      <w:r w:rsidRPr="00E7018E">
        <w:rPr>
          <w:rFonts w:ascii="Calibri" w:hAnsi="Calibri" w:cs="Calibri"/>
          <w:color w:val="000000"/>
        </w:rPr>
        <w:t xml:space="preserve">lick to save record. If the button is </w:t>
      </w:r>
      <w:proofErr w:type="spellStart"/>
      <w:r w:rsidRPr="00E7018E">
        <w:rPr>
          <w:rFonts w:ascii="Calibri" w:hAnsi="Calibri" w:cs="Calibri"/>
          <w:color w:val="000000"/>
        </w:rPr>
        <w:t>unclickable</w:t>
      </w:r>
      <w:proofErr w:type="spellEnd"/>
      <w:r w:rsidRPr="00E7018E">
        <w:rPr>
          <w:rFonts w:ascii="Calibri" w:hAnsi="Calibri" w:cs="Calibri"/>
          <w:color w:val="000000"/>
        </w:rPr>
        <w:t>, click anywhere</w:t>
      </w:r>
      <w:r>
        <w:rPr>
          <w:rFonts w:ascii="Calibri" w:hAnsi="Calibri" w:cs="Calibri"/>
          <w:color w:val="000000"/>
        </w:rPr>
        <w:t xml:space="preserve"> </w:t>
      </w:r>
      <w:r w:rsidRPr="00E7018E">
        <w:rPr>
          <w:rFonts w:ascii="Calibri" w:hAnsi="Calibri" w:cs="Calibri"/>
          <w:color w:val="000000"/>
        </w:rPr>
        <w:t xml:space="preserve">on screen outside of </w:t>
      </w:r>
      <w:r>
        <w:rPr>
          <w:rFonts w:ascii="Calibri" w:hAnsi="Calibri" w:cs="Calibri"/>
          <w:color w:val="000000"/>
        </w:rPr>
        <w:t>a</w:t>
      </w:r>
      <w:r w:rsidRPr="00E7018E">
        <w:rPr>
          <w:rFonts w:ascii="Calibri" w:hAnsi="Calibri" w:cs="Calibri"/>
          <w:color w:val="000000"/>
        </w:rPr>
        <w:t xml:space="preserve"> field, then click “Save Edits” button again.</w:t>
      </w:r>
    </w:p>
    <w:p w:rsidR="00792582" w:rsidRPr="00F32479" w:rsidRDefault="00792582" w:rsidP="00F32479">
      <w:r w:rsidRPr="00792582">
        <w:t xml:space="preserve"> </w:t>
      </w:r>
    </w:p>
    <w:p w:rsidR="00792582" w:rsidRPr="00792582" w:rsidRDefault="00AA6CF3" w:rsidP="00792582">
      <w:pPr>
        <w:pStyle w:val="Heading3"/>
        <w:ind w:left="360"/>
      </w:pPr>
      <w:bookmarkStart w:id="90" w:name="_Toc525535221"/>
      <w:bookmarkStart w:id="91" w:name="_Toc14933526"/>
      <w:r>
        <w:t>16</w:t>
      </w:r>
      <w:r w:rsidR="00792582">
        <w:t>.7.3</w:t>
      </w:r>
      <w:r w:rsidR="00792582" w:rsidRPr="00792582">
        <w:t xml:space="preserve"> Batch editing specimen records</w:t>
      </w:r>
      <w:bookmarkEnd w:id="90"/>
      <w:bookmarkEnd w:id="91"/>
    </w:p>
    <w:p w:rsidR="00792582" w:rsidRPr="00792582" w:rsidRDefault="00792582" w:rsidP="00792582">
      <w:r w:rsidRPr="00792582">
        <w:t>(</w:t>
      </w:r>
      <w:proofErr w:type="gramStart"/>
      <w:r w:rsidRPr="00792582">
        <w:t>adapted</w:t>
      </w:r>
      <w:proofErr w:type="gramEnd"/>
      <w:r w:rsidRPr="00792582">
        <w:t xml:space="preserve"> from </w:t>
      </w:r>
      <w:proofErr w:type="spellStart"/>
      <w:r w:rsidRPr="00792582">
        <w:t>Skema</w:t>
      </w:r>
      <w:proofErr w:type="spellEnd"/>
      <w:r w:rsidRPr="00792582">
        <w:t xml:space="preserve"> &amp; Barber 2018)</w:t>
      </w:r>
    </w:p>
    <w:p w:rsidR="00792582" w:rsidRPr="00792582" w:rsidRDefault="00792582" w:rsidP="00792582">
      <w:pPr>
        <w:pStyle w:val="Heading4"/>
        <w:ind w:left="360"/>
        <w:rPr>
          <w:rStyle w:val="IntenseEmphasis"/>
        </w:rPr>
      </w:pPr>
      <w:r w:rsidRPr="00792582">
        <w:rPr>
          <w:rStyle w:val="IntenseEmphasis"/>
        </w:rPr>
        <w:t>NOTE: Caution!</w:t>
      </w:r>
    </w:p>
    <w:p w:rsidR="00792582" w:rsidRPr="00792582" w:rsidRDefault="00792582" w:rsidP="00792582">
      <w:pPr>
        <w:ind w:left="360"/>
        <w:rPr>
          <w:b/>
          <w:bCs/>
        </w:rPr>
      </w:pPr>
      <w:r w:rsidRPr="00792582">
        <w:rPr>
          <w:b/>
          <w:bCs/>
        </w:rPr>
        <w:t>Exercise caution when using this tool. Technicians are not advised to perform batch edits. We also recommend downloading a copy of your database</w:t>
      </w:r>
      <w:r w:rsidR="00F32479">
        <w:rPr>
          <w:b/>
          <w:bCs/>
        </w:rPr>
        <w:t xml:space="preserve"> (see Download Backup Data File, Section 16.3.2</w:t>
      </w:r>
      <w:r w:rsidRPr="00792582">
        <w:rPr>
          <w:b/>
          <w:bCs/>
        </w:rPr>
        <w:t>) prior to making batch edits</w:t>
      </w:r>
    </w:p>
    <w:p w:rsidR="00792582" w:rsidRPr="00792582" w:rsidRDefault="00792582" w:rsidP="00792582">
      <w:pPr>
        <w:ind w:left="360"/>
      </w:pPr>
    </w:p>
    <w:p w:rsidR="00792582" w:rsidRPr="00792582" w:rsidRDefault="00792582" w:rsidP="00792582">
      <w:r w:rsidRPr="00792582">
        <w:t xml:space="preserve">For batch editing of scientific names, see Section </w:t>
      </w:r>
      <w:r w:rsidR="00AA6CF3">
        <w:t>16</w:t>
      </w:r>
      <w:r w:rsidR="00E9673C">
        <w:t>.</w:t>
      </w:r>
      <w:r w:rsidRPr="00792582">
        <w:t>7.3.</w:t>
      </w:r>
    </w:p>
    <w:p w:rsidR="00792582" w:rsidRPr="00792582" w:rsidRDefault="00792582" w:rsidP="00792582">
      <w:pPr>
        <w:ind w:left="360"/>
      </w:pPr>
    </w:p>
    <w:p w:rsidR="00792582" w:rsidRPr="00792582" w:rsidRDefault="00792582" w:rsidP="00B57113">
      <w:pPr>
        <w:numPr>
          <w:ilvl w:val="0"/>
          <w:numId w:val="5"/>
        </w:numPr>
        <w:ind w:left="720"/>
        <w:contextualSpacing/>
      </w:pPr>
      <w:r w:rsidRPr="00792582">
        <w:t xml:space="preserve">There are two options for batch editing specimen records: you can change a value for the entire set of records in your collection or change a value for a selected set of records. To change all records, click on “Display Table” in the Record Search Form (see Section </w:t>
      </w:r>
      <w:r w:rsidR="00AA6CF3">
        <w:t>16</w:t>
      </w:r>
      <w:r w:rsidR="00E9673C">
        <w:t>.</w:t>
      </w:r>
      <w:r w:rsidRPr="00792582">
        <w:t>6), then click the edit icon (</w:t>
      </w:r>
      <w:r w:rsidRPr="00792582">
        <w:rPr>
          <w:noProof/>
        </w:rPr>
        <w:drawing>
          <wp:inline distT="0" distB="0" distL="0" distR="0" wp14:anchorId="1D018672" wp14:editId="5E8F75D7">
            <wp:extent cx="238125" cy="20955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t="1" r="16667" b="11999"/>
                    <a:stretch/>
                  </pic:blipFill>
                  <pic:spPr bwMode="auto">
                    <a:xfrm>
                      <a:off x="0" y="0"/>
                      <a:ext cx="238125" cy="209550"/>
                    </a:xfrm>
                    <a:prstGeom prst="rect">
                      <a:avLst/>
                    </a:prstGeom>
                    <a:ln>
                      <a:noFill/>
                    </a:ln>
                    <a:extLst>
                      <a:ext uri="{53640926-AAD7-44D8-BBD7-CCE9431645EC}">
                        <a14:shadowObscured xmlns:a14="http://schemas.microsoft.com/office/drawing/2010/main"/>
                      </a:ext>
                    </a:extLst>
                  </pic:spPr>
                </pic:pic>
              </a:graphicData>
            </a:graphic>
          </wp:inline>
        </w:drawing>
      </w:r>
      <w:r w:rsidRPr="00792582">
        <w:t>) above the resulting table of all records from your collection. Continue to step 3.</w:t>
      </w:r>
    </w:p>
    <w:p w:rsidR="00792582" w:rsidRPr="00792582" w:rsidRDefault="00792582" w:rsidP="00B57113">
      <w:pPr>
        <w:numPr>
          <w:ilvl w:val="0"/>
          <w:numId w:val="5"/>
        </w:numPr>
        <w:ind w:left="720"/>
        <w:contextualSpacing/>
      </w:pPr>
      <w:r w:rsidRPr="00792582">
        <w:t xml:space="preserve">To change a value for a selected set of records, first search for the records of interest using the search form (see Section </w:t>
      </w:r>
      <w:r w:rsidR="00AA6CF3">
        <w:t>16</w:t>
      </w:r>
      <w:r w:rsidR="00E9673C">
        <w:t>.</w:t>
      </w:r>
      <w:r w:rsidRPr="00792582">
        <w:t>6). Once you have the set of records to which you would like to make a batch edit, click on the edit icon (</w:t>
      </w:r>
      <w:r w:rsidRPr="00792582">
        <w:rPr>
          <w:noProof/>
        </w:rPr>
        <w:drawing>
          <wp:inline distT="0" distB="0" distL="0" distR="0" wp14:anchorId="40A89C50" wp14:editId="1F816F6C">
            <wp:extent cx="238125" cy="20955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t="1" r="16667" b="11999"/>
                    <a:stretch/>
                  </pic:blipFill>
                  <pic:spPr bwMode="auto">
                    <a:xfrm>
                      <a:off x="0" y="0"/>
                      <a:ext cx="238125" cy="209550"/>
                    </a:xfrm>
                    <a:prstGeom prst="rect">
                      <a:avLst/>
                    </a:prstGeom>
                    <a:ln>
                      <a:noFill/>
                    </a:ln>
                    <a:extLst>
                      <a:ext uri="{53640926-AAD7-44D8-BBD7-CCE9431645EC}">
                        <a14:shadowObscured xmlns:a14="http://schemas.microsoft.com/office/drawing/2010/main"/>
                      </a:ext>
                    </a:extLst>
                  </pic:spPr>
                </pic:pic>
              </a:graphicData>
            </a:graphic>
          </wp:inline>
        </w:drawing>
      </w:r>
      <w:r w:rsidRPr="00792582">
        <w:t>) at the top of your selected table of records.</w:t>
      </w:r>
    </w:p>
    <w:p w:rsidR="00792582" w:rsidRPr="00792582" w:rsidRDefault="00792582" w:rsidP="00B57113">
      <w:pPr>
        <w:numPr>
          <w:ilvl w:val="0"/>
          <w:numId w:val="5"/>
        </w:numPr>
        <w:ind w:left="720"/>
        <w:contextualSpacing/>
      </w:pPr>
      <w:r w:rsidRPr="00792582">
        <w:t>From the dropdown menu next to “Field Name” in Batch Update, select the field you want to edit.</w:t>
      </w:r>
    </w:p>
    <w:p w:rsidR="00792582" w:rsidRPr="00792582" w:rsidRDefault="00792582" w:rsidP="00B57113">
      <w:pPr>
        <w:numPr>
          <w:ilvl w:val="0"/>
          <w:numId w:val="5"/>
        </w:numPr>
        <w:ind w:left="720"/>
        <w:contextualSpacing/>
      </w:pPr>
      <w:r w:rsidRPr="00792582">
        <w:t>In “Current Value:” enter the text that is presently in the field you want to edit.</w:t>
      </w:r>
    </w:p>
    <w:p w:rsidR="00792582" w:rsidRPr="00792582" w:rsidRDefault="00792582" w:rsidP="00B57113">
      <w:pPr>
        <w:numPr>
          <w:ilvl w:val="0"/>
          <w:numId w:val="5"/>
        </w:numPr>
        <w:ind w:left="720"/>
        <w:contextualSpacing/>
      </w:pPr>
      <w:r w:rsidRPr="00792582">
        <w:t>In “New Value:” enter the text that you want to be in the edited field.</w:t>
      </w:r>
    </w:p>
    <w:p w:rsidR="00792582" w:rsidRPr="00792582" w:rsidRDefault="00792582" w:rsidP="00B57113">
      <w:pPr>
        <w:numPr>
          <w:ilvl w:val="0"/>
          <w:numId w:val="5"/>
        </w:numPr>
        <w:ind w:left="720"/>
        <w:contextualSpacing/>
      </w:pPr>
      <w:r w:rsidRPr="00792582">
        <w:t>Choose if you want to match the whole field or just match any part.</w:t>
      </w:r>
    </w:p>
    <w:p w:rsidR="00792582" w:rsidRPr="00792582" w:rsidRDefault="00792582" w:rsidP="00B57113">
      <w:pPr>
        <w:numPr>
          <w:ilvl w:val="0"/>
          <w:numId w:val="5"/>
        </w:numPr>
        <w:ind w:left="720"/>
        <w:contextualSpacing/>
      </w:pPr>
      <w:r w:rsidRPr="00792582">
        <w:t>Click “Batch Update Field” to enact your batch edit. A pop-up screen will tell you the number of records to be updated, warn you that the replace operation cannot be undone, and prompt you to OK the update. Proceed with caution and see examples below.</w:t>
      </w:r>
    </w:p>
    <w:p w:rsidR="00792582" w:rsidRPr="00792582" w:rsidRDefault="00792582" w:rsidP="00792582">
      <w:pPr>
        <w:pStyle w:val="Heading4"/>
        <w:ind w:left="360"/>
        <w:rPr>
          <w:rStyle w:val="IntenseEmphasis"/>
        </w:rPr>
      </w:pPr>
      <w:bookmarkStart w:id="92" w:name="_Toc524503339"/>
      <w:bookmarkStart w:id="93" w:name="_Toc525047284"/>
      <w:bookmarkStart w:id="94" w:name="_Toc525535222"/>
      <w:r w:rsidRPr="00792582">
        <w:rPr>
          <w:rStyle w:val="IntenseEmphasis"/>
        </w:rPr>
        <w:t>NOTE: Caution!</w:t>
      </w:r>
      <w:bookmarkEnd w:id="92"/>
      <w:bookmarkEnd w:id="93"/>
      <w:bookmarkEnd w:id="94"/>
    </w:p>
    <w:p w:rsidR="00792582" w:rsidRPr="00792582" w:rsidRDefault="00792582" w:rsidP="00792582">
      <w:pPr>
        <w:ind w:left="360"/>
      </w:pPr>
      <w:r w:rsidRPr="00792582">
        <w:t xml:space="preserve">It is easy to inadvertently change text you did not intend to change. Generally, the more specific your “Current Value:” text, the less likely you are to run into unintended consequences. If possible, </w:t>
      </w:r>
      <w:r w:rsidRPr="00792582">
        <w:lastRenderedPageBreak/>
        <w:t>get an estimate from your record table of how many records should be affected, and check that against the number of records cited in the warning. If the numbers do not match, rethink your strategy.</w:t>
      </w:r>
    </w:p>
    <w:p w:rsidR="00792582" w:rsidRPr="00792582" w:rsidRDefault="00792582" w:rsidP="00792582">
      <w:pPr>
        <w:ind w:left="360"/>
      </w:pPr>
      <w:r w:rsidRPr="00792582">
        <w:t>It is not possible to check the record count when sorting by “Modified By” first. Doing so returns a count of the number of fields edited by the “Modified By” user for all records to be affected, rather than the number of records to be affected.</w:t>
      </w:r>
    </w:p>
    <w:p w:rsidR="00792582" w:rsidRPr="00792582" w:rsidRDefault="00792582" w:rsidP="00792582">
      <w:pPr>
        <w:pStyle w:val="Heading3"/>
        <w:ind w:left="360"/>
        <w:rPr>
          <w:rStyle w:val="IntenseEmphasis"/>
        </w:rPr>
      </w:pPr>
      <w:bookmarkStart w:id="95" w:name="_Toc524503340"/>
      <w:bookmarkStart w:id="96" w:name="_Toc525047285"/>
      <w:bookmarkStart w:id="97" w:name="_Toc525535223"/>
      <w:bookmarkStart w:id="98" w:name="_Toc528736955"/>
      <w:bookmarkStart w:id="99" w:name="_Toc1370711"/>
      <w:bookmarkStart w:id="100" w:name="_Toc8976565"/>
      <w:bookmarkStart w:id="101" w:name="_Toc14933527"/>
      <w:r w:rsidRPr="00792582">
        <w:rPr>
          <w:rStyle w:val="IntenseEmphasis"/>
        </w:rPr>
        <w:t>Examples</w:t>
      </w:r>
      <w:bookmarkEnd w:id="95"/>
      <w:bookmarkEnd w:id="96"/>
      <w:bookmarkEnd w:id="97"/>
      <w:bookmarkEnd w:id="98"/>
      <w:bookmarkEnd w:id="99"/>
      <w:bookmarkEnd w:id="100"/>
      <w:bookmarkEnd w:id="101"/>
    </w:p>
    <w:p w:rsidR="00792582" w:rsidRPr="00792582" w:rsidRDefault="00792582" w:rsidP="00792582">
      <w:pPr>
        <w:ind w:left="360"/>
      </w:pPr>
      <w:r w:rsidRPr="00792582">
        <w:rPr>
          <w:b/>
        </w:rPr>
        <w:t>Example of a good use of batch edit:</w:t>
      </w:r>
      <w:r w:rsidRPr="00792582">
        <w:t xml:space="preserve"> Standardizing plant collector names. If you are standardizing all </w:t>
      </w:r>
      <w:proofErr w:type="spellStart"/>
      <w:proofErr w:type="gramStart"/>
      <w:r w:rsidRPr="00792582">
        <w:t>Wherry’s</w:t>
      </w:r>
      <w:proofErr w:type="spellEnd"/>
      <w:proofErr w:type="gramEnd"/>
      <w:r w:rsidRPr="00792582">
        <w:t xml:space="preserve"> collections to “Edgar T. </w:t>
      </w:r>
      <w:proofErr w:type="spellStart"/>
      <w:r w:rsidRPr="00792582">
        <w:t>Wherry</w:t>
      </w:r>
      <w:proofErr w:type="spellEnd"/>
      <w:r w:rsidRPr="00792582">
        <w:t xml:space="preserve">,” then you could enter “E. T. </w:t>
      </w:r>
      <w:proofErr w:type="spellStart"/>
      <w:r w:rsidRPr="00792582">
        <w:t>Wherry</w:t>
      </w:r>
      <w:proofErr w:type="spellEnd"/>
      <w:r w:rsidRPr="00792582">
        <w:t xml:space="preserve">” in Current Value and “Edgar T. </w:t>
      </w:r>
      <w:proofErr w:type="spellStart"/>
      <w:r w:rsidRPr="00792582">
        <w:t>Wherry</w:t>
      </w:r>
      <w:proofErr w:type="spellEnd"/>
      <w:r w:rsidRPr="00792582">
        <w:t xml:space="preserve">” in New Value in batch edit for the collector field name, and update. Repeat for alternate forms of this name (e.g., “E T </w:t>
      </w:r>
      <w:proofErr w:type="spellStart"/>
      <w:r w:rsidRPr="00792582">
        <w:t>Wherry</w:t>
      </w:r>
      <w:proofErr w:type="spellEnd"/>
      <w:r w:rsidRPr="00792582">
        <w:t xml:space="preserve">,” Edgar T </w:t>
      </w:r>
      <w:proofErr w:type="spellStart"/>
      <w:r w:rsidRPr="00792582">
        <w:t>Wherry</w:t>
      </w:r>
      <w:proofErr w:type="spellEnd"/>
      <w:r w:rsidRPr="00792582">
        <w:t>”).</w:t>
      </w:r>
    </w:p>
    <w:p w:rsidR="00792582" w:rsidRPr="00792582" w:rsidRDefault="00792582" w:rsidP="00792582">
      <w:pPr>
        <w:ind w:left="360"/>
      </w:pPr>
      <w:r w:rsidRPr="00792582">
        <w:rPr>
          <w:b/>
        </w:rPr>
        <w:t>Example of a bad use of batch edit:</w:t>
      </w:r>
      <w:r w:rsidRPr="00792582">
        <w:t xml:space="preserve"> Changing cardinal directions. For example, if you entered “n.” in Current Value and “N” in New Value in batch edit for the locality in an attempt to change lower case abbreviated instances of the cardinal direction north, you would accomplish that, but you would also change any other character string with “n.” such as a sentence ending in the letter n. This would result in batch misplacements of “N” where “n.” should be. </w:t>
      </w:r>
      <w:proofErr w:type="gramStart"/>
      <w:r w:rsidRPr="00792582">
        <w:t>For example, “Next to the station.</w:t>
      </w:r>
      <w:proofErr w:type="gramEnd"/>
      <w:r w:rsidRPr="00792582">
        <w:t xml:space="preserve"> East side” would be transformed into “Next to the </w:t>
      </w:r>
      <w:proofErr w:type="spellStart"/>
      <w:r w:rsidRPr="00792582">
        <w:t>statioN</w:t>
      </w:r>
      <w:proofErr w:type="spellEnd"/>
      <w:r w:rsidRPr="00792582">
        <w:t xml:space="preserve"> East side.”</w:t>
      </w:r>
    </w:p>
    <w:p w:rsidR="00792582" w:rsidRPr="00792582" w:rsidRDefault="00AA6CF3" w:rsidP="00792582">
      <w:pPr>
        <w:pStyle w:val="Heading3"/>
        <w:ind w:left="360"/>
      </w:pPr>
      <w:bookmarkStart w:id="102" w:name="_Toc525535224"/>
      <w:bookmarkStart w:id="103" w:name="_Toc14933528"/>
      <w:r>
        <w:t>16</w:t>
      </w:r>
      <w:r w:rsidR="00792582">
        <w:t>.7.4</w:t>
      </w:r>
      <w:r w:rsidR="00792582" w:rsidRPr="00792582">
        <w:t xml:space="preserve"> Batch editing scientific names</w:t>
      </w:r>
      <w:bookmarkEnd w:id="102"/>
      <w:bookmarkEnd w:id="103"/>
    </w:p>
    <w:p w:rsidR="00792582" w:rsidRPr="00792582" w:rsidRDefault="00792582" w:rsidP="00792582">
      <w:r w:rsidRPr="00792582">
        <w:t>(</w:t>
      </w:r>
      <w:proofErr w:type="gramStart"/>
      <w:r w:rsidRPr="00792582">
        <w:t>adapted</w:t>
      </w:r>
      <w:proofErr w:type="gramEnd"/>
      <w:r w:rsidRPr="00792582">
        <w:t xml:space="preserve"> from </w:t>
      </w:r>
      <w:proofErr w:type="spellStart"/>
      <w:r w:rsidRPr="00792582">
        <w:t>Skema</w:t>
      </w:r>
      <w:proofErr w:type="spellEnd"/>
      <w:r w:rsidRPr="00792582">
        <w:t xml:space="preserve"> &amp; Barber 2018)</w:t>
      </w:r>
    </w:p>
    <w:p w:rsidR="00792582" w:rsidRPr="00792582" w:rsidRDefault="00792582" w:rsidP="00792582">
      <w:r w:rsidRPr="00792582">
        <w:t>There are two options for batch editing scientific names, each appropriate for different situations.</w:t>
      </w:r>
    </w:p>
    <w:p w:rsidR="00792582" w:rsidRPr="00792582" w:rsidRDefault="00792582" w:rsidP="00B57113">
      <w:pPr>
        <w:numPr>
          <w:ilvl w:val="0"/>
          <w:numId w:val="6"/>
        </w:numPr>
        <w:contextualSpacing/>
      </w:pPr>
      <w:r w:rsidRPr="00792582">
        <w:t xml:space="preserve">Taxonomic cleaning tools are one way to change scientific names. To use these, click on “Data Cleaning Tools” in your Administration Control Panel (see Section </w:t>
      </w:r>
      <w:r w:rsidR="00AA6CF3">
        <w:t>16</w:t>
      </w:r>
      <w:r w:rsidR="00E9673C">
        <w:t>.</w:t>
      </w:r>
      <w:r w:rsidRPr="00792582">
        <w:t xml:space="preserve">3.2). Scroll down to the Taxonomy section and click “Analyze taxonomic names.” Select the desired resource by checking the box next to it (Catalog of Life, </w:t>
      </w:r>
      <w:proofErr w:type="spellStart"/>
      <w:r w:rsidRPr="00792582">
        <w:t>Tropicos</w:t>
      </w:r>
      <w:proofErr w:type="spellEnd"/>
      <w:r w:rsidRPr="00792582">
        <w:t>, or both). Leave “Names Processed per Run” at 20 and leave “Start Index” blank. Select the radio dial next to “Semi-Manual” and then click “Analyze Taxonomic Names.” Carefully look through the list. When you find a suggested name that is correct, click “remap to this taxon.” These tools may be useful if you have scientific names that are misspelled.</w:t>
      </w:r>
    </w:p>
    <w:p w:rsidR="00792582" w:rsidRPr="00792582" w:rsidRDefault="00792582" w:rsidP="00B57113">
      <w:pPr>
        <w:numPr>
          <w:ilvl w:val="0"/>
          <w:numId w:val="6"/>
        </w:numPr>
        <w:contextualSpacing/>
      </w:pPr>
      <w:r w:rsidRPr="00792582">
        <w:t>The nomenclature adjustment tool may be useful if the names are spelled correctly but are otherwise incorrect or outdated. To use it, click “Add Batch Determinations/Nomenclatural Adjustments” in your Administrati</w:t>
      </w:r>
      <w:r w:rsidR="00E9673C">
        <w:t xml:space="preserve">on Control Panel. See Section </w:t>
      </w:r>
      <w:r w:rsidR="00AA6CF3">
        <w:t>16</w:t>
      </w:r>
      <w:r w:rsidR="00E9673C">
        <w:t>.10</w:t>
      </w:r>
      <w:r w:rsidRPr="00792582">
        <w:t xml:space="preserve"> for instructions on how to use this tool.</w:t>
      </w:r>
    </w:p>
    <w:p w:rsidR="00792582" w:rsidRPr="00792582" w:rsidRDefault="00AA6CF3" w:rsidP="00792582">
      <w:pPr>
        <w:pStyle w:val="Heading2"/>
      </w:pPr>
      <w:bookmarkStart w:id="104" w:name="_Toc525535225"/>
      <w:bookmarkStart w:id="105" w:name="_Toc14933529"/>
      <w:r>
        <w:t>16</w:t>
      </w:r>
      <w:r w:rsidR="00792582">
        <w:t>.</w:t>
      </w:r>
      <w:r w:rsidR="00792582" w:rsidRPr="00792582">
        <w:t>8 Adding skeletal records</w:t>
      </w:r>
      <w:bookmarkEnd w:id="104"/>
      <w:bookmarkEnd w:id="105"/>
    </w:p>
    <w:p w:rsidR="00792582" w:rsidRPr="00792582" w:rsidRDefault="00792582" w:rsidP="00792582">
      <w:r w:rsidRPr="00792582">
        <w:t>(</w:t>
      </w:r>
      <w:proofErr w:type="gramStart"/>
      <w:r w:rsidRPr="00792582">
        <w:t>adapted</w:t>
      </w:r>
      <w:proofErr w:type="gramEnd"/>
      <w:r w:rsidRPr="00792582">
        <w:t xml:space="preserve"> from the instructions available on the portal)</w:t>
      </w:r>
    </w:p>
    <w:p w:rsidR="00AA6CF3" w:rsidRDefault="00792582" w:rsidP="00792582">
      <w:r w:rsidRPr="00792582">
        <w:t>The Add Skeletal Records feature allows quick addition of new specimen records to the database while recording minimal specimen information</w:t>
      </w:r>
      <w:r w:rsidR="00AA6CF3">
        <w:t>.</w:t>
      </w:r>
    </w:p>
    <w:p w:rsidR="00792582" w:rsidRPr="00792582" w:rsidRDefault="00792582" w:rsidP="00792582">
      <w:r w:rsidRPr="00792582">
        <w:t xml:space="preserve">To add a skeletal record, navigate to the Add Skeletal Records tool via the Data Editor Control Panel (see Section </w:t>
      </w:r>
      <w:r w:rsidR="00AA6CF3">
        <w:t>16</w:t>
      </w:r>
      <w:r w:rsidR="00E9673C">
        <w:t>.</w:t>
      </w:r>
      <w:r w:rsidRPr="00792582">
        <w:t xml:space="preserve">3.1). You will see a page like that </w:t>
      </w:r>
      <w:r w:rsidR="00F32479">
        <w:t>shown on the next page</w:t>
      </w:r>
      <w:r w:rsidRPr="00792582">
        <w:t>.</w:t>
      </w:r>
    </w:p>
    <w:p w:rsidR="00792582" w:rsidRPr="00792582" w:rsidRDefault="00792582" w:rsidP="00792582"/>
    <w:p w:rsidR="00792582" w:rsidRDefault="00792582" w:rsidP="00C91FBF">
      <w:pPr>
        <w:jc w:val="center"/>
      </w:pPr>
      <w:r w:rsidRPr="00792582">
        <w:rPr>
          <w:noProof/>
        </w:rPr>
        <w:lastRenderedPageBreak/>
        <mc:AlternateContent>
          <mc:Choice Requires="wps">
            <w:drawing>
              <wp:anchor distT="0" distB="0" distL="114300" distR="114300" simplePos="0" relativeHeight="251662336" behindDoc="0" locked="0" layoutInCell="1" allowOverlap="1" wp14:anchorId="439C4B37" wp14:editId="5DFE53AC">
                <wp:simplePos x="0" y="0"/>
                <wp:positionH relativeFrom="column">
                  <wp:posOffset>904875</wp:posOffset>
                </wp:positionH>
                <wp:positionV relativeFrom="paragraph">
                  <wp:posOffset>126365</wp:posOffset>
                </wp:positionV>
                <wp:extent cx="238125" cy="228600"/>
                <wp:effectExtent l="0" t="0" r="28575" b="19050"/>
                <wp:wrapNone/>
                <wp:docPr id="355" name="Oval 355"/>
                <wp:cNvGraphicFramePr/>
                <a:graphic xmlns:a="http://schemas.openxmlformats.org/drawingml/2006/main">
                  <a:graphicData uri="http://schemas.microsoft.com/office/word/2010/wordprocessingShape">
                    <wps:wsp>
                      <wps:cNvSpPr/>
                      <wps:spPr>
                        <a:xfrm>
                          <a:off x="0" y="0"/>
                          <a:ext cx="238125" cy="228600"/>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55" o:spid="_x0000_s1026" style="position:absolute;margin-left:71.25pt;margin-top:9.95pt;width:18.75pt;height:18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" filled="f" strokecolor="windowText" strokeweight="2pt"/>
            </w:pict>
          </mc:Fallback>
        </mc:AlternateContent>
      </w:r>
      <w:r w:rsidRPr="00792582">
        <w:rPr>
          <w:noProof/>
        </w:rPr>
        <w:drawing>
          <wp:inline distT="0" distB="0" distL="0" distR="0" wp14:anchorId="00DCCD66" wp14:editId="31C0625A">
            <wp:extent cx="5326912" cy="1772890"/>
            <wp:effectExtent l="0" t="0" r="762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t="3376"/>
                    <a:stretch/>
                  </pic:blipFill>
                  <pic:spPr bwMode="auto">
                    <a:xfrm>
                      <a:off x="0" y="0"/>
                      <a:ext cx="5326912" cy="1772890"/>
                    </a:xfrm>
                    <a:prstGeom prst="rect">
                      <a:avLst/>
                    </a:prstGeom>
                    <a:ln>
                      <a:noFill/>
                    </a:ln>
                    <a:extLst>
                      <a:ext uri="{53640926-AAD7-44D8-BBD7-CCE9431645EC}">
                        <a14:shadowObscured xmlns:a14="http://schemas.microsoft.com/office/drawing/2010/main"/>
                      </a:ext>
                    </a:extLst>
                  </pic:spPr>
                </pic:pic>
              </a:graphicData>
            </a:graphic>
          </wp:inline>
        </w:drawing>
      </w:r>
    </w:p>
    <w:p w:rsidR="00C91FBF" w:rsidRPr="00792582" w:rsidRDefault="00C91FBF" w:rsidP="00792582"/>
    <w:p w:rsidR="00792582" w:rsidRPr="00792582" w:rsidRDefault="00792582" w:rsidP="00792582">
      <w:r w:rsidRPr="00792582">
        <w:t xml:space="preserve">To control which fields are shown on the skeletal record entry form, click the Display Option symbol (a small, grey table) located above the Scientific Name field (circled above). In the dropdown menu of options, check or uncheck the boxes next to the desired fields to be shown. We recommend including Scientific Name, Family, State/Province, and County/Parish. The options menu will also allow you to change the preferred action when a record already exists for a catalog number. We recommend using the “Restrict entry if record exists” option for the CAP TCN project. </w:t>
      </w:r>
      <w:proofErr w:type="gramStart"/>
      <w:r w:rsidRPr="00792582">
        <w:t>Even if you choose the “Append values to existing records” option, skeletal data will still not copy over existing field values.</w:t>
      </w:r>
      <w:proofErr w:type="gramEnd"/>
    </w:p>
    <w:p w:rsidR="00792582" w:rsidRPr="00792582" w:rsidRDefault="00792582" w:rsidP="00792582">
      <w:r w:rsidRPr="00792582">
        <w:t>If using the fields recommended above, enter the scientific name by beginning to type the name from the specimen label, then selecting the appropriate name from the dropdown list. If desired and/or possible (given the data provided on the specimen sheet), enter the State/Province and the County/Parish of the specimen if the specimen was collected in the U.S. or Canada. The authorship and family of the name of the taxon will automatically populate if the taxon is in the portal’s taxon table. Enter the barcode number into the Catalog Number field by clicking inside the field and scanning the barcode of the specimen. Once all fields are filled, click Add Record.</w:t>
      </w:r>
    </w:p>
    <w:p w:rsidR="00792582" w:rsidRPr="00792582" w:rsidRDefault="00792582" w:rsidP="00792582">
      <w:r w:rsidRPr="00792582">
        <w:t>Notice that the length of the imaging session, total count of specimens, and rate of specimen addition (in units of records per hour) are visible in the top right corner of the Skeletal Data box. This can be helpful when assessing the efficiency of alternative workflows.</w:t>
      </w:r>
    </w:p>
    <w:p w:rsidR="00792582" w:rsidRPr="00792582" w:rsidRDefault="00792582" w:rsidP="00792582">
      <w:pPr>
        <w:pStyle w:val="Heading3"/>
        <w:ind w:left="360"/>
        <w:rPr>
          <w:rStyle w:val="IntenseEmphasis"/>
          <w:i w:val="0"/>
        </w:rPr>
      </w:pPr>
      <w:bookmarkStart w:id="106" w:name="_Toc525047288"/>
      <w:bookmarkStart w:id="107" w:name="_Toc525535226"/>
      <w:bookmarkStart w:id="108" w:name="_Toc528736958"/>
      <w:bookmarkStart w:id="109" w:name="_Toc1370714"/>
      <w:bookmarkStart w:id="110" w:name="_Toc8976568"/>
      <w:bookmarkStart w:id="111" w:name="_Toc14933530"/>
      <w:r w:rsidRPr="00792582">
        <w:rPr>
          <w:rStyle w:val="IntenseEmphasis"/>
          <w:i w:val="0"/>
        </w:rPr>
        <w:t>NOTE</w:t>
      </w:r>
      <w:bookmarkEnd w:id="106"/>
      <w:bookmarkEnd w:id="107"/>
      <w:r w:rsidRPr="00792582">
        <w:rPr>
          <w:rStyle w:val="IntenseEmphasis"/>
          <w:i w:val="0"/>
        </w:rPr>
        <w:t>: Caution!</w:t>
      </w:r>
      <w:bookmarkEnd w:id="108"/>
      <w:bookmarkEnd w:id="109"/>
      <w:bookmarkEnd w:id="110"/>
      <w:bookmarkEnd w:id="111"/>
    </w:p>
    <w:p w:rsidR="00792582" w:rsidRPr="00792582" w:rsidRDefault="00792582" w:rsidP="00792582">
      <w:pPr>
        <w:ind w:left="360"/>
      </w:pPr>
      <w:r w:rsidRPr="00792582">
        <w:t>The data entered in the Skeletal Data box fields will not be cleared after the addition of each record. Make sure you pay attention while adding skeletal records so that incorrect data is not entered.</w:t>
      </w:r>
    </w:p>
    <w:p w:rsidR="00792582" w:rsidRPr="00792582" w:rsidRDefault="00AA6CF3" w:rsidP="00792582">
      <w:pPr>
        <w:pStyle w:val="Heading2"/>
      </w:pPr>
      <w:bookmarkStart w:id="112" w:name="_Toc525535227"/>
      <w:bookmarkStart w:id="113" w:name="_Toc14933531"/>
      <w:r>
        <w:t>16</w:t>
      </w:r>
      <w:r w:rsidR="00792582">
        <w:t>.</w:t>
      </w:r>
      <w:r w:rsidR="00792582" w:rsidRPr="00792582">
        <w:t>9 Importing record data</w:t>
      </w:r>
      <w:bookmarkEnd w:id="112"/>
      <w:bookmarkEnd w:id="113"/>
    </w:p>
    <w:p w:rsidR="00792582" w:rsidRPr="00792582" w:rsidRDefault="00792582" w:rsidP="00792582">
      <w:r w:rsidRPr="00792582">
        <w:t>For the most part in the CAP TCN project, the project management team (primarily Jason Alexander, Katie Pearson, and Ed Gilbert) will assist you with importing batches of record data into your collection. Nevertheless, these instructions are provided here to guide you through this process should you need to add additional large sets of specimen records (e.g., specimen data from a recent collecting expedition).</w:t>
      </w:r>
    </w:p>
    <w:p w:rsidR="00792582" w:rsidRPr="00792582" w:rsidRDefault="00792582" w:rsidP="00792582">
      <w:r w:rsidRPr="00792582">
        <w:t xml:space="preserve">There are a number of ways to import data into the portal discussed here: </w:t>
      </w:r>
    </w:p>
    <w:p w:rsidR="00792582" w:rsidRPr="00792582" w:rsidRDefault="00205D0E" w:rsidP="00792582">
      <w:hyperlink r:id="rId100" w:history="1">
        <w:r w:rsidR="00792582" w:rsidRPr="00792582">
          <w:rPr>
            <w:color w:val="0000FF" w:themeColor="hyperlink"/>
            <w:u w:val="single"/>
          </w:rPr>
          <w:t>http://symbiota.org/docs/specimen-search-engine/interoperability-of-specimen-data/</w:t>
        </w:r>
      </w:hyperlink>
    </w:p>
    <w:p w:rsidR="00792582" w:rsidRPr="00792582" w:rsidRDefault="00792582" w:rsidP="00792582">
      <w:proofErr w:type="gramStart"/>
      <w:r w:rsidRPr="00792582">
        <w:t>and</w:t>
      </w:r>
      <w:proofErr w:type="gramEnd"/>
      <w:r w:rsidRPr="00792582">
        <w:t xml:space="preserve"> here:</w:t>
      </w:r>
    </w:p>
    <w:p w:rsidR="00792582" w:rsidRPr="00792582" w:rsidRDefault="00205D0E" w:rsidP="00792582">
      <w:hyperlink r:id="rId101" w:history="1">
        <w:r w:rsidR="00792582" w:rsidRPr="00792582">
          <w:rPr>
            <w:color w:val="0000FF" w:themeColor="hyperlink"/>
            <w:u w:val="single"/>
          </w:rPr>
          <w:t>http://symbiota.org/docs/specimen-upload-procedure-2/</w:t>
        </w:r>
      </w:hyperlink>
    </w:p>
    <w:p w:rsidR="00792582" w:rsidRPr="00792582" w:rsidRDefault="00792582" w:rsidP="00792582">
      <w:r w:rsidRPr="00792582">
        <w:t>In this section, we will discuss one of the simplest methods of uploading specimen data: importing a comma-separated value (CSV) file. CSV files can be created by using the Save As function in Microsoft Excel or another spreadsheet program and changing the saved file type. A CSV file uploaded to the portal needs only to include a column for catalog number (i.e., barcode number) and can include any number of additional fields, each as its own column in the CSV file.</w:t>
      </w:r>
    </w:p>
    <w:p w:rsidR="00792582" w:rsidRPr="00792582" w:rsidRDefault="00792582" w:rsidP="00792582">
      <w:r w:rsidRPr="00792582">
        <w:lastRenderedPageBreak/>
        <w:t xml:space="preserve">To batch upload specimen data as a CSV file, navigate to the Import/Update Specimen Records tool in the Administration Control Panel (see Section </w:t>
      </w:r>
      <w:r w:rsidR="00AA6CF3">
        <w:t>16</w:t>
      </w:r>
      <w:r w:rsidR="00E9673C">
        <w:t>.</w:t>
      </w:r>
      <w:r w:rsidRPr="00792582">
        <w:t>3.2). Click “Full Text File Import.” On the resulting page, click the “Choose File” button and navigate to the desired CSV file. Click “Open.” Make sure the “Automap Fields” box is checked, and click “Analyze File” button. You will then be taken to page that will look similar to the one shown below. The length and contents of the Source Field/Target Field table will depend on what columns were included in the original CSV file.</w:t>
      </w:r>
    </w:p>
    <w:p w:rsidR="00792582" w:rsidRPr="00792582" w:rsidRDefault="00792582" w:rsidP="00792582"/>
    <w:p w:rsidR="00792582" w:rsidRPr="00792582" w:rsidRDefault="00792582" w:rsidP="00792582">
      <w:r w:rsidRPr="00792582">
        <w:rPr>
          <w:noProof/>
        </w:rPr>
        <w:drawing>
          <wp:inline distT="0" distB="0" distL="0" distR="0" wp14:anchorId="3C89D530" wp14:editId="0EC46426">
            <wp:extent cx="5943600" cy="455803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943600" cy="4558030"/>
                    </a:xfrm>
                    <a:prstGeom prst="rect">
                      <a:avLst/>
                    </a:prstGeom>
                  </pic:spPr>
                </pic:pic>
              </a:graphicData>
            </a:graphic>
          </wp:inline>
        </w:drawing>
      </w:r>
    </w:p>
    <w:p w:rsidR="00792582" w:rsidRPr="00792582" w:rsidRDefault="00792582" w:rsidP="00792582"/>
    <w:p w:rsidR="00792582" w:rsidRPr="00792582" w:rsidRDefault="00792582" w:rsidP="00792582">
      <w:r w:rsidRPr="00792582">
        <w:t xml:space="preserve">At this point, you will select which fields in your CSV file (Source Fields) will correspond to which fields in the </w:t>
      </w:r>
      <w:proofErr w:type="spellStart"/>
      <w:r w:rsidRPr="00792582">
        <w:t>Symbiota</w:t>
      </w:r>
      <w:proofErr w:type="spellEnd"/>
      <w:r w:rsidRPr="00792582">
        <w:t xml:space="preserve"> portal (Target Fields). Check that each of the auto-mapped fields was appropriately assigned. Check the </w:t>
      </w:r>
      <w:proofErr w:type="spellStart"/>
      <w:r w:rsidRPr="00792582">
        <w:t>Symbiota</w:t>
      </w:r>
      <w:proofErr w:type="spellEnd"/>
      <w:r w:rsidRPr="00792582">
        <w:t xml:space="preserve"> Data Field Guide (http://symbiota.org/docs/symbiota-occurrence-data-fields-2/) for definitions of each data field, should you have any questions about the appropriate field to which to map your data. Katie Pearson (kdpearso@calpoly.edu) can also help you determine the appropriate data field. Once you are satisfied with your field-to-fiel</w:t>
      </w:r>
      <w:r w:rsidR="00F32479">
        <w:t>d mapping (see note</w:t>
      </w:r>
      <w:r w:rsidRPr="00792582">
        <w:t>), click the “Save Mapping” button.</w:t>
      </w:r>
      <w:r w:rsidRPr="00792582">
        <w:tab/>
      </w:r>
    </w:p>
    <w:p w:rsidR="00792582" w:rsidRPr="00792582" w:rsidRDefault="00792582" w:rsidP="00792582">
      <w:pPr>
        <w:pStyle w:val="Heading3"/>
        <w:ind w:left="360"/>
        <w:rPr>
          <w:rStyle w:val="IntenseEmphasis"/>
          <w:i w:val="0"/>
        </w:rPr>
      </w:pPr>
      <w:bookmarkStart w:id="114" w:name="_Toc528736960"/>
      <w:bookmarkStart w:id="115" w:name="_Toc1370716"/>
      <w:bookmarkStart w:id="116" w:name="_Toc8976570"/>
      <w:bookmarkStart w:id="117" w:name="_Toc14933532"/>
      <w:r w:rsidRPr="00792582">
        <w:rPr>
          <w:rStyle w:val="IntenseEmphasis"/>
          <w:i w:val="0"/>
        </w:rPr>
        <w:t>NOTE</w:t>
      </w:r>
      <w:bookmarkEnd w:id="114"/>
      <w:bookmarkEnd w:id="115"/>
      <w:bookmarkEnd w:id="116"/>
      <w:bookmarkEnd w:id="117"/>
    </w:p>
    <w:p w:rsidR="00792582" w:rsidRPr="00792582" w:rsidRDefault="00792582" w:rsidP="00792582">
      <w:pPr>
        <w:ind w:left="360"/>
      </w:pPr>
      <w:r w:rsidRPr="00792582">
        <w:t xml:space="preserve">If the scientific names in your CSV file include taxonomic authorship (e.g., </w:t>
      </w:r>
      <w:r w:rsidRPr="00792582">
        <w:rPr>
          <w:i/>
        </w:rPr>
        <w:t xml:space="preserve">Acer </w:t>
      </w:r>
      <w:proofErr w:type="spellStart"/>
      <w:r w:rsidRPr="00792582">
        <w:rPr>
          <w:i/>
        </w:rPr>
        <w:t>circinatum</w:t>
      </w:r>
      <w:proofErr w:type="spellEnd"/>
      <w:r w:rsidRPr="00792582">
        <w:t xml:space="preserve"> </w:t>
      </w:r>
      <w:proofErr w:type="spellStart"/>
      <w:r w:rsidRPr="00792582">
        <w:t>Pursh</w:t>
      </w:r>
      <w:proofErr w:type="spellEnd"/>
      <w:r w:rsidRPr="00792582">
        <w:t>), map this field to the Target Field use “</w:t>
      </w:r>
      <w:proofErr w:type="spellStart"/>
      <w:r w:rsidRPr="00792582">
        <w:t>scientificname</w:t>
      </w:r>
      <w:proofErr w:type="spellEnd"/>
      <w:r w:rsidRPr="00792582">
        <w:t xml:space="preserve">.” If the scientific names included in your CSV file do NOT include taxonomic authorship (e.g., </w:t>
      </w:r>
      <w:r w:rsidRPr="00792582">
        <w:rPr>
          <w:i/>
        </w:rPr>
        <w:t xml:space="preserve">Acer </w:t>
      </w:r>
      <w:proofErr w:type="spellStart"/>
      <w:r w:rsidRPr="00792582">
        <w:rPr>
          <w:i/>
        </w:rPr>
        <w:t>circinatum</w:t>
      </w:r>
      <w:proofErr w:type="spellEnd"/>
      <w:r w:rsidRPr="00792582">
        <w:t>), map this field to “</w:t>
      </w:r>
      <w:proofErr w:type="spellStart"/>
      <w:r w:rsidRPr="00792582">
        <w:t>sciname</w:t>
      </w:r>
      <w:proofErr w:type="spellEnd"/>
      <w:r w:rsidRPr="00792582">
        <w:t xml:space="preserve">.” </w:t>
      </w:r>
    </w:p>
    <w:p w:rsidR="00792582" w:rsidRPr="00792582" w:rsidRDefault="00792582" w:rsidP="00792582"/>
    <w:p w:rsidR="00792582" w:rsidRPr="00792582" w:rsidRDefault="00792582" w:rsidP="00792582">
      <w:r w:rsidRPr="00792582">
        <w:lastRenderedPageBreak/>
        <w:t xml:space="preserve">Change the processing status as appropriate (see Appendix 1 for instructions on the use of Processing Status for the CAP TCN) and click “Start Upload.” You will be taken to a page that will update periodically while </w:t>
      </w:r>
      <w:proofErr w:type="spellStart"/>
      <w:r w:rsidRPr="00792582">
        <w:t>Symbiota</w:t>
      </w:r>
      <w:proofErr w:type="spellEnd"/>
      <w:r w:rsidRPr="00792582">
        <w:t xml:space="preserve"> ingests your data. Do not navigate away from this page until you see the message “Upload Procedure Complete” (see below).</w:t>
      </w:r>
    </w:p>
    <w:p w:rsidR="00792582" w:rsidRPr="00792582" w:rsidRDefault="00792582" w:rsidP="00792582"/>
    <w:p w:rsidR="00792582" w:rsidRPr="00792582" w:rsidRDefault="00792582" w:rsidP="00792582">
      <w:r w:rsidRPr="00792582">
        <w:rPr>
          <w:noProof/>
        </w:rPr>
        <w:drawing>
          <wp:inline distT="0" distB="0" distL="0" distR="0" wp14:anchorId="1F42CF89" wp14:editId="61208A6B">
            <wp:extent cx="5128504" cy="25016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b="12650"/>
                    <a:stretch/>
                  </pic:blipFill>
                  <pic:spPr bwMode="auto">
                    <a:xfrm>
                      <a:off x="0" y="0"/>
                      <a:ext cx="5133975" cy="2504329"/>
                    </a:xfrm>
                    <a:prstGeom prst="rect">
                      <a:avLst/>
                    </a:prstGeom>
                    <a:ln>
                      <a:noFill/>
                    </a:ln>
                    <a:extLst>
                      <a:ext uri="{53640926-AAD7-44D8-BBD7-CCE9431645EC}">
                        <a14:shadowObscured xmlns:a14="http://schemas.microsoft.com/office/drawing/2010/main"/>
                      </a:ext>
                    </a:extLst>
                  </pic:spPr>
                </pic:pic>
              </a:graphicData>
            </a:graphic>
          </wp:inline>
        </w:drawing>
      </w:r>
    </w:p>
    <w:p w:rsidR="00792582" w:rsidRPr="00792582" w:rsidRDefault="00AA6CF3" w:rsidP="00792582">
      <w:pPr>
        <w:pStyle w:val="Heading2"/>
      </w:pPr>
      <w:bookmarkStart w:id="118" w:name="_Toc525535228"/>
      <w:bookmarkStart w:id="119" w:name="_Toc14933533"/>
      <w:r>
        <w:t>16</w:t>
      </w:r>
      <w:r w:rsidR="00792582">
        <w:t>.</w:t>
      </w:r>
      <w:r w:rsidR="00792582" w:rsidRPr="00792582">
        <w:t>10 Adding determination/annotation data</w:t>
      </w:r>
      <w:bookmarkEnd w:id="118"/>
      <w:bookmarkEnd w:id="119"/>
    </w:p>
    <w:p w:rsidR="00792582" w:rsidRDefault="00792582" w:rsidP="00792582">
      <w:r w:rsidRPr="00792582">
        <w:t xml:space="preserve">Navigate to this tool by accessing the Data Editor Control Panel (see Section </w:t>
      </w:r>
      <w:r w:rsidR="00AA6CF3">
        <w:t>16</w:t>
      </w:r>
      <w:r w:rsidR="00E9673C">
        <w:t>.</w:t>
      </w:r>
      <w:r w:rsidRPr="00792582">
        <w:t xml:space="preserve">3) and clicking “Add Batch Determinations/Nomenclatural Adjustments.” To select the specimens to which determination data will be added (“Define Specimen </w:t>
      </w:r>
      <w:proofErr w:type="spellStart"/>
      <w:r w:rsidRPr="00792582">
        <w:t>Recordset</w:t>
      </w:r>
      <w:proofErr w:type="spellEnd"/>
      <w:r w:rsidRPr="00792582">
        <w:t xml:space="preserve">”), either enter a list of catalog numbers (separated by commas) in the “Catalog Number:” field or select a </w:t>
      </w:r>
      <w:proofErr w:type="spellStart"/>
      <w:r w:rsidRPr="00792582">
        <w:t>taxon</w:t>
      </w:r>
      <w:proofErr w:type="spellEnd"/>
      <w:r w:rsidRPr="00792582">
        <w:t xml:space="preserve"> to evaluate by entering its name in the “Taxon:” field. If the latter option is used, a table of specimens of the indicated taxon will appear below the </w:t>
      </w:r>
      <w:r w:rsidR="00F32479">
        <w:t xml:space="preserve">“Define Specimen </w:t>
      </w:r>
      <w:proofErr w:type="spellStart"/>
      <w:r w:rsidR="00F32479">
        <w:t>Recordset</w:t>
      </w:r>
      <w:proofErr w:type="spellEnd"/>
      <w:r w:rsidR="00F32479">
        <w:t>” box (see below)</w:t>
      </w:r>
      <w:r w:rsidRPr="00792582">
        <w:t>. You can then select all the specimens that you wish to annotate by checking or unchecking the boxes in the leftmost column of the table. Use the “Select/Deselect all Specimens” to uncheck all the boxes if you would prefer to select specimens one by one rather than eliminating those that do not need to be annotated.</w:t>
      </w:r>
    </w:p>
    <w:p w:rsidR="00F32479" w:rsidRPr="00792582" w:rsidRDefault="00F32479" w:rsidP="00792582"/>
    <w:p w:rsidR="00792582" w:rsidRPr="00F32479" w:rsidRDefault="00792582" w:rsidP="00792582">
      <w:pPr>
        <w:ind w:left="360" w:hanging="360"/>
        <w:rPr>
          <w:color w:val="FF0000"/>
        </w:rPr>
      </w:pPr>
      <w:r w:rsidRPr="00792582">
        <w:rPr>
          <w:noProof/>
        </w:rPr>
        <w:drawing>
          <wp:inline distT="0" distB="0" distL="0" distR="0" wp14:anchorId="386B07EF" wp14:editId="7D1C263A">
            <wp:extent cx="5829300" cy="2712372"/>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srcRect b="25628"/>
                    <a:stretch/>
                  </pic:blipFill>
                  <pic:spPr bwMode="auto">
                    <a:xfrm>
                      <a:off x="0" y="0"/>
                      <a:ext cx="5835279" cy="2715154"/>
                    </a:xfrm>
                    <a:prstGeom prst="rect">
                      <a:avLst/>
                    </a:prstGeom>
                    <a:ln>
                      <a:noFill/>
                    </a:ln>
                    <a:extLst>
                      <a:ext uri="{53640926-AAD7-44D8-BBD7-CCE9431645EC}">
                        <a14:shadowObscured xmlns:a14="http://schemas.microsoft.com/office/drawing/2010/main"/>
                      </a:ext>
                    </a:extLst>
                  </pic:spPr>
                </pic:pic>
              </a:graphicData>
            </a:graphic>
          </wp:inline>
        </w:drawing>
      </w:r>
    </w:p>
    <w:p w:rsidR="00792582" w:rsidRPr="00792582" w:rsidRDefault="00792582" w:rsidP="00792582">
      <w:pPr>
        <w:ind w:left="360" w:hanging="360"/>
      </w:pPr>
    </w:p>
    <w:p w:rsidR="00792582" w:rsidRPr="00792582" w:rsidRDefault="00792582" w:rsidP="00792582">
      <w:r w:rsidRPr="00792582">
        <w:t>Add information about the name change in the “New Determination Details” box. Here you can indicate whether the change is due to a new identification (“Identification Adjustment/Verification”) or a nomenclatural change (“Nomenclatural Adjustment”). An identification qualifier (e.g., “</w:t>
      </w:r>
      <w:proofErr w:type="spellStart"/>
      <w:r w:rsidRPr="00792582">
        <w:t>aff</w:t>
      </w:r>
      <w:proofErr w:type="spellEnd"/>
      <w:r w:rsidRPr="00792582">
        <w:t>.” or “cf.”) can be added in the “Identification Qualifier:” field. Enter the new scientific name in the “Scientific Name” field, and the “Author:” field will automatically populate if the taxon is already in the taxon table. If the taxon is not in the taxon table, you will have to manually enter the author of the scientific name. You should also enter the name of the determiner in the “Determiner:” field, as well as the full date of determination in the “Date:” field. You can indicate the confidence in the determination (Low, Medium, or High) in the “Confidence of Determination:” field, list your determination references in the “Reference:” field, or include any other notes in the “Notes:” field. Finally, if you check the “Make this the current determination” box, the scientific name will be updated for the selected records. Otherwise, the determination will be added to the specimens’ records, but the name will not be changed. You can print determination/annotation labels by checking the “Add to Annotation Print Queue” box and using the label manager tool (described below).</w:t>
      </w:r>
    </w:p>
    <w:p w:rsidR="00792582" w:rsidRPr="00792582" w:rsidRDefault="00AA6CF3" w:rsidP="00792582">
      <w:pPr>
        <w:pStyle w:val="Heading2"/>
      </w:pPr>
      <w:bookmarkStart w:id="120" w:name="_Toc525535229"/>
      <w:bookmarkStart w:id="121" w:name="_Toc14933534"/>
      <w:r>
        <w:t>16</w:t>
      </w:r>
      <w:r w:rsidR="00792582">
        <w:t>.</w:t>
      </w:r>
      <w:r w:rsidR="00792582" w:rsidRPr="00792582">
        <w:t>11 Printing labels or annotations</w:t>
      </w:r>
      <w:bookmarkEnd w:id="120"/>
      <w:bookmarkEnd w:id="121"/>
    </w:p>
    <w:p w:rsidR="00792582" w:rsidRPr="00792582" w:rsidRDefault="00792582" w:rsidP="00792582">
      <w:r w:rsidRPr="00792582">
        <w:t xml:space="preserve">To print specimen labels, navigate to the Data Editor Control Panel (see Section </w:t>
      </w:r>
      <w:r w:rsidR="00AA6CF3">
        <w:t>16</w:t>
      </w:r>
      <w:r w:rsidR="00E9673C">
        <w:t>.</w:t>
      </w:r>
      <w:r w:rsidRPr="00792582">
        <w:t xml:space="preserve">3) and click “Print Labels/Annotations.” Search for the desired specimens by entering search terms in one or many of the available fields in the “Define Specimen </w:t>
      </w:r>
      <w:proofErr w:type="spellStart"/>
      <w:r w:rsidRPr="00792582">
        <w:t>Recordset</w:t>
      </w:r>
      <w:proofErr w:type="spellEnd"/>
      <w:r w:rsidRPr="00792582">
        <w:t>” box and clicking “Filter Specimen Records.” Select all the specimens for which you want to print labels by checking or unchecking the boxes in the leftmost column of the table. Use the “Select/Deselect all Specimens” box to check or uncheck all the boxes as necessary.</w:t>
      </w:r>
    </w:p>
    <w:p w:rsidR="00792582" w:rsidRPr="00792582" w:rsidRDefault="00792582" w:rsidP="00792582">
      <w:r w:rsidRPr="00792582">
        <w:t>At the bottom of the page in the “Label Printing” box, you can then enter a desired heading (e.g., “Robert F. Hoover Herbarium (OBI)”, heading mid-section (e.g., state or family), heading suffix (any additional text information), and label footer (e.g., the name of the project for which the specimen was collected) for all labels to be printed. You can also select from a number of other options in the “Label Printing” box including whether you want to print the specimen barcode.</w:t>
      </w:r>
    </w:p>
    <w:p w:rsidR="00792582" w:rsidRPr="00792582" w:rsidRDefault="00792582" w:rsidP="00792582">
      <w:r w:rsidRPr="00792582">
        <w:t>Once you have selected your desired options, you can print the labels directly from your browser, export the specimen data to a CSV file (similar to an Excel file, this format can be used with mail merge to produce labels), or export the labels to a Word document (DOCX file) by clicking the appropriate button. An example label for printing from the browser is shown below. Note that the boxes to include the barcode and the catalog number were checked when generating this label.</w:t>
      </w:r>
    </w:p>
    <w:p w:rsidR="00792582" w:rsidRPr="00792582" w:rsidRDefault="00792582" w:rsidP="00792582"/>
    <w:p w:rsidR="00792582" w:rsidRPr="00792582" w:rsidRDefault="00792582" w:rsidP="00792582">
      <w:pPr>
        <w:ind w:left="360" w:hanging="360"/>
        <w:jc w:val="center"/>
      </w:pPr>
      <w:r w:rsidRPr="00792582">
        <w:rPr>
          <w:noProof/>
        </w:rPr>
        <w:drawing>
          <wp:inline distT="0" distB="0" distL="0" distR="0" wp14:anchorId="3BF36712" wp14:editId="03C5FBE1">
            <wp:extent cx="2695575" cy="23455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2696322" cy="2346150"/>
                    </a:xfrm>
                    <a:prstGeom prst="rect">
                      <a:avLst/>
                    </a:prstGeom>
                  </pic:spPr>
                </pic:pic>
              </a:graphicData>
            </a:graphic>
          </wp:inline>
        </w:drawing>
      </w:r>
    </w:p>
    <w:p w:rsidR="00792582" w:rsidRPr="00792582" w:rsidRDefault="00AA6CF3" w:rsidP="00792582">
      <w:pPr>
        <w:pStyle w:val="Heading2"/>
      </w:pPr>
      <w:bookmarkStart w:id="122" w:name="_Toc525535230"/>
      <w:bookmarkStart w:id="123" w:name="_Toc14933535"/>
      <w:r>
        <w:lastRenderedPageBreak/>
        <w:t>16</w:t>
      </w:r>
      <w:r w:rsidR="00792582">
        <w:t>.</w:t>
      </w:r>
      <w:r w:rsidR="00792582" w:rsidRPr="00792582">
        <w:t>12 Managing loans, gifts, and exchanges</w:t>
      </w:r>
      <w:bookmarkEnd w:id="122"/>
      <w:bookmarkEnd w:id="123"/>
    </w:p>
    <w:p w:rsidR="00792582" w:rsidRPr="00792582" w:rsidRDefault="00792582" w:rsidP="00792582">
      <w:r w:rsidRPr="00792582">
        <w:t xml:space="preserve">Navigate to the loan management tool by accessing the Data Editor Control Panel (see Section </w:t>
      </w:r>
      <w:r w:rsidR="00AA6CF3">
        <w:t>16</w:t>
      </w:r>
      <w:r w:rsidR="00E9673C">
        <w:t>.</w:t>
      </w:r>
      <w:r w:rsidRPr="00792582">
        <w:t>3) and clicking “Loan Management.” You will see the following tabs:</w:t>
      </w:r>
    </w:p>
    <w:p w:rsidR="00792582" w:rsidRPr="00792582" w:rsidRDefault="00792582" w:rsidP="00792582"/>
    <w:p w:rsidR="00792582" w:rsidRPr="00792582" w:rsidRDefault="00792582" w:rsidP="00792582">
      <w:pPr>
        <w:ind w:left="360" w:hanging="360"/>
        <w:jc w:val="center"/>
        <w:rPr>
          <w:b/>
        </w:rPr>
      </w:pPr>
      <w:r w:rsidRPr="00792582">
        <w:rPr>
          <w:noProof/>
        </w:rPr>
        <w:drawing>
          <wp:inline distT="0" distB="0" distL="0" distR="0" wp14:anchorId="5D5C8E26" wp14:editId="42C63679">
            <wp:extent cx="5372100" cy="8096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372100" cy="809625"/>
                    </a:xfrm>
                    <a:prstGeom prst="rect">
                      <a:avLst/>
                    </a:prstGeom>
                  </pic:spPr>
                </pic:pic>
              </a:graphicData>
            </a:graphic>
          </wp:inline>
        </w:drawing>
      </w:r>
    </w:p>
    <w:p w:rsidR="00792582" w:rsidRPr="00792582" w:rsidRDefault="00792582" w:rsidP="00792582">
      <w:pPr>
        <w:ind w:left="360" w:hanging="360"/>
        <w:jc w:val="center"/>
        <w:rPr>
          <w:b/>
        </w:rPr>
      </w:pPr>
    </w:p>
    <w:p w:rsidR="00792582" w:rsidRPr="00792582" w:rsidRDefault="00792582" w:rsidP="00792582">
      <w:r w:rsidRPr="00792582">
        <w:t>To add a new outgoing loan, click the green plus sign near the right side of the “Outgoing Loans” page. You will be prompted to enter a Loan Identifier (a unique number to mark the identity of the loan) and select an institution to which the loan is being sent from the dropdown list. If the institution is not found in the dropdown list, click the green plus sign to the right of the “Send to Institution:” field and enter the required information. Click “Create Loan” when you have finished entering the required information in the “New Outgoing Loan” box.</w:t>
      </w:r>
    </w:p>
    <w:p w:rsidR="00792582" w:rsidRPr="00792582" w:rsidRDefault="00792582" w:rsidP="00792582">
      <w:r w:rsidRPr="00792582">
        <w:t xml:space="preserve">Once you click “Create Loan,” you will be taken to the Loan </w:t>
      </w:r>
      <w:proofErr w:type="gramStart"/>
      <w:r w:rsidRPr="00792582">
        <w:t>Out</w:t>
      </w:r>
      <w:proofErr w:type="gramEnd"/>
      <w:r w:rsidRPr="00792582">
        <w:t xml:space="preserve"> Details page. Here you can add information about the loan and generate loan paperwork using the appropriate boxes. To link specimens to the loan, click the “Specimens” tab, click the green plus sign, enter the catalog number of the desired specimen in the field (preferably by scanning the barcode of the physical specimen), and click “Add Specimen.” Repeat as necessary. To edit an outgoing loan or link specimens to the loan in the future, navigate to the “Outgoing Loans” tab and click on the loan identifier (number or name given to the loan) directly to the right of the appropriate bullet point.</w:t>
      </w:r>
    </w:p>
    <w:p w:rsidR="00792582" w:rsidRPr="00792582" w:rsidRDefault="00792582" w:rsidP="00792582">
      <w:r w:rsidRPr="00792582">
        <w:t>To add a new incoming loan, repeat the procedure outlined above using the “Incoming Loans” tab. Note that specimens cannot be linked to incoming loans.</w:t>
      </w:r>
    </w:p>
    <w:p w:rsidR="00792582" w:rsidRPr="00792582" w:rsidRDefault="00792582" w:rsidP="00792582">
      <w:r w:rsidRPr="00792582">
        <w:t>To add a gift or exchange, repeat the procedure outlined above using the Gifts/Exchanges tab. You will be able to enter the number of specimens in either the “gift” boxes or “exchange” box.</w:t>
      </w:r>
    </w:p>
    <w:p w:rsidR="00792582" w:rsidRPr="00792582" w:rsidRDefault="00792582" w:rsidP="00D006B5">
      <w:pPr>
        <w:pStyle w:val="Heading1"/>
        <w:pageBreakBefore/>
      </w:pPr>
      <w:bookmarkStart w:id="124" w:name="_Toc525535231"/>
      <w:bookmarkStart w:id="125" w:name="_Toc14933536"/>
      <w:r w:rsidRPr="00792582">
        <w:lastRenderedPageBreak/>
        <w:t xml:space="preserve">Appendix </w:t>
      </w:r>
      <w:r w:rsidR="00E9673C">
        <w:t>1</w:t>
      </w:r>
      <w:r w:rsidRPr="00792582">
        <w:t>: Processing Status</w:t>
      </w:r>
      <w:bookmarkEnd w:id="124"/>
      <w:bookmarkEnd w:id="125"/>
    </w:p>
    <w:p w:rsidR="00792582" w:rsidRPr="00792582" w:rsidRDefault="00792582" w:rsidP="00792582">
      <w:r w:rsidRPr="00792582">
        <w:t>(</w:t>
      </w:r>
      <w:proofErr w:type="gramStart"/>
      <w:r w:rsidRPr="00792582">
        <w:t>adapted</w:t>
      </w:r>
      <w:proofErr w:type="gramEnd"/>
      <w:r w:rsidRPr="00792582">
        <w:t xml:space="preserve"> from </w:t>
      </w:r>
      <w:proofErr w:type="spellStart"/>
      <w:r w:rsidRPr="00792582">
        <w:t>Skema</w:t>
      </w:r>
      <w:proofErr w:type="spellEnd"/>
      <w:r w:rsidRPr="00792582">
        <w:t xml:space="preserve"> &amp; Barber 2018)</w:t>
      </w:r>
    </w:p>
    <w:p w:rsidR="00792582" w:rsidRPr="00792582" w:rsidRDefault="00792582" w:rsidP="00792582">
      <w:r w:rsidRPr="00792582">
        <w:t xml:space="preserve">Processing Status is a field in </w:t>
      </w:r>
      <w:proofErr w:type="spellStart"/>
      <w:r w:rsidRPr="00792582">
        <w:t>Symbiota</w:t>
      </w:r>
      <w:proofErr w:type="spellEnd"/>
      <w:r w:rsidRPr="00792582">
        <w:t xml:space="preserve"> that helps keep track of what stage a record is at in the workflow. There is no one standard for how to use the different levels of Processing Status across all users of </w:t>
      </w:r>
      <w:proofErr w:type="spellStart"/>
      <w:r w:rsidRPr="00792582">
        <w:t>Symbiota</w:t>
      </w:r>
      <w:proofErr w:type="spellEnd"/>
      <w:r w:rsidRPr="00792582">
        <w:t>, although there is some standardization within projects. If each user in a particular collection uses the processing status field consistently, both in remembering to change the status as required, and in assigning the appropriate status, it is of great help to the workflow. The following table shows the recommended definitions for the status levels in Processing Status to use for the California Phenology TCN.</w:t>
      </w:r>
    </w:p>
    <w:p w:rsidR="00792582" w:rsidRPr="00792582" w:rsidRDefault="00792582" w:rsidP="00792582"/>
    <w:tbl>
      <w:tblPr>
        <w:tblStyle w:val="TableGrid1"/>
        <w:tblW w:w="0" w:type="auto"/>
        <w:tblLook w:val="04A0" w:firstRow="1" w:lastRow="0" w:firstColumn="1" w:lastColumn="0" w:noHBand="0" w:noVBand="1"/>
      </w:tblPr>
      <w:tblGrid>
        <w:gridCol w:w="2358"/>
        <w:gridCol w:w="7218"/>
      </w:tblGrid>
      <w:tr w:rsidR="00792582" w:rsidRPr="00792582" w:rsidTr="008C581A">
        <w:tc>
          <w:tcPr>
            <w:tcW w:w="2358" w:type="dxa"/>
          </w:tcPr>
          <w:p w:rsidR="00792582" w:rsidRPr="00792582" w:rsidRDefault="00792582" w:rsidP="00DF16BD">
            <w:pPr>
              <w:keepNext/>
              <w:keepLines/>
              <w:rPr>
                <w:b/>
              </w:rPr>
            </w:pPr>
            <w:r w:rsidRPr="00792582">
              <w:rPr>
                <w:b/>
              </w:rPr>
              <w:t>Status</w:t>
            </w:r>
          </w:p>
        </w:tc>
        <w:tc>
          <w:tcPr>
            <w:tcW w:w="7218" w:type="dxa"/>
          </w:tcPr>
          <w:p w:rsidR="00792582" w:rsidRPr="00792582" w:rsidRDefault="00792582" w:rsidP="00DF16BD">
            <w:pPr>
              <w:keepNext/>
              <w:keepLines/>
              <w:rPr>
                <w:b/>
              </w:rPr>
            </w:pPr>
            <w:r w:rsidRPr="00792582">
              <w:rPr>
                <w:b/>
              </w:rPr>
              <w:t>Definition</w:t>
            </w:r>
          </w:p>
        </w:tc>
      </w:tr>
      <w:tr w:rsidR="00792582" w:rsidRPr="00792582" w:rsidTr="008C581A">
        <w:tc>
          <w:tcPr>
            <w:tcW w:w="2358" w:type="dxa"/>
          </w:tcPr>
          <w:p w:rsidR="00792582" w:rsidRPr="00792582" w:rsidRDefault="00792582" w:rsidP="00DF16BD">
            <w:pPr>
              <w:keepNext/>
              <w:keepLines/>
              <w:rPr>
                <w:b/>
              </w:rPr>
            </w:pPr>
            <w:r w:rsidRPr="00792582">
              <w:rPr>
                <w:b/>
              </w:rPr>
              <w:t>Unprocessed</w:t>
            </w:r>
          </w:p>
        </w:tc>
        <w:tc>
          <w:tcPr>
            <w:tcW w:w="7218" w:type="dxa"/>
          </w:tcPr>
          <w:p w:rsidR="00792582" w:rsidRPr="00792582" w:rsidRDefault="00792582" w:rsidP="00DF16BD">
            <w:pPr>
              <w:keepNext/>
              <w:keepLines/>
            </w:pPr>
            <w:r w:rsidRPr="00792582">
              <w:t>skeletal record (</w:t>
            </w:r>
            <w:r w:rsidR="004E7A49">
              <w:t>typically with scientific name only</w:t>
            </w:r>
            <w:r w:rsidRPr="00792582">
              <w:t>)</w:t>
            </w:r>
          </w:p>
        </w:tc>
      </w:tr>
      <w:tr w:rsidR="00792582" w:rsidRPr="00792582" w:rsidTr="008C581A">
        <w:tc>
          <w:tcPr>
            <w:tcW w:w="2358" w:type="dxa"/>
          </w:tcPr>
          <w:p w:rsidR="00792582" w:rsidRPr="00792582" w:rsidRDefault="00792582" w:rsidP="00DF16BD">
            <w:pPr>
              <w:keepNext/>
              <w:keepLines/>
              <w:rPr>
                <w:b/>
              </w:rPr>
            </w:pPr>
            <w:r w:rsidRPr="00792582">
              <w:rPr>
                <w:b/>
              </w:rPr>
              <w:t>Pending Review</w:t>
            </w:r>
          </w:p>
        </w:tc>
        <w:tc>
          <w:tcPr>
            <w:tcW w:w="7218" w:type="dxa"/>
          </w:tcPr>
          <w:p w:rsidR="00792582" w:rsidRPr="00792582" w:rsidRDefault="00792582" w:rsidP="00DF16BD">
            <w:pPr>
              <w:keepNext/>
              <w:keepLines/>
            </w:pPr>
            <w:r w:rsidRPr="00792582">
              <w:t>volunteer/technician transcribed record and had no problems/questions</w:t>
            </w:r>
          </w:p>
          <w:p w:rsidR="00792582" w:rsidRPr="00792582" w:rsidRDefault="00792582" w:rsidP="00DF16BD">
            <w:pPr>
              <w:keepNext/>
              <w:keepLines/>
              <w:rPr>
                <w:b/>
              </w:rPr>
            </w:pPr>
            <w:r w:rsidRPr="00792582">
              <w:rPr>
                <w:b/>
              </w:rPr>
              <w:t>OR</w:t>
            </w:r>
          </w:p>
          <w:p w:rsidR="00792582" w:rsidRPr="00792582" w:rsidRDefault="00792582" w:rsidP="00DF16BD">
            <w:pPr>
              <w:keepNext/>
              <w:keepLines/>
            </w:pPr>
            <w:r w:rsidRPr="00792582">
              <w:t>record imported from a dataset that was previously minimally quality controlled</w:t>
            </w:r>
          </w:p>
        </w:tc>
      </w:tr>
      <w:tr w:rsidR="00792582" w:rsidRPr="00792582" w:rsidTr="008C581A">
        <w:tc>
          <w:tcPr>
            <w:tcW w:w="2358" w:type="dxa"/>
          </w:tcPr>
          <w:p w:rsidR="00792582" w:rsidRPr="00792582" w:rsidRDefault="00792582" w:rsidP="00DF16BD">
            <w:pPr>
              <w:keepNext/>
              <w:keepLines/>
              <w:rPr>
                <w:b/>
              </w:rPr>
            </w:pPr>
            <w:r w:rsidRPr="00792582">
              <w:rPr>
                <w:b/>
              </w:rPr>
              <w:t>Expert Required</w:t>
            </w:r>
          </w:p>
        </w:tc>
        <w:tc>
          <w:tcPr>
            <w:tcW w:w="7218" w:type="dxa"/>
          </w:tcPr>
          <w:p w:rsidR="00792582" w:rsidRPr="00792582" w:rsidRDefault="00792582" w:rsidP="00DF16BD">
            <w:pPr>
              <w:keepNext/>
              <w:keepLines/>
            </w:pPr>
            <w:r w:rsidRPr="00792582">
              <w:t>volunteer/technician transcribed or reviewed record and had problem(s)/questions (volunteer/technician should leave concise notes in Occurrence Remarks to explain problem/question)</w:t>
            </w:r>
          </w:p>
        </w:tc>
      </w:tr>
      <w:tr w:rsidR="00792582" w:rsidRPr="00792582" w:rsidTr="008C581A">
        <w:tc>
          <w:tcPr>
            <w:tcW w:w="2358" w:type="dxa"/>
          </w:tcPr>
          <w:p w:rsidR="00792582" w:rsidRPr="00792582" w:rsidRDefault="00792582" w:rsidP="00DF16BD">
            <w:pPr>
              <w:keepNext/>
              <w:keepLines/>
              <w:rPr>
                <w:b/>
              </w:rPr>
            </w:pPr>
            <w:r w:rsidRPr="00792582">
              <w:rPr>
                <w:b/>
              </w:rPr>
              <w:t>Reviewed</w:t>
            </w:r>
          </w:p>
        </w:tc>
        <w:tc>
          <w:tcPr>
            <w:tcW w:w="7218" w:type="dxa"/>
          </w:tcPr>
          <w:p w:rsidR="00792582" w:rsidRPr="00792582" w:rsidRDefault="00792582" w:rsidP="00DF16BD">
            <w:pPr>
              <w:keepNext/>
              <w:keepLines/>
            </w:pPr>
            <w:r w:rsidRPr="00792582">
              <w:t>record transcribed; transcription reviewed and correct</w:t>
            </w:r>
          </w:p>
          <w:p w:rsidR="00792582" w:rsidRPr="00792582" w:rsidRDefault="00792582" w:rsidP="00DF16BD">
            <w:pPr>
              <w:keepNext/>
              <w:keepLines/>
              <w:rPr>
                <w:b/>
              </w:rPr>
            </w:pPr>
            <w:r w:rsidRPr="00792582">
              <w:rPr>
                <w:b/>
              </w:rPr>
              <w:t>OR</w:t>
            </w:r>
          </w:p>
          <w:p w:rsidR="00792582" w:rsidRPr="00792582" w:rsidRDefault="00792582" w:rsidP="00DF16BD">
            <w:pPr>
              <w:keepNext/>
              <w:keepLines/>
            </w:pPr>
            <w:r w:rsidRPr="00792582">
              <w:t>record imported from a dataset that was previously quality controlled</w:t>
            </w:r>
          </w:p>
        </w:tc>
      </w:tr>
      <w:tr w:rsidR="00792582" w:rsidRPr="00792582" w:rsidTr="008C581A">
        <w:tc>
          <w:tcPr>
            <w:tcW w:w="2358" w:type="dxa"/>
          </w:tcPr>
          <w:p w:rsidR="00792582" w:rsidRPr="00792582" w:rsidRDefault="00792582" w:rsidP="00DF16BD">
            <w:pPr>
              <w:keepNext/>
              <w:keepLines/>
              <w:rPr>
                <w:b/>
              </w:rPr>
            </w:pPr>
            <w:r w:rsidRPr="00792582">
              <w:rPr>
                <w:b/>
              </w:rPr>
              <w:t>Stage 3</w:t>
            </w:r>
          </w:p>
        </w:tc>
        <w:tc>
          <w:tcPr>
            <w:tcW w:w="7218" w:type="dxa"/>
          </w:tcPr>
          <w:p w:rsidR="00792582" w:rsidRPr="00792582" w:rsidRDefault="00792582" w:rsidP="00DF16BD">
            <w:pPr>
              <w:keepNext/>
              <w:keepLines/>
            </w:pPr>
            <w:r w:rsidRPr="00792582">
              <w:t>record problematic; to be researched</w:t>
            </w:r>
          </w:p>
        </w:tc>
      </w:tr>
      <w:tr w:rsidR="00792582" w:rsidRPr="00792582" w:rsidTr="008C581A">
        <w:tc>
          <w:tcPr>
            <w:tcW w:w="2358" w:type="dxa"/>
          </w:tcPr>
          <w:p w:rsidR="00792582" w:rsidRPr="00792582" w:rsidRDefault="00792582" w:rsidP="00DF16BD">
            <w:pPr>
              <w:keepNext/>
              <w:keepLines/>
              <w:rPr>
                <w:b/>
              </w:rPr>
            </w:pPr>
            <w:r w:rsidRPr="00792582">
              <w:rPr>
                <w:b/>
              </w:rPr>
              <w:t>Closed</w:t>
            </w:r>
          </w:p>
        </w:tc>
        <w:tc>
          <w:tcPr>
            <w:tcW w:w="7218" w:type="dxa"/>
          </w:tcPr>
          <w:p w:rsidR="00792582" w:rsidRPr="00792582" w:rsidRDefault="00792582" w:rsidP="00DF16BD">
            <w:pPr>
              <w:keepNext/>
              <w:keepLines/>
            </w:pPr>
            <w:r w:rsidRPr="00792582">
              <w:t>record transcribed, georeferenced, and fully reviewed (or as best as possible given available information)</w:t>
            </w:r>
          </w:p>
        </w:tc>
      </w:tr>
    </w:tbl>
    <w:p w:rsidR="00792582" w:rsidRPr="00792582" w:rsidRDefault="00792582" w:rsidP="00CC2CC1">
      <w:pPr>
        <w:pStyle w:val="Heading1"/>
      </w:pPr>
      <w:bookmarkStart w:id="126" w:name="_Toc525535232"/>
      <w:bookmarkStart w:id="127" w:name="_Toc14933537"/>
      <w:r w:rsidRPr="00792582">
        <w:t>References</w:t>
      </w:r>
      <w:bookmarkEnd w:id="126"/>
      <w:bookmarkEnd w:id="127"/>
    </w:p>
    <w:p w:rsidR="00792582" w:rsidRPr="00792582" w:rsidRDefault="00792582" w:rsidP="00DF16BD">
      <w:pPr>
        <w:ind w:left="360" w:hanging="360"/>
      </w:pPr>
      <w:proofErr w:type="spellStart"/>
      <w:r w:rsidRPr="00792582">
        <w:t>Skema</w:t>
      </w:r>
      <w:proofErr w:type="spellEnd"/>
      <w:r w:rsidRPr="00792582">
        <w:t xml:space="preserve"> C, Barber A. 2018. </w:t>
      </w:r>
      <w:proofErr w:type="gramStart"/>
      <w:r w:rsidRPr="00792582">
        <w:t xml:space="preserve">Mid-Atlantic </w:t>
      </w:r>
      <w:proofErr w:type="spellStart"/>
      <w:r w:rsidRPr="00792582">
        <w:t>gegalopolis</w:t>
      </w:r>
      <w:proofErr w:type="spellEnd"/>
      <w:r w:rsidRPr="00792582">
        <w:t xml:space="preserve"> digitization standards and training manual.</w:t>
      </w:r>
      <w:proofErr w:type="gramEnd"/>
      <w:r w:rsidRPr="00792582">
        <w:t xml:space="preserve"> </w:t>
      </w:r>
      <w:proofErr w:type="gramStart"/>
      <w:r w:rsidRPr="00792582">
        <w:t>Morris Arboretum of University of Pennsylvania.</w:t>
      </w:r>
      <w:proofErr w:type="gramEnd"/>
      <w:r w:rsidRPr="00792582">
        <w:t xml:space="preserve"> Available from https://docs.wixstatic.com/ugd/6f7156_800579c353574e59918cfb541172d749.pdf</w:t>
      </w:r>
    </w:p>
    <w:sectPr w:rsidR="00792582" w:rsidRPr="00792582" w:rsidSect="008C581A">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57113" w:rsidRDefault="00B57113" w:rsidP="004B431C">
      <w:r>
        <w:separator/>
      </w:r>
    </w:p>
  </w:endnote>
  <w:endnote w:type="continuationSeparator" w:id="0">
    <w:p w:rsidR="00B57113" w:rsidRDefault="00B57113" w:rsidP="004B43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Bold">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43" w:usb2="00000009" w:usb3="00000000" w:csb0="000001FF" w:csb1="00000000"/>
  </w:font>
  <w:font w:name="Calibri-Italic">
    <w:panose1 w:val="00000000000000000000"/>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57113" w:rsidRDefault="00B57113" w:rsidP="004B431C">
      <w:r>
        <w:separator/>
      </w:r>
    </w:p>
  </w:footnote>
  <w:footnote w:type="continuationSeparator" w:id="0">
    <w:p w:rsidR="00B57113" w:rsidRDefault="00B57113" w:rsidP="004B431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808080" w:themeColor="background1" w:themeShade="80"/>
        <w:spacing w:val="60"/>
      </w:rPr>
      <w:id w:val="322712560"/>
      <w:docPartObj>
        <w:docPartGallery w:val="Page Numbers (Top of Page)"/>
        <w:docPartUnique/>
      </w:docPartObj>
    </w:sdtPr>
    <w:sdtEndPr>
      <w:rPr>
        <w:b/>
        <w:bCs/>
        <w:noProof/>
        <w:color w:val="auto"/>
        <w:spacing w:val="0"/>
      </w:rPr>
    </w:sdtEndPr>
    <w:sdtContent>
      <w:p w:rsidR="002819FC" w:rsidRDefault="002819FC">
        <w:pPr>
          <w:pStyle w:val="Header"/>
          <w:pBdr>
            <w:bottom w:val="single" w:sz="4" w:space="1" w:color="D9D9D9" w:themeColor="background1" w:themeShade="D9"/>
          </w:pBdr>
          <w:jc w:val="right"/>
          <w:rPr>
            <w:b/>
            <w:bCs/>
          </w:rPr>
        </w:pPr>
        <w:r>
          <w:rPr>
            <w:color w:val="808080" w:themeColor="background1" w:themeShade="80"/>
            <w:spacing w:val="60"/>
          </w:rPr>
          <w:t>CAP Digitization Manual</w:t>
        </w:r>
        <w:r>
          <w:t xml:space="preserve"> | </w:t>
        </w:r>
        <w:r>
          <w:fldChar w:fldCharType="begin"/>
        </w:r>
        <w:r>
          <w:instrText xml:space="preserve"> PAGE  \* Arabic  \* MERGEFORMAT </w:instrText>
        </w:r>
        <w:r>
          <w:fldChar w:fldCharType="separate"/>
        </w:r>
        <w:r>
          <w:rPr>
            <w:noProof/>
          </w:rPr>
          <w:t>3</w:t>
        </w:r>
        <w:r>
          <w:fldChar w:fldCharType="end"/>
        </w:r>
      </w:p>
    </w:sdtContent>
  </w:sdt>
  <w:p w:rsidR="002819FC" w:rsidRDefault="002819F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808080" w:themeColor="background1" w:themeShade="80"/>
        <w:spacing w:val="60"/>
      </w:rPr>
      <w:id w:val="372591721"/>
      <w:docPartObj>
        <w:docPartGallery w:val="Page Numbers (Top of Page)"/>
        <w:docPartUnique/>
      </w:docPartObj>
    </w:sdtPr>
    <w:sdtEndPr>
      <w:rPr>
        <w:b/>
        <w:bCs/>
        <w:noProof/>
        <w:color w:val="auto"/>
        <w:spacing w:val="0"/>
      </w:rPr>
    </w:sdtEndPr>
    <w:sdtContent>
      <w:p w:rsidR="002819FC" w:rsidRDefault="002819FC" w:rsidP="00DF16BD">
        <w:pPr>
          <w:pStyle w:val="Header"/>
          <w:pBdr>
            <w:bottom w:val="single" w:sz="4" w:space="1" w:color="D9D9D9" w:themeColor="background1" w:themeShade="D9"/>
          </w:pBdr>
          <w:jc w:val="right"/>
          <w:rPr>
            <w:b/>
            <w:bCs/>
          </w:rPr>
        </w:pPr>
        <w:r>
          <w:rPr>
            <w:color w:val="808080" w:themeColor="background1" w:themeShade="80"/>
            <w:spacing w:val="60"/>
          </w:rPr>
          <w:t>CAP Digitization Manual</w:t>
        </w:r>
        <w:r>
          <w:t xml:space="preserve"> | </w:t>
        </w:r>
        <w:r>
          <w:fldChar w:fldCharType="begin"/>
        </w:r>
        <w:r>
          <w:instrText xml:space="preserve"> PAGE  \* Arabic  \* MERGEFORMAT </w:instrText>
        </w:r>
        <w:r>
          <w:fldChar w:fldCharType="separate"/>
        </w:r>
        <w:r w:rsidR="00C31FB9">
          <w:rPr>
            <w:noProof/>
          </w:rPr>
          <w:t>9</w:t>
        </w:r>
        <w:r>
          <w:fldChar w:fldCharType="end"/>
        </w:r>
      </w:p>
    </w:sdtContent>
  </w:sdt>
  <w:p w:rsidR="002819FC" w:rsidRDefault="002819F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808080" w:themeColor="background1" w:themeShade="80"/>
        <w:spacing w:val="60"/>
      </w:rPr>
      <w:id w:val="1189412415"/>
      <w:docPartObj>
        <w:docPartGallery w:val="Page Numbers (Top of Page)"/>
        <w:docPartUnique/>
      </w:docPartObj>
    </w:sdtPr>
    <w:sdtEndPr>
      <w:rPr>
        <w:b/>
        <w:bCs/>
        <w:noProof/>
        <w:color w:val="auto"/>
        <w:spacing w:val="0"/>
      </w:rPr>
    </w:sdtEndPr>
    <w:sdtContent>
      <w:p w:rsidR="002819FC" w:rsidRDefault="002819FC" w:rsidP="00DF16BD">
        <w:pPr>
          <w:pStyle w:val="Header"/>
          <w:pBdr>
            <w:bottom w:val="single" w:sz="4" w:space="1" w:color="D9D9D9" w:themeColor="background1" w:themeShade="D9"/>
          </w:pBdr>
          <w:jc w:val="right"/>
          <w:rPr>
            <w:b/>
            <w:bCs/>
          </w:rPr>
        </w:pPr>
        <w:r>
          <w:rPr>
            <w:color w:val="808080" w:themeColor="background1" w:themeShade="80"/>
            <w:spacing w:val="60"/>
          </w:rPr>
          <w:t>CAP Digitization Manual</w:t>
        </w:r>
        <w:r>
          <w:t xml:space="preserve"> | </w:t>
        </w:r>
        <w:r>
          <w:fldChar w:fldCharType="begin"/>
        </w:r>
        <w:r>
          <w:instrText xml:space="preserve"> PAGE  \* Arabic  \* MERGEFORMAT </w:instrText>
        </w:r>
        <w:r>
          <w:fldChar w:fldCharType="separate"/>
        </w:r>
        <w:r w:rsidR="00C31FB9">
          <w:rPr>
            <w:noProof/>
          </w:rPr>
          <w:t>11</w:t>
        </w:r>
        <w:r>
          <w:fldChar w:fldCharType="end"/>
        </w:r>
      </w:p>
    </w:sdtContent>
  </w:sdt>
  <w:p w:rsidR="002819FC" w:rsidRDefault="002819FC">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808080" w:themeColor="background1" w:themeShade="80"/>
        <w:spacing w:val="60"/>
      </w:rPr>
      <w:id w:val="1613007874"/>
      <w:docPartObj>
        <w:docPartGallery w:val="Page Numbers (Top of Page)"/>
        <w:docPartUnique/>
      </w:docPartObj>
    </w:sdtPr>
    <w:sdtEndPr>
      <w:rPr>
        <w:b/>
        <w:bCs/>
        <w:noProof/>
        <w:color w:val="auto"/>
        <w:spacing w:val="0"/>
      </w:rPr>
    </w:sdtEndPr>
    <w:sdtContent>
      <w:p w:rsidR="002819FC" w:rsidRDefault="002819FC" w:rsidP="00DF16BD">
        <w:pPr>
          <w:pStyle w:val="Header"/>
          <w:pBdr>
            <w:bottom w:val="single" w:sz="4" w:space="1" w:color="D9D9D9" w:themeColor="background1" w:themeShade="D9"/>
          </w:pBdr>
          <w:jc w:val="right"/>
          <w:rPr>
            <w:b/>
            <w:bCs/>
          </w:rPr>
        </w:pPr>
        <w:r>
          <w:rPr>
            <w:color w:val="808080" w:themeColor="background1" w:themeShade="80"/>
            <w:spacing w:val="60"/>
          </w:rPr>
          <w:t>CAP Digitization Manual</w:t>
        </w:r>
        <w:r>
          <w:t xml:space="preserve"> | </w:t>
        </w:r>
        <w:r>
          <w:fldChar w:fldCharType="begin"/>
        </w:r>
        <w:r>
          <w:instrText xml:space="preserve"> PAGE  \* Arabic  \* MERGEFORMAT </w:instrText>
        </w:r>
        <w:r>
          <w:fldChar w:fldCharType="separate"/>
        </w:r>
        <w:r w:rsidR="00C31FB9">
          <w:rPr>
            <w:noProof/>
          </w:rPr>
          <w:t>37</w:t>
        </w:r>
        <w:r>
          <w:fldChar w:fldCharType="end"/>
        </w:r>
      </w:p>
    </w:sdtContent>
  </w:sdt>
  <w:p w:rsidR="002819FC" w:rsidRPr="00DF16BD" w:rsidRDefault="002819FC" w:rsidP="00DF16B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9E6EBF"/>
    <w:multiLevelType w:val="hybridMultilevel"/>
    <w:tmpl w:val="BB680D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3F3304E"/>
    <w:multiLevelType w:val="hybridMultilevel"/>
    <w:tmpl w:val="73469E2A"/>
    <w:lvl w:ilvl="0" w:tplc="62CA66AC">
      <w:start w:val="1"/>
      <w:numFmt w:val="lowerLetter"/>
      <w:lvlText w:val="%1"/>
      <w:lvlJc w:val="left"/>
      <w:pPr>
        <w:ind w:left="720" w:hanging="360"/>
      </w:pPr>
      <w:rPr>
        <w:rFonts w:ascii="Calibri-Bold" w:hAnsi="Calibri-Bold" w:cs="Calibri-Bold" w:hint="default"/>
        <w:b/>
        <w:color w:val="FF0000"/>
        <w:sz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DD00EA7"/>
    <w:multiLevelType w:val="hybridMultilevel"/>
    <w:tmpl w:val="1D384C58"/>
    <w:lvl w:ilvl="0" w:tplc="19FE9786">
      <w:start w:val="1"/>
      <w:numFmt w:val="lowerLetter"/>
      <w:lvlText w:val="%1."/>
      <w:lvlJc w:val="left"/>
      <w:pPr>
        <w:ind w:left="2160" w:hanging="360"/>
      </w:pPr>
      <w:rPr>
        <w:rFonts w:ascii="Calibri" w:hAnsi="Calibri"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
    <w:nsid w:val="0DFB1700"/>
    <w:multiLevelType w:val="hybridMultilevel"/>
    <w:tmpl w:val="20FA604C"/>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03">
      <w:start w:val="1"/>
      <w:numFmt w:val="bullet"/>
      <w:lvlText w:val="o"/>
      <w:lvlJc w:val="left"/>
      <w:pPr>
        <w:ind w:left="2160" w:hanging="180"/>
      </w:pPr>
      <w:rPr>
        <w:rFonts w:ascii="Courier New" w:hAnsi="Courier New" w:cs="Courier New"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E7D0869"/>
    <w:multiLevelType w:val="multilevel"/>
    <w:tmpl w:val="CA6C3CC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FA4451F"/>
    <w:multiLevelType w:val="multilevel"/>
    <w:tmpl w:val="0986A65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lowerLetter"/>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0FE85AB3"/>
    <w:multiLevelType w:val="hybridMultilevel"/>
    <w:tmpl w:val="8CA86A16"/>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0402325"/>
    <w:multiLevelType w:val="hybridMultilevel"/>
    <w:tmpl w:val="042EC6A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5713F6D"/>
    <w:multiLevelType w:val="hybridMultilevel"/>
    <w:tmpl w:val="0C9E8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A352A9F"/>
    <w:multiLevelType w:val="hybridMultilevel"/>
    <w:tmpl w:val="AEE2B076"/>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A636D0C"/>
    <w:multiLevelType w:val="hybridMultilevel"/>
    <w:tmpl w:val="4FB42D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1934EFE"/>
    <w:multiLevelType w:val="hybridMultilevel"/>
    <w:tmpl w:val="54FA88F8"/>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44E0436"/>
    <w:multiLevelType w:val="hybridMultilevel"/>
    <w:tmpl w:val="6F3EFD96"/>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5F610FF"/>
    <w:multiLevelType w:val="hybridMultilevel"/>
    <w:tmpl w:val="1CBCD2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1750169"/>
    <w:multiLevelType w:val="hybridMultilevel"/>
    <w:tmpl w:val="7EFACDD2"/>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2C029D9"/>
    <w:multiLevelType w:val="hybridMultilevel"/>
    <w:tmpl w:val="B224BFAC"/>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19FE9786">
      <w:start w:val="1"/>
      <w:numFmt w:val="lowerLetter"/>
      <w:lvlText w:val="%4."/>
      <w:lvlJc w:val="left"/>
      <w:pPr>
        <w:ind w:left="2880" w:hanging="360"/>
      </w:pPr>
      <w:rPr>
        <w:rFonts w:ascii="Calibri" w:hAnsi="Calibri"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3D1137B"/>
    <w:multiLevelType w:val="multilevel"/>
    <w:tmpl w:val="0986A65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lowerLetter"/>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33D70C0C"/>
    <w:multiLevelType w:val="hybridMultilevel"/>
    <w:tmpl w:val="B044C1B0"/>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393F59B8"/>
    <w:multiLevelType w:val="hybridMultilevel"/>
    <w:tmpl w:val="68E23224"/>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9564F2D"/>
    <w:multiLevelType w:val="hybridMultilevel"/>
    <w:tmpl w:val="5C8251E2"/>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A824C2A"/>
    <w:multiLevelType w:val="hybridMultilevel"/>
    <w:tmpl w:val="5ED45042"/>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FFC6C09"/>
    <w:multiLevelType w:val="hybridMultilevel"/>
    <w:tmpl w:val="68E23224"/>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1DF3F15"/>
    <w:multiLevelType w:val="hybridMultilevel"/>
    <w:tmpl w:val="80E077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60D1FF7"/>
    <w:multiLevelType w:val="hybridMultilevel"/>
    <w:tmpl w:val="6F3EFD96"/>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83D1512"/>
    <w:multiLevelType w:val="hybridMultilevel"/>
    <w:tmpl w:val="5CA00172"/>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03">
      <w:start w:val="1"/>
      <w:numFmt w:val="bullet"/>
      <w:lvlText w:val="o"/>
      <w:lvlJc w:val="left"/>
      <w:pPr>
        <w:ind w:left="2160" w:hanging="180"/>
      </w:pPr>
      <w:rPr>
        <w:rFonts w:ascii="Courier New" w:hAnsi="Courier New" w:cs="Courier New"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94E7452"/>
    <w:multiLevelType w:val="hybridMultilevel"/>
    <w:tmpl w:val="B560D09C"/>
    <w:lvl w:ilvl="0" w:tplc="04090015">
      <w:start w:val="1"/>
      <w:numFmt w:val="upperLetter"/>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D8A5C0E"/>
    <w:multiLevelType w:val="hybridMultilevel"/>
    <w:tmpl w:val="94225C0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53D022CE"/>
    <w:multiLevelType w:val="hybridMultilevel"/>
    <w:tmpl w:val="F1FA8898"/>
    <w:lvl w:ilvl="0" w:tplc="A7DAC2E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7EA069B"/>
    <w:multiLevelType w:val="hybridMultilevel"/>
    <w:tmpl w:val="6F3EFD96"/>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E8C7DD8"/>
    <w:multiLevelType w:val="hybridMultilevel"/>
    <w:tmpl w:val="20FA604C"/>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03">
      <w:start w:val="1"/>
      <w:numFmt w:val="bullet"/>
      <w:lvlText w:val="o"/>
      <w:lvlJc w:val="left"/>
      <w:pPr>
        <w:ind w:left="2160" w:hanging="180"/>
      </w:pPr>
      <w:rPr>
        <w:rFonts w:ascii="Courier New" w:hAnsi="Courier New" w:cs="Courier New"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F424176"/>
    <w:multiLevelType w:val="hybridMultilevel"/>
    <w:tmpl w:val="32D690BE"/>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5EF595E"/>
    <w:multiLevelType w:val="hybridMultilevel"/>
    <w:tmpl w:val="5284200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nsid w:val="693901B8"/>
    <w:multiLevelType w:val="hybridMultilevel"/>
    <w:tmpl w:val="2A26523C"/>
    <w:lvl w:ilvl="0" w:tplc="F450641A">
      <w:start w:val="1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A057D05"/>
    <w:multiLevelType w:val="hybridMultilevel"/>
    <w:tmpl w:val="016855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A9520D4"/>
    <w:multiLevelType w:val="hybridMultilevel"/>
    <w:tmpl w:val="D85860DA"/>
    <w:lvl w:ilvl="0" w:tplc="04090019">
      <w:start w:val="1"/>
      <w:numFmt w:val="lowerLetter"/>
      <w:lvlText w:val="%1."/>
      <w:lvlJc w:val="left"/>
      <w:pPr>
        <w:ind w:left="1080" w:hanging="360"/>
      </w:pPr>
    </w:lvl>
    <w:lvl w:ilvl="1" w:tplc="04090019">
      <w:start w:val="1"/>
      <w:numFmt w:val="lowerLetter"/>
      <w:lvlText w:val="%2."/>
      <w:lvlJc w:val="left"/>
      <w:pPr>
        <w:ind w:left="1800" w:hanging="360"/>
      </w:pPr>
      <w:rPr>
        <w:rFonts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nsid w:val="6B90479B"/>
    <w:multiLevelType w:val="hybridMultilevel"/>
    <w:tmpl w:val="A0F2D0B6"/>
    <w:lvl w:ilvl="0" w:tplc="A7DAC2E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CA24DD1"/>
    <w:multiLevelType w:val="multilevel"/>
    <w:tmpl w:val="0986A65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lowerLetter"/>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6D3963E3"/>
    <w:multiLevelType w:val="hybridMultilevel"/>
    <w:tmpl w:val="26003968"/>
    <w:lvl w:ilvl="0" w:tplc="19FE9786">
      <w:start w:val="1"/>
      <w:numFmt w:val="lowerLetter"/>
      <w:lvlText w:val="%1."/>
      <w:lvlJc w:val="left"/>
      <w:pPr>
        <w:ind w:left="3780" w:hanging="360"/>
      </w:pPr>
      <w:rPr>
        <w:rFonts w:ascii="Calibri" w:hAnsi="Calibri" w:hint="default"/>
      </w:rPr>
    </w:lvl>
    <w:lvl w:ilvl="1" w:tplc="04090019" w:tentative="1">
      <w:start w:val="1"/>
      <w:numFmt w:val="lowerLetter"/>
      <w:lvlText w:val="%2."/>
      <w:lvlJc w:val="left"/>
      <w:pPr>
        <w:ind w:left="3060" w:hanging="360"/>
      </w:pPr>
    </w:lvl>
    <w:lvl w:ilvl="2" w:tplc="19FE9786">
      <w:start w:val="1"/>
      <w:numFmt w:val="lowerLetter"/>
      <w:lvlText w:val="%3."/>
      <w:lvlJc w:val="left"/>
      <w:pPr>
        <w:ind w:left="3780" w:hanging="180"/>
      </w:pPr>
      <w:rPr>
        <w:rFonts w:ascii="Calibri" w:hAnsi="Calibri" w:hint="default"/>
      </w:r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38">
    <w:nsid w:val="6FE33009"/>
    <w:multiLevelType w:val="hybridMultilevel"/>
    <w:tmpl w:val="1B1EA528"/>
    <w:lvl w:ilvl="0" w:tplc="04090019">
      <w:start w:val="1"/>
      <w:numFmt w:val="lowerLetter"/>
      <w:lvlText w:val="%1."/>
      <w:lvlJc w:val="left"/>
      <w:pPr>
        <w:ind w:left="1080" w:hanging="360"/>
      </w:pPr>
    </w:lvl>
    <w:lvl w:ilvl="1" w:tplc="0409001B">
      <w:start w:val="1"/>
      <w:numFmt w:val="lowerRoman"/>
      <w:lvlText w:val="%2."/>
      <w:lvlJc w:val="right"/>
      <w:pPr>
        <w:ind w:left="1800" w:hanging="360"/>
      </w:pPr>
      <w:rPr>
        <w:rFonts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nsid w:val="7131396B"/>
    <w:multiLevelType w:val="multilevel"/>
    <w:tmpl w:val="003EC25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Symbol" w:hAnsi="Symbol" w:hint="default"/>
        <w:sz w:val="20"/>
      </w:rPr>
    </w:lvl>
    <w:lvl w:ilvl="3">
      <w:start w:val="1"/>
      <w:numFmt w:val="lowerLetter"/>
      <w:lvlText w:val="%4."/>
      <w:lvlJc w:val="left"/>
      <w:pPr>
        <w:tabs>
          <w:tab w:val="num" w:pos="2880"/>
        </w:tabs>
        <w:ind w:left="2880" w:hanging="360"/>
      </w:p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nsid w:val="731A6D20"/>
    <w:multiLevelType w:val="hybridMultilevel"/>
    <w:tmpl w:val="7DAED950"/>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41">
    <w:nsid w:val="737E6FCC"/>
    <w:multiLevelType w:val="hybridMultilevel"/>
    <w:tmpl w:val="450C3C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68C30A8"/>
    <w:multiLevelType w:val="hybridMultilevel"/>
    <w:tmpl w:val="B5B8E7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0"/>
  </w:num>
  <w:num w:numId="2">
    <w:abstractNumId w:val="0"/>
  </w:num>
  <w:num w:numId="3">
    <w:abstractNumId w:val="42"/>
  </w:num>
  <w:num w:numId="4">
    <w:abstractNumId w:val="31"/>
  </w:num>
  <w:num w:numId="5">
    <w:abstractNumId w:val="26"/>
  </w:num>
  <w:num w:numId="6">
    <w:abstractNumId w:val="8"/>
  </w:num>
  <w:num w:numId="7">
    <w:abstractNumId w:val="22"/>
  </w:num>
  <w:num w:numId="8">
    <w:abstractNumId w:val="1"/>
  </w:num>
  <w:num w:numId="9">
    <w:abstractNumId w:val="17"/>
  </w:num>
  <w:num w:numId="10">
    <w:abstractNumId w:val="18"/>
  </w:num>
  <w:num w:numId="11">
    <w:abstractNumId w:val="23"/>
  </w:num>
  <w:num w:numId="12">
    <w:abstractNumId w:val="41"/>
  </w:num>
  <w:num w:numId="13">
    <w:abstractNumId w:val="13"/>
  </w:num>
  <w:num w:numId="14">
    <w:abstractNumId w:val="25"/>
  </w:num>
  <w:num w:numId="15">
    <w:abstractNumId w:val="10"/>
  </w:num>
  <w:num w:numId="16">
    <w:abstractNumId w:val="7"/>
  </w:num>
  <w:num w:numId="17">
    <w:abstractNumId w:val="20"/>
  </w:num>
  <w:num w:numId="18">
    <w:abstractNumId w:val="12"/>
  </w:num>
  <w:num w:numId="19">
    <w:abstractNumId w:val="15"/>
  </w:num>
  <w:num w:numId="20">
    <w:abstractNumId w:val="28"/>
  </w:num>
  <w:num w:numId="21">
    <w:abstractNumId w:val="33"/>
  </w:num>
  <w:num w:numId="22">
    <w:abstractNumId w:val="37"/>
  </w:num>
  <w:num w:numId="23">
    <w:abstractNumId w:val="2"/>
  </w:num>
  <w:num w:numId="24">
    <w:abstractNumId w:val="34"/>
  </w:num>
  <w:num w:numId="25">
    <w:abstractNumId w:val="32"/>
  </w:num>
  <w:num w:numId="26">
    <w:abstractNumId w:val="38"/>
  </w:num>
  <w:num w:numId="27">
    <w:abstractNumId w:val="3"/>
  </w:num>
  <w:num w:numId="28">
    <w:abstractNumId w:val="6"/>
  </w:num>
  <w:num w:numId="29">
    <w:abstractNumId w:val="19"/>
  </w:num>
  <w:num w:numId="30">
    <w:abstractNumId w:val="30"/>
  </w:num>
  <w:num w:numId="31">
    <w:abstractNumId w:val="11"/>
  </w:num>
  <w:num w:numId="32">
    <w:abstractNumId w:val="14"/>
  </w:num>
  <w:num w:numId="33">
    <w:abstractNumId w:val="29"/>
  </w:num>
  <w:num w:numId="34">
    <w:abstractNumId w:val="24"/>
  </w:num>
  <w:num w:numId="35">
    <w:abstractNumId w:val="9"/>
  </w:num>
  <w:num w:numId="36">
    <w:abstractNumId w:val="35"/>
  </w:num>
  <w:num w:numId="37">
    <w:abstractNumId w:val="27"/>
  </w:num>
  <w:num w:numId="38">
    <w:abstractNumId w:val="21"/>
  </w:num>
  <w:num w:numId="39">
    <w:abstractNumId w:val="39"/>
  </w:num>
  <w:num w:numId="40">
    <w:abstractNumId w:val="36"/>
  </w:num>
  <w:num w:numId="41">
    <w:abstractNumId w:val="36"/>
    <w:lvlOverride w:ilvl="2">
      <w:lvl w:ilvl="2">
        <w:numFmt w:val="bullet"/>
        <w:lvlText w:val=""/>
        <w:lvlJc w:val="left"/>
        <w:pPr>
          <w:tabs>
            <w:tab w:val="num" w:pos="2160"/>
          </w:tabs>
          <w:ind w:left="2160" w:hanging="360"/>
        </w:pPr>
        <w:rPr>
          <w:rFonts w:ascii="Symbol" w:hAnsi="Symbol" w:hint="default"/>
          <w:sz w:val="20"/>
        </w:rPr>
      </w:lvl>
    </w:lvlOverride>
  </w:num>
  <w:num w:numId="42">
    <w:abstractNumId w:val="36"/>
    <w:lvlOverride w:ilvl="2">
      <w:lvl w:ilvl="2">
        <w:numFmt w:val="lowerLetter"/>
        <w:lvlText w:val="%3."/>
        <w:lvlJc w:val="left"/>
        <w:pPr>
          <w:tabs>
            <w:tab w:val="num" w:pos="2160"/>
          </w:tabs>
          <w:ind w:left="2160" w:hanging="360"/>
        </w:pPr>
      </w:lvl>
    </w:lvlOverride>
  </w:num>
  <w:num w:numId="43">
    <w:abstractNumId w:val="16"/>
  </w:num>
  <w:num w:numId="44">
    <w:abstractNumId w:val="4"/>
  </w:num>
  <w:num w:numId="45">
    <w:abstractNumId w:val="5"/>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3221E"/>
    <w:rsid w:val="00011AF7"/>
    <w:rsid w:val="00057DA9"/>
    <w:rsid w:val="000D7B55"/>
    <w:rsid w:val="00165B7E"/>
    <w:rsid w:val="00195841"/>
    <w:rsid w:val="00205D0E"/>
    <w:rsid w:val="00236C73"/>
    <w:rsid w:val="002819FC"/>
    <w:rsid w:val="002963F8"/>
    <w:rsid w:val="002B5761"/>
    <w:rsid w:val="002F2968"/>
    <w:rsid w:val="002F732B"/>
    <w:rsid w:val="0031152E"/>
    <w:rsid w:val="00321F09"/>
    <w:rsid w:val="003667E3"/>
    <w:rsid w:val="003E2BF3"/>
    <w:rsid w:val="00430BA1"/>
    <w:rsid w:val="00457CF3"/>
    <w:rsid w:val="00485EEE"/>
    <w:rsid w:val="004B431C"/>
    <w:rsid w:val="004D4A22"/>
    <w:rsid w:val="004E7A49"/>
    <w:rsid w:val="005217A6"/>
    <w:rsid w:val="0059072A"/>
    <w:rsid w:val="005C1C08"/>
    <w:rsid w:val="00640862"/>
    <w:rsid w:val="006C274B"/>
    <w:rsid w:val="0073221E"/>
    <w:rsid w:val="00780549"/>
    <w:rsid w:val="00792582"/>
    <w:rsid w:val="007B0301"/>
    <w:rsid w:val="007C37FA"/>
    <w:rsid w:val="007D3DC4"/>
    <w:rsid w:val="008B6726"/>
    <w:rsid w:val="008C581A"/>
    <w:rsid w:val="008D130C"/>
    <w:rsid w:val="00915D67"/>
    <w:rsid w:val="00951075"/>
    <w:rsid w:val="00992923"/>
    <w:rsid w:val="009963A0"/>
    <w:rsid w:val="009D6272"/>
    <w:rsid w:val="00AA6CF3"/>
    <w:rsid w:val="00AD5B98"/>
    <w:rsid w:val="00B3575D"/>
    <w:rsid w:val="00B44A60"/>
    <w:rsid w:val="00B57113"/>
    <w:rsid w:val="00B61685"/>
    <w:rsid w:val="00B70076"/>
    <w:rsid w:val="00BC5EFF"/>
    <w:rsid w:val="00C31FB9"/>
    <w:rsid w:val="00C443D2"/>
    <w:rsid w:val="00C46D40"/>
    <w:rsid w:val="00C53500"/>
    <w:rsid w:val="00C91FBF"/>
    <w:rsid w:val="00CB1EDE"/>
    <w:rsid w:val="00CC2CC1"/>
    <w:rsid w:val="00D006B5"/>
    <w:rsid w:val="00D14DE7"/>
    <w:rsid w:val="00D63A39"/>
    <w:rsid w:val="00D73813"/>
    <w:rsid w:val="00D83DF7"/>
    <w:rsid w:val="00DC106C"/>
    <w:rsid w:val="00DF16BD"/>
    <w:rsid w:val="00E045A4"/>
    <w:rsid w:val="00E9673C"/>
    <w:rsid w:val="00F32479"/>
    <w:rsid w:val="00F55D24"/>
    <w:rsid w:val="00FB58D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7A49"/>
  </w:style>
  <w:style w:type="paragraph" w:styleId="Heading1">
    <w:name w:val="heading 1"/>
    <w:basedOn w:val="Normal"/>
    <w:next w:val="Normal"/>
    <w:link w:val="Heading1Char"/>
    <w:uiPriority w:val="9"/>
    <w:qFormat/>
    <w:rsid w:val="00792582"/>
    <w:pPr>
      <w:pBdr>
        <w:bottom w:val="single" w:sz="12" w:space="1" w:color="365F91" w:themeColor="accent1" w:themeShade="BF"/>
      </w:pBdr>
      <w:spacing w:before="600" w:after="80"/>
      <w:outlineLvl w:val="0"/>
    </w:pPr>
    <w:rPr>
      <w:rFonts w:asciiTheme="majorHAnsi" w:eastAsiaTheme="majorEastAsia" w:hAnsiTheme="majorHAnsi" w:cstheme="majorBidi"/>
      <w:b/>
      <w:bCs/>
      <w:color w:val="365F91" w:themeColor="accent1" w:themeShade="BF"/>
      <w:sz w:val="24"/>
      <w:szCs w:val="24"/>
    </w:rPr>
  </w:style>
  <w:style w:type="paragraph" w:styleId="Heading2">
    <w:name w:val="heading 2"/>
    <w:basedOn w:val="Normal"/>
    <w:next w:val="Normal"/>
    <w:link w:val="Heading2Char"/>
    <w:uiPriority w:val="9"/>
    <w:unhideWhenUsed/>
    <w:qFormat/>
    <w:rsid w:val="00792582"/>
    <w:pPr>
      <w:pBdr>
        <w:bottom w:val="single" w:sz="8" w:space="1" w:color="4F81BD" w:themeColor="accent1"/>
      </w:pBdr>
      <w:spacing w:before="200" w:after="80"/>
      <w:outlineLvl w:val="1"/>
    </w:pPr>
    <w:rPr>
      <w:rFonts w:asciiTheme="majorHAnsi" w:eastAsiaTheme="majorEastAsia" w:hAnsiTheme="majorHAnsi" w:cstheme="majorBidi"/>
      <w:color w:val="365F91" w:themeColor="accent1" w:themeShade="BF"/>
      <w:sz w:val="24"/>
      <w:szCs w:val="24"/>
    </w:rPr>
  </w:style>
  <w:style w:type="paragraph" w:styleId="Heading3">
    <w:name w:val="heading 3"/>
    <w:basedOn w:val="Normal"/>
    <w:next w:val="Normal"/>
    <w:link w:val="Heading3Char"/>
    <w:uiPriority w:val="9"/>
    <w:unhideWhenUsed/>
    <w:qFormat/>
    <w:rsid w:val="00792582"/>
    <w:pPr>
      <w:pBdr>
        <w:bottom w:val="single" w:sz="4" w:space="1" w:color="95B3D7" w:themeColor="accent1" w:themeTint="99"/>
      </w:pBdr>
      <w:spacing w:before="200" w:after="80"/>
      <w:outlineLvl w:val="2"/>
    </w:pPr>
    <w:rPr>
      <w:rFonts w:asciiTheme="majorHAnsi" w:eastAsiaTheme="majorEastAsia" w:hAnsiTheme="majorHAnsi" w:cstheme="majorBidi"/>
      <w:color w:val="4F81BD" w:themeColor="accent1"/>
      <w:sz w:val="24"/>
      <w:szCs w:val="24"/>
    </w:rPr>
  </w:style>
  <w:style w:type="paragraph" w:styleId="Heading4">
    <w:name w:val="heading 4"/>
    <w:basedOn w:val="Normal"/>
    <w:next w:val="Normal"/>
    <w:link w:val="Heading4Char"/>
    <w:uiPriority w:val="9"/>
    <w:unhideWhenUsed/>
    <w:qFormat/>
    <w:rsid w:val="00792582"/>
    <w:pPr>
      <w:pBdr>
        <w:bottom w:val="single" w:sz="4" w:space="2" w:color="B8CCE4" w:themeColor="accent1" w:themeTint="66"/>
      </w:pBdr>
      <w:spacing w:before="200" w:after="80"/>
      <w:outlineLvl w:val="3"/>
    </w:pPr>
    <w:rPr>
      <w:rFonts w:asciiTheme="majorHAnsi" w:eastAsiaTheme="majorEastAsia" w:hAnsiTheme="majorHAnsi" w:cstheme="majorBidi"/>
      <w:i/>
      <w:iCs/>
      <w:color w:val="4F81BD" w:themeColor="accent1"/>
      <w:sz w:val="24"/>
      <w:szCs w:val="24"/>
    </w:rPr>
  </w:style>
  <w:style w:type="paragraph" w:styleId="Heading5">
    <w:name w:val="heading 5"/>
    <w:basedOn w:val="Normal"/>
    <w:next w:val="Normal"/>
    <w:link w:val="Heading5Char"/>
    <w:uiPriority w:val="9"/>
    <w:unhideWhenUsed/>
    <w:qFormat/>
    <w:rsid w:val="00792582"/>
    <w:pPr>
      <w:spacing w:before="200" w:after="80"/>
      <w:outlineLvl w:val="4"/>
    </w:pPr>
    <w:rPr>
      <w:rFonts w:asciiTheme="majorHAnsi" w:eastAsiaTheme="majorEastAsia" w:hAnsiTheme="majorHAnsi" w:cstheme="majorBidi"/>
      <w:color w:val="4F81BD" w:themeColor="accent1"/>
    </w:rPr>
  </w:style>
  <w:style w:type="paragraph" w:styleId="Heading6">
    <w:name w:val="heading 6"/>
    <w:basedOn w:val="Normal"/>
    <w:next w:val="Normal"/>
    <w:link w:val="Heading6Char"/>
    <w:uiPriority w:val="9"/>
    <w:unhideWhenUsed/>
    <w:qFormat/>
    <w:rsid w:val="00792582"/>
    <w:pPr>
      <w:spacing w:before="280" w:after="100"/>
      <w:outlineLvl w:val="5"/>
    </w:pPr>
    <w:rPr>
      <w:rFonts w:asciiTheme="majorHAnsi" w:eastAsiaTheme="majorEastAsia" w:hAnsiTheme="majorHAnsi" w:cstheme="majorBidi"/>
      <w:i/>
      <w:iCs/>
      <w:color w:val="4F81BD" w:themeColor="accent1"/>
    </w:rPr>
  </w:style>
  <w:style w:type="paragraph" w:styleId="Heading7">
    <w:name w:val="heading 7"/>
    <w:basedOn w:val="Normal"/>
    <w:next w:val="Normal"/>
    <w:link w:val="Heading7Char"/>
    <w:uiPriority w:val="9"/>
    <w:unhideWhenUsed/>
    <w:qFormat/>
    <w:rsid w:val="00792582"/>
    <w:pPr>
      <w:spacing w:before="320" w:after="100"/>
      <w:outlineLvl w:val="6"/>
    </w:pPr>
    <w:rPr>
      <w:rFonts w:asciiTheme="majorHAnsi" w:eastAsiaTheme="majorEastAsia" w:hAnsiTheme="majorHAnsi" w:cstheme="majorBidi"/>
      <w:b/>
      <w:bCs/>
      <w:color w:val="9BBB59" w:themeColor="accent3"/>
      <w:sz w:val="20"/>
      <w:szCs w:val="20"/>
    </w:rPr>
  </w:style>
  <w:style w:type="paragraph" w:styleId="Heading8">
    <w:name w:val="heading 8"/>
    <w:basedOn w:val="Normal"/>
    <w:next w:val="Normal"/>
    <w:link w:val="Heading8Char"/>
    <w:uiPriority w:val="9"/>
    <w:semiHidden/>
    <w:unhideWhenUsed/>
    <w:qFormat/>
    <w:rsid w:val="00792582"/>
    <w:pPr>
      <w:spacing w:before="320" w:after="100"/>
      <w:outlineLvl w:val="7"/>
    </w:pPr>
    <w:rPr>
      <w:rFonts w:asciiTheme="majorHAnsi" w:eastAsiaTheme="majorEastAsia" w:hAnsiTheme="majorHAnsi" w:cstheme="majorBidi"/>
      <w:b/>
      <w:bCs/>
      <w:i/>
      <w:iCs/>
      <w:color w:val="9BBB59" w:themeColor="accent3"/>
      <w:sz w:val="20"/>
      <w:szCs w:val="20"/>
    </w:rPr>
  </w:style>
  <w:style w:type="paragraph" w:styleId="Heading9">
    <w:name w:val="heading 9"/>
    <w:basedOn w:val="Normal"/>
    <w:next w:val="Normal"/>
    <w:link w:val="Heading9Char"/>
    <w:uiPriority w:val="9"/>
    <w:semiHidden/>
    <w:unhideWhenUsed/>
    <w:qFormat/>
    <w:rsid w:val="00792582"/>
    <w:pPr>
      <w:spacing w:before="320" w:after="100"/>
      <w:outlineLvl w:val="8"/>
    </w:pPr>
    <w:rPr>
      <w:rFonts w:asciiTheme="majorHAnsi" w:eastAsiaTheme="majorEastAsia" w:hAnsiTheme="majorHAnsi" w:cstheme="majorBidi"/>
      <w:i/>
      <w:iCs/>
      <w:color w:val="9BBB59" w:themeColor="accent3"/>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basedOn w:val="Normal"/>
    <w:link w:val="NoSpacingChar"/>
    <w:uiPriority w:val="1"/>
    <w:qFormat/>
    <w:rsid w:val="00792582"/>
  </w:style>
  <w:style w:type="character" w:customStyle="1" w:styleId="NoSpacingChar">
    <w:name w:val="No Spacing Char"/>
    <w:basedOn w:val="DefaultParagraphFont"/>
    <w:link w:val="NoSpacing"/>
    <w:uiPriority w:val="1"/>
    <w:rsid w:val="00792582"/>
  </w:style>
  <w:style w:type="paragraph" w:styleId="BalloonText">
    <w:name w:val="Balloon Text"/>
    <w:basedOn w:val="Normal"/>
    <w:link w:val="BalloonTextChar"/>
    <w:uiPriority w:val="99"/>
    <w:semiHidden/>
    <w:unhideWhenUsed/>
    <w:rsid w:val="0073221E"/>
    <w:rPr>
      <w:rFonts w:ascii="Tahoma" w:hAnsi="Tahoma" w:cs="Tahoma"/>
      <w:sz w:val="16"/>
      <w:szCs w:val="16"/>
    </w:rPr>
  </w:style>
  <w:style w:type="character" w:customStyle="1" w:styleId="BalloonTextChar">
    <w:name w:val="Balloon Text Char"/>
    <w:basedOn w:val="DefaultParagraphFont"/>
    <w:link w:val="BalloonText"/>
    <w:uiPriority w:val="99"/>
    <w:semiHidden/>
    <w:rsid w:val="0073221E"/>
    <w:rPr>
      <w:rFonts w:ascii="Tahoma" w:hAnsi="Tahoma" w:cs="Tahoma"/>
      <w:sz w:val="16"/>
      <w:szCs w:val="16"/>
    </w:rPr>
  </w:style>
  <w:style w:type="character" w:customStyle="1" w:styleId="Heading1Char">
    <w:name w:val="Heading 1 Char"/>
    <w:basedOn w:val="DefaultParagraphFont"/>
    <w:link w:val="Heading1"/>
    <w:uiPriority w:val="9"/>
    <w:rsid w:val="00792582"/>
    <w:rPr>
      <w:rFonts w:asciiTheme="majorHAnsi" w:eastAsiaTheme="majorEastAsia" w:hAnsiTheme="majorHAnsi" w:cstheme="majorBidi"/>
      <w:b/>
      <w:bCs/>
      <w:color w:val="365F91" w:themeColor="accent1" w:themeShade="BF"/>
      <w:sz w:val="24"/>
      <w:szCs w:val="24"/>
    </w:rPr>
  </w:style>
  <w:style w:type="paragraph" w:styleId="TOCHeading">
    <w:name w:val="TOC Heading"/>
    <w:basedOn w:val="Heading1"/>
    <w:next w:val="Normal"/>
    <w:uiPriority w:val="39"/>
    <w:semiHidden/>
    <w:unhideWhenUsed/>
    <w:qFormat/>
    <w:rsid w:val="00792582"/>
    <w:pPr>
      <w:outlineLvl w:val="9"/>
    </w:pPr>
    <w:rPr>
      <w:lang w:bidi="en-US"/>
    </w:rPr>
  </w:style>
  <w:style w:type="character" w:customStyle="1" w:styleId="Heading2Char">
    <w:name w:val="Heading 2 Char"/>
    <w:basedOn w:val="DefaultParagraphFont"/>
    <w:link w:val="Heading2"/>
    <w:uiPriority w:val="9"/>
    <w:rsid w:val="00792582"/>
    <w:rPr>
      <w:rFonts w:asciiTheme="majorHAnsi" w:eastAsiaTheme="majorEastAsia" w:hAnsiTheme="majorHAnsi" w:cstheme="majorBidi"/>
      <w:color w:val="365F91" w:themeColor="accent1" w:themeShade="BF"/>
      <w:sz w:val="24"/>
      <w:szCs w:val="24"/>
    </w:rPr>
  </w:style>
  <w:style w:type="paragraph" w:styleId="TOC1">
    <w:name w:val="toc 1"/>
    <w:basedOn w:val="Normal"/>
    <w:next w:val="Normal"/>
    <w:autoRedefine/>
    <w:uiPriority w:val="39"/>
    <w:unhideWhenUsed/>
    <w:rsid w:val="002819FC"/>
    <w:pPr>
      <w:tabs>
        <w:tab w:val="right" w:leader="dot" w:pos="9350"/>
      </w:tabs>
      <w:spacing w:after="100"/>
    </w:pPr>
    <w:rPr>
      <w:rFonts w:eastAsia="Times New Roman" w:cs="Times New Roman"/>
      <w:b/>
      <w:bCs/>
      <w:noProof/>
    </w:rPr>
  </w:style>
  <w:style w:type="character" w:styleId="Hyperlink">
    <w:name w:val="Hyperlink"/>
    <w:basedOn w:val="DefaultParagraphFont"/>
    <w:uiPriority w:val="99"/>
    <w:unhideWhenUsed/>
    <w:rsid w:val="00D14DE7"/>
    <w:rPr>
      <w:color w:val="0000FF" w:themeColor="hyperlink"/>
      <w:u w:val="single"/>
    </w:rPr>
  </w:style>
  <w:style w:type="paragraph" w:styleId="ListParagraph">
    <w:name w:val="List Paragraph"/>
    <w:basedOn w:val="Normal"/>
    <w:uiPriority w:val="34"/>
    <w:qFormat/>
    <w:rsid w:val="00792582"/>
    <w:pPr>
      <w:ind w:left="720"/>
      <w:contextualSpacing/>
    </w:pPr>
  </w:style>
  <w:style w:type="paragraph" w:customStyle="1" w:styleId="Body">
    <w:name w:val="Body"/>
    <w:rsid w:val="00D14DE7"/>
    <w:pPr>
      <w:pBdr>
        <w:top w:val="nil"/>
        <w:left w:val="nil"/>
        <w:bottom w:val="nil"/>
        <w:right w:val="nil"/>
        <w:between w:val="nil"/>
        <w:bar w:val="nil"/>
      </w:pBdr>
    </w:pPr>
    <w:rPr>
      <w:rFonts w:ascii="Cambria" w:eastAsia="Arial Unicode MS" w:hAnsi="Cambria" w:cs="Arial Unicode MS"/>
      <w:color w:val="000000"/>
      <w:sz w:val="24"/>
      <w:szCs w:val="24"/>
      <w:u w:color="000000"/>
      <w:bdr w:val="nil"/>
    </w:rPr>
  </w:style>
  <w:style w:type="character" w:styleId="FollowedHyperlink">
    <w:name w:val="FollowedHyperlink"/>
    <w:basedOn w:val="DefaultParagraphFont"/>
    <w:uiPriority w:val="99"/>
    <w:semiHidden/>
    <w:unhideWhenUsed/>
    <w:rsid w:val="00D14DE7"/>
    <w:rPr>
      <w:color w:val="800080"/>
      <w:u w:val="single"/>
    </w:rPr>
  </w:style>
  <w:style w:type="table" w:styleId="TableGrid">
    <w:name w:val="Table Grid"/>
    <w:basedOn w:val="TableNormal"/>
    <w:uiPriority w:val="59"/>
    <w:rsid w:val="00D14DE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2F732B"/>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Heading3Char">
    <w:name w:val="Heading 3 Char"/>
    <w:basedOn w:val="DefaultParagraphFont"/>
    <w:link w:val="Heading3"/>
    <w:uiPriority w:val="9"/>
    <w:rsid w:val="00792582"/>
    <w:rPr>
      <w:rFonts w:asciiTheme="majorHAnsi" w:eastAsiaTheme="majorEastAsia" w:hAnsiTheme="majorHAnsi" w:cstheme="majorBidi"/>
      <w:color w:val="4F81BD" w:themeColor="accent1"/>
      <w:sz w:val="24"/>
      <w:szCs w:val="24"/>
    </w:rPr>
  </w:style>
  <w:style w:type="paragraph" w:styleId="TOC3">
    <w:name w:val="toc 3"/>
    <w:basedOn w:val="Normal"/>
    <w:next w:val="Normal"/>
    <w:autoRedefine/>
    <w:uiPriority w:val="39"/>
    <w:unhideWhenUsed/>
    <w:rsid w:val="004B431C"/>
    <w:pPr>
      <w:spacing w:after="100"/>
      <w:ind w:left="440"/>
    </w:pPr>
  </w:style>
  <w:style w:type="paragraph" w:styleId="Header">
    <w:name w:val="header"/>
    <w:basedOn w:val="Normal"/>
    <w:link w:val="HeaderChar"/>
    <w:uiPriority w:val="99"/>
    <w:unhideWhenUsed/>
    <w:rsid w:val="004B431C"/>
    <w:pPr>
      <w:tabs>
        <w:tab w:val="center" w:pos="4680"/>
        <w:tab w:val="right" w:pos="9360"/>
      </w:tabs>
    </w:pPr>
  </w:style>
  <w:style w:type="character" w:customStyle="1" w:styleId="HeaderChar">
    <w:name w:val="Header Char"/>
    <w:basedOn w:val="DefaultParagraphFont"/>
    <w:link w:val="Header"/>
    <w:uiPriority w:val="99"/>
    <w:rsid w:val="004B431C"/>
  </w:style>
  <w:style w:type="paragraph" w:styleId="Footer">
    <w:name w:val="footer"/>
    <w:basedOn w:val="Normal"/>
    <w:link w:val="FooterChar"/>
    <w:uiPriority w:val="99"/>
    <w:unhideWhenUsed/>
    <w:rsid w:val="004B431C"/>
    <w:pPr>
      <w:tabs>
        <w:tab w:val="center" w:pos="4680"/>
        <w:tab w:val="right" w:pos="9360"/>
      </w:tabs>
    </w:pPr>
  </w:style>
  <w:style w:type="character" w:customStyle="1" w:styleId="FooterChar">
    <w:name w:val="Footer Char"/>
    <w:basedOn w:val="DefaultParagraphFont"/>
    <w:link w:val="Footer"/>
    <w:uiPriority w:val="99"/>
    <w:rsid w:val="004B431C"/>
  </w:style>
  <w:style w:type="table" w:customStyle="1" w:styleId="TableGrid1">
    <w:name w:val="Table Grid1"/>
    <w:basedOn w:val="TableNormal"/>
    <w:next w:val="TableGrid"/>
    <w:uiPriority w:val="59"/>
    <w:rsid w:val="0079258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ubtitle">
    <w:name w:val="Subtitle"/>
    <w:basedOn w:val="Normal"/>
    <w:next w:val="Normal"/>
    <w:link w:val="SubtitleChar"/>
    <w:uiPriority w:val="11"/>
    <w:qFormat/>
    <w:rsid w:val="00792582"/>
    <w:pPr>
      <w:spacing w:before="200" w:after="900"/>
      <w:jc w:val="right"/>
    </w:pPr>
    <w:rPr>
      <w:i/>
      <w:iCs/>
      <w:sz w:val="24"/>
      <w:szCs w:val="24"/>
    </w:rPr>
  </w:style>
  <w:style w:type="character" w:customStyle="1" w:styleId="SubtitleChar">
    <w:name w:val="Subtitle Char"/>
    <w:basedOn w:val="DefaultParagraphFont"/>
    <w:link w:val="Subtitle"/>
    <w:uiPriority w:val="11"/>
    <w:rsid w:val="00792582"/>
    <w:rPr>
      <w:i/>
      <w:iCs/>
      <w:sz w:val="24"/>
      <w:szCs w:val="24"/>
    </w:rPr>
  </w:style>
  <w:style w:type="character" w:customStyle="1" w:styleId="Heading4Char">
    <w:name w:val="Heading 4 Char"/>
    <w:basedOn w:val="DefaultParagraphFont"/>
    <w:link w:val="Heading4"/>
    <w:uiPriority w:val="9"/>
    <w:rsid w:val="00792582"/>
    <w:rPr>
      <w:rFonts w:asciiTheme="majorHAnsi" w:eastAsiaTheme="majorEastAsia" w:hAnsiTheme="majorHAnsi" w:cstheme="majorBidi"/>
      <w:i/>
      <w:iCs/>
      <w:color w:val="4F81BD" w:themeColor="accent1"/>
      <w:sz w:val="24"/>
      <w:szCs w:val="24"/>
    </w:rPr>
  </w:style>
  <w:style w:type="character" w:customStyle="1" w:styleId="Heading5Char">
    <w:name w:val="Heading 5 Char"/>
    <w:basedOn w:val="DefaultParagraphFont"/>
    <w:link w:val="Heading5"/>
    <w:uiPriority w:val="9"/>
    <w:rsid w:val="00792582"/>
    <w:rPr>
      <w:rFonts w:asciiTheme="majorHAnsi" w:eastAsiaTheme="majorEastAsia" w:hAnsiTheme="majorHAnsi" w:cstheme="majorBidi"/>
      <w:color w:val="4F81BD" w:themeColor="accent1"/>
    </w:rPr>
  </w:style>
  <w:style w:type="character" w:customStyle="1" w:styleId="Heading6Char">
    <w:name w:val="Heading 6 Char"/>
    <w:basedOn w:val="DefaultParagraphFont"/>
    <w:link w:val="Heading6"/>
    <w:uiPriority w:val="9"/>
    <w:rsid w:val="00792582"/>
    <w:rPr>
      <w:rFonts w:asciiTheme="majorHAnsi" w:eastAsiaTheme="majorEastAsia" w:hAnsiTheme="majorHAnsi" w:cstheme="majorBidi"/>
      <w:i/>
      <w:iCs/>
      <w:color w:val="4F81BD" w:themeColor="accent1"/>
    </w:rPr>
  </w:style>
  <w:style w:type="character" w:customStyle="1" w:styleId="Heading7Char">
    <w:name w:val="Heading 7 Char"/>
    <w:basedOn w:val="DefaultParagraphFont"/>
    <w:link w:val="Heading7"/>
    <w:uiPriority w:val="9"/>
    <w:rsid w:val="00792582"/>
    <w:rPr>
      <w:rFonts w:asciiTheme="majorHAnsi" w:eastAsiaTheme="majorEastAsia" w:hAnsiTheme="majorHAnsi" w:cstheme="majorBidi"/>
      <w:b/>
      <w:bCs/>
      <w:color w:val="9BBB59" w:themeColor="accent3"/>
      <w:sz w:val="20"/>
      <w:szCs w:val="20"/>
    </w:rPr>
  </w:style>
  <w:style w:type="character" w:customStyle="1" w:styleId="Heading8Char">
    <w:name w:val="Heading 8 Char"/>
    <w:basedOn w:val="DefaultParagraphFont"/>
    <w:link w:val="Heading8"/>
    <w:uiPriority w:val="9"/>
    <w:semiHidden/>
    <w:rsid w:val="00792582"/>
    <w:rPr>
      <w:rFonts w:asciiTheme="majorHAnsi" w:eastAsiaTheme="majorEastAsia" w:hAnsiTheme="majorHAnsi" w:cstheme="majorBidi"/>
      <w:b/>
      <w:bCs/>
      <w:i/>
      <w:iCs/>
      <w:color w:val="9BBB59" w:themeColor="accent3"/>
      <w:sz w:val="20"/>
      <w:szCs w:val="20"/>
    </w:rPr>
  </w:style>
  <w:style w:type="character" w:customStyle="1" w:styleId="Heading9Char">
    <w:name w:val="Heading 9 Char"/>
    <w:basedOn w:val="DefaultParagraphFont"/>
    <w:link w:val="Heading9"/>
    <w:uiPriority w:val="9"/>
    <w:semiHidden/>
    <w:rsid w:val="00792582"/>
    <w:rPr>
      <w:rFonts w:asciiTheme="majorHAnsi" w:eastAsiaTheme="majorEastAsia" w:hAnsiTheme="majorHAnsi" w:cstheme="majorBidi"/>
      <w:i/>
      <w:iCs/>
      <w:color w:val="9BBB59" w:themeColor="accent3"/>
      <w:sz w:val="20"/>
      <w:szCs w:val="20"/>
    </w:rPr>
  </w:style>
  <w:style w:type="paragraph" w:styleId="Caption">
    <w:name w:val="caption"/>
    <w:basedOn w:val="Normal"/>
    <w:next w:val="Normal"/>
    <w:uiPriority w:val="35"/>
    <w:semiHidden/>
    <w:unhideWhenUsed/>
    <w:qFormat/>
    <w:rsid w:val="00792582"/>
    <w:rPr>
      <w:b/>
      <w:bCs/>
      <w:sz w:val="18"/>
      <w:szCs w:val="18"/>
    </w:rPr>
  </w:style>
  <w:style w:type="paragraph" w:styleId="Title">
    <w:name w:val="Title"/>
    <w:basedOn w:val="Normal"/>
    <w:next w:val="Normal"/>
    <w:link w:val="TitleChar"/>
    <w:uiPriority w:val="10"/>
    <w:qFormat/>
    <w:rsid w:val="00792582"/>
    <w:pPr>
      <w:pBdr>
        <w:top w:val="single" w:sz="8" w:space="10" w:color="A7BFDE" w:themeColor="accent1" w:themeTint="7F"/>
        <w:bottom w:val="single" w:sz="24" w:space="15" w:color="9BBB59" w:themeColor="accent3"/>
      </w:pBdr>
      <w:jc w:val="center"/>
    </w:pPr>
    <w:rPr>
      <w:rFonts w:asciiTheme="majorHAnsi" w:eastAsiaTheme="majorEastAsia" w:hAnsiTheme="majorHAnsi" w:cstheme="majorBidi"/>
      <w:i/>
      <w:iCs/>
      <w:color w:val="243F60" w:themeColor="accent1" w:themeShade="7F"/>
      <w:sz w:val="60"/>
      <w:szCs w:val="60"/>
    </w:rPr>
  </w:style>
  <w:style w:type="character" w:customStyle="1" w:styleId="TitleChar">
    <w:name w:val="Title Char"/>
    <w:basedOn w:val="DefaultParagraphFont"/>
    <w:link w:val="Title"/>
    <w:uiPriority w:val="10"/>
    <w:rsid w:val="00792582"/>
    <w:rPr>
      <w:rFonts w:asciiTheme="majorHAnsi" w:eastAsiaTheme="majorEastAsia" w:hAnsiTheme="majorHAnsi" w:cstheme="majorBidi"/>
      <w:i/>
      <w:iCs/>
      <w:color w:val="243F60" w:themeColor="accent1" w:themeShade="7F"/>
      <w:sz w:val="60"/>
      <w:szCs w:val="60"/>
    </w:rPr>
  </w:style>
  <w:style w:type="character" w:styleId="Strong">
    <w:name w:val="Strong"/>
    <w:basedOn w:val="DefaultParagraphFont"/>
    <w:uiPriority w:val="22"/>
    <w:qFormat/>
    <w:rsid w:val="00792582"/>
    <w:rPr>
      <w:b/>
      <w:bCs/>
      <w:spacing w:val="0"/>
    </w:rPr>
  </w:style>
  <w:style w:type="character" w:styleId="Emphasis">
    <w:name w:val="Emphasis"/>
    <w:uiPriority w:val="20"/>
    <w:qFormat/>
    <w:rsid w:val="00792582"/>
    <w:rPr>
      <w:b/>
      <w:bCs/>
      <w:i/>
      <w:iCs/>
      <w:color w:val="5A5A5A" w:themeColor="text1" w:themeTint="A5"/>
    </w:rPr>
  </w:style>
  <w:style w:type="paragraph" w:styleId="Quote">
    <w:name w:val="Quote"/>
    <w:basedOn w:val="Normal"/>
    <w:next w:val="Normal"/>
    <w:link w:val="QuoteChar"/>
    <w:uiPriority w:val="29"/>
    <w:qFormat/>
    <w:rsid w:val="00792582"/>
    <w:rPr>
      <w:rFonts w:asciiTheme="majorHAnsi" w:eastAsiaTheme="majorEastAsia" w:hAnsiTheme="majorHAnsi" w:cstheme="majorBidi"/>
      <w:i/>
      <w:iCs/>
      <w:color w:val="5A5A5A" w:themeColor="text1" w:themeTint="A5"/>
    </w:rPr>
  </w:style>
  <w:style w:type="character" w:customStyle="1" w:styleId="QuoteChar">
    <w:name w:val="Quote Char"/>
    <w:basedOn w:val="DefaultParagraphFont"/>
    <w:link w:val="Quote"/>
    <w:uiPriority w:val="29"/>
    <w:rsid w:val="00792582"/>
    <w:rPr>
      <w:rFonts w:asciiTheme="majorHAnsi" w:eastAsiaTheme="majorEastAsia" w:hAnsiTheme="majorHAnsi" w:cstheme="majorBidi"/>
      <w:i/>
      <w:iCs/>
      <w:color w:val="5A5A5A" w:themeColor="text1" w:themeTint="A5"/>
    </w:rPr>
  </w:style>
  <w:style w:type="paragraph" w:styleId="IntenseQuote">
    <w:name w:val="Intense Quote"/>
    <w:basedOn w:val="Normal"/>
    <w:next w:val="Normal"/>
    <w:link w:val="IntenseQuoteChar"/>
    <w:uiPriority w:val="30"/>
    <w:qFormat/>
    <w:rsid w:val="00792582"/>
    <w:pPr>
      <w:pBdr>
        <w:top w:val="single" w:sz="12" w:space="10" w:color="B8CCE4" w:themeColor="accent1" w:themeTint="66"/>
        <w:left w:val="single" w:sz="36" w:space="4" w:color="4F81BD" w:themeColor="accent1"/>
        <w:bottom w:val="single" w:sz="24" w:space="10" w:color="9BBB59" w:themeColor="accent3"/>
        <w:right w:val="single" w:sz="36" w:space="4" w:color="4F81BD" w:themeColor="accent1"/>
      </w:pBdr>
      <w:shd w:val="clear" w:color="auto" w:fill="4F81BD" w:themeFill="accent1"/>
      <w:spacing w:before="320" w:after="320" w:line="300" w:lineRule="auto"/>
      <w:ind w:left="1440" w:right="1440"/>
    </w:pPr>
    <w:rPr>
      <w:rFonts w:asciiTheme="majorHAnsi" w:eastAsiaTheme="majorEastAsia" w:hAnsiTheme="majorHAnsi" w:cstheme="majorBidi"/>
      <w:i/>
      <w:iCs/>
      <w:color w:val="FFFFFF" w:themeColor="background1"/>
      <w:sz w:val="24"/>
      <w:szCs w:val="24"/>
    </w:rPr>
  </w:style>
  <w:style w:type="character" w:customStyle="1" w:styleId="IntenseQuoteChar">
    <w:name w:val="Intense Quote Char"/>
    <w:basedOn w:val="DefaultParagraphFont"/>
    <w:link w:val="IntenseQuote"/>
    <w:uiPriority w:val="30"/>
    <w:rsid w:val="00792582"/>
    <w:rPr>
      <w:rFonts w:asciiTheme="majorHAnsi" w:eastAsiaTheme="majorEastAsia" w:hAnsiTheme="majorHAnsi" w:cstheme="majorBidi"/>
      <w:i/>
      <w:iCs/>
      <w:color w:val="FFFFFF" w:themeColor="background1"/>
      <w:sz w:val="24"/>
      <w:szCs w:val="24"/>
      <w:shd w:val="clear" w:color="auto" w:fill="4F81BD" w:themeFill="accent1"/>
    </w:rPr>
  </w:style>
  <w:style w:type="character" w:styleId="SubtleEmphasis">
    <w:name w:val="Subtle Emphasis"/>
    <w:uiPriority w:val="19"/>
    <w:qFormat/>
    <w:rsid w:val="00792582"/>
    <w:rPr>
      <w:i/>
      <w:iCs/>
      <w:color w:val="5A5A5A" w:themeColor="text1" w:themeTint="A5"/>
    </w:rPr>
  </w:style>
  <w:style w:type="character" w:styleId="IntenseEmphasis">
    <w:name w:val="Intense Emphasis"/>
    <w:uiPriority w:val="21"/>
    <w:qFormat/>
    <w:rsid w:val="00792582"/>
    <w:rPr>
      <w:b/>
      <w:bCs/>
      <w:i/>
      <w:iCs/>
      <w:color w:val="4F81BD" w:themeColor="accent1"/>
      <w:sz w:val="22"/>
      <w:szCs w:val="22"/>
    </w:rPr>
  </w:style>
  <w:style w:type="character" w:styleId="SubtleReference">
    <w:name w:val="Subtle Reference"/>
    <w:uiPriority w:val="31"/>
    <w:qFormat/>
    <w:rsid w:val="00792582"/>
    <w:rPr>
      <w:color w:val="auto"/>
      <w:u w:val="single" w:color="9BBB59" w:themeColor="accent3"/>
    </w:rPr>
  </w:style>
  <w:style w:type="character" w:styleId="IntenseReference">
    <w:name w:val="Intense Reference"/>
    <w:basedOn w:val="DefaultParagraphFont"/>
    <w:uiPriority w:val="32"/>
    <w:qFormat/>
    <w:rsid w:val="00792582"/>
    <w:rPr>
      <w:b/>
      <w:bCs/>
      <w:color w:val="76923C" w:themeColor="accent3" w:themeShade="BF"/>
      <w:u w:val="single" w:color="9BBB59" w:themeColor="accent3"/>
    </w:rPr>
  </w:style>
  <w:style w:type="character" w:styleId="BookTitle">
    <w:name w:val="Book Title"/>
    <w:basedOn w:val="DefaultParagraphFont"/>
    <w:uiPriority w:val="33"/>
    <w:qFormat/>
    <w:rsid w:val="00792582"/>
    <w:rPr>
      <w:rFonts w:asciiTheme="majorHAnsi" w:eastAsiaTheme="majorEastAsia" w:hAnsiTheme="majorHAnsi" w:cstheme="majorBidi"/>
      <w:b/>
      <w:bCs/>
      <w:i/>
      <w:iCs/>
      <w:color w:val="auto"/>
    </w:rPr>
  </w:style>
  <w:style w:type="paragraph" w:styleId="TOC2">
    <w:name w:val="toc 2"/>
    <w:basedOn w:val="Normal"/>
    <w:next w:val="Normal"/>
    <w:autoRedefine/>
    <w:uiPriority w:val="39"/>
    <w:unhideWhenUsed/>
    <w:rsid w:val="00F32479"/>
    <w:pPr>
      <w:tabs>
        <w:tab w:val="right" w:leader="dot" w:pos="9350"/>
      </w:tabs>
      <w:spacing w:after="100"/>
      <w:ind w:left="220"/>
    </w:pPr>
    <w:rPr>
      <w:rFonts w:ascii="Calibri" w:eastAsia="MS Gothic" w:hAnsi="Calibri" w:cs="Times New Roman"/>
      <w:bCs/>
      <w:noProof/>
    </w:rPr>
  </w:style>
  <w:style w:type="character" w:styleId="CommentReference">
    <w:name w:val="annotation reference"/>
    <w:basedOn w:val="DefaultParagraphFont"/>
    <w:uiPriority w:val="99"/>
    <w:semiHidden/>
    <w:unhideWhenUsed/>
    <w:rsid w:val="008C581A"/>
    <w:rPr>
      <w:sz w:val="16"/>
      <w:szCs w:val="16"/>
    </w:rPr>
  </w:style>
  <w:style w:type="paragraph" w:styleId="CommentText">
    <w:name w:val="annotation text"/>
    <w:basedOn w:val="Normal"/>
    <w:link w:val="CommentTextChar"/>
    <w:uiPriority w:val="99"/>
    <w:semiHidden/>
    <w:unhideWhenUsed/>
    <w:rsid w:val="008C581A"/>
    <w:pPr>
      <w:spacing w:after="200"/>
    </w:pPr>
    <w:rPr>
      <w:rFonts w:eastAsiaTheme="minorHAnsi"/>
      <w:sz w:val="20"/>
      <w:szCs w:val="20"/>
    </w:rPr>
  </w:style>
  <w:style w:type="character" w:customStyle="1" w:styleId="CommentTextChar">
    <w:name w:val="Comment Text Char"/>
    <w:basedOn w:val="DefaultParagraphFont"/>
    <w:link w:val="CommentText"/>
    <w:uiPriority w:val="99"/>
    <w:semiHidden/>
    <w:rsid w:val="008C581A"/>
    <w:rPr>
      <w:rFonts w:eastAsiaTheme="minorHAnsi"/>
      <w:sz w:val="20"/>
      <w:szCs w:val="20"/>
    </w:rPr>
  </w:style>
  <w:style w:type="table" w:customStyle="1" w:styleId="LightGrid1">
    <w:name w:val="Light Grid1"/>
    <w:basedOn w:val="TableNormal"/>
    <w:next w:val="LightGrid"/>
    <w:uiPriority w:val="62"/>
    <w:rsid w:val="00AA6CF3"/>
    <w:rPr>
      <w:sz w:val="24"/>
      <w:szCs w:val="24"/>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libri" w:eastAsia="MS Gothic" w:hAnsi="Calibr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w:eastAsia="MS Gothic" w:hAnsi="Calibr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LightGrid">
    <w:name w:val="Light Grid"/>
    <w:basedOn w:val="TableNormal"/>
    <w:uiPriority w:val="62"/>
    <w:rsid w:val="00AA6CF3"/>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7A49"/>
  </w:style>
  <w:style w:type="paragraph" w:styleId="Heading1">
    <w:name w:val="heading 1"/>
    <w:basedOn w:val="Normal"/>
    <w:next w:val="Normal"/>
    <w:link w:val="Heading1Char"/>
    <w:uiPriority w:val="9"/>
    <w:qFormat/>
    <w:rsid w:val="00792582"/>
    <w:pPr>
      <w:pBdr>
        <w:bottom w:val="single" w:sz="12" w:space="1" w:color="365F91" w:themeColor="accent1" w:themeShade="BF"/>
      </w:pBdr>
      <w:spacing w:before="600" w:after="80"/>
      <w:outlineLvl w:val="0"/>
    </w:pPr>
    <w:rPr>
      <w:rFonts w:asciiTheme="majorHAnsi" w:eastAsiaTheme="majorEastAsia" w:hAnsiTheme="majorHAnsi" w:cstheme="majorBidi"/>
      <w:b/>
      <w:bCs/>
      <w:color w:val="365F91" w:themeColor="accent1" w:themeShade="BF"/>
      <w:sz w:val="24"/>
      <w:szCs w:val="24"/>
    </w:rPr>
  </w:style>
  <w:style w:type="paragraph" w:styleId="Heading2">
    <w:name w:val="heading 2"/>
    <w:basedOn w:val="Normal"/>
    <w:next w:val="Normal"/>
    <w:link w:val="Heading2Char"/>
    <w:uiPriority w:val="9"/>
    <w:unhideWhenUsed/>
    <w:qFormat/>
    <w:rsid w:val="00792582"/>
    <w:pPr>
      <w:pBdr>
        <w:bottom w:val="single" w:sz="8" w:space="1" w:color="4F81BD" w:themeColor="accent1"/>
      </w:pBdr>
      <w:spacing w:before="200" w:after="80"/>
      <w:outlineLvl w:val="1"/>
    </w:pPr>
    <w:rPr>
      <w:rFonts w:asciiTheme="majorHAnsi" w:eastAsiaTheme="majorEastAsia" w:hAnsiTheme="majorHAnsi" w:cstheme="majorBidi"/>
      <w:color w:val="365F91" w:themeColor="accent1" w:themeShade="BF"/>
      <w:sz w:val="24"/>
      <w:szCs w:val="24"/>
    </w:rPr>
  </w:style>
  <w:style w:type="paragraph" w:styleId="Heading3">
    <w:name w:val="heading 3"/>
    <w:basedOn w:val="Normal"/>
    <w:next w:val="Normal"/>
    <w:link w:val="Heading3Char"/>
    <w:uiPriority w:val="9"/>
    <w:unhideWhenUsed/>
    <w:qFormat/>
    <w:rsid w:val="00792582"/>
    <w:pPr>
      <w:pBdr>
        <w:bottom w:val="single" w:sz="4" w:space="1" w:color="95B3D7" w:themeColor="accent1" w:themeTint="99"/>
      </w:pBdr>
      <w:spacing w:before="200" w:after="80"/>
      <w:outlineLvl w:val="2"/>
    </w:pPr>
    <w:rPr>
      <w:rFonts w:asciiTheme="majorHAnsi" w:eastAsiaTheme="majorEastAsia" w:hAnsiTheme="majorHAnsi" w:cstheme="majorBidi"/>
      <w:color w:val="4F81BD" w:themeColor="accent1"/>
      <w:sz w:val="24"/>
      <w:szCs w:val="24"/>
    </w:rPr>
  </w:style>
  <w:style w:type="paragraph" w:styleId="Heading4">
    <w:name w:val="heading 4"/>
    <w:basedOn w:val="Normal"/>
    <w:next w:val="Normal"/>
    <w:link w:val="Heading4Char"/>
    <w:uiPriority w:val="9"/>
    <w:unhideWhenUsed/>
    <w:qFormat/>
    <w:rsid w:val="00792582"/>
    <w:pPr>
      <w:pBdr>
        <w:bottom w:val="single" w:sz="4" w:space="2" w:color="B8CCE4" w:themeColor="accent1" w:themeTint="66"/>
      </w:pBdr>
      <w:spacing w:before="200" w:after="80"/>
      <w:outlineLvl w:val="3"/>
    </w:pPr>
    <w:rPr>
      <w:rFonts w:asciiTheme="majorHAnsi" w:eastAsiaTheme="majorEastAsia" w:hAnsiTheme="majorHAnsi" w:cstheme="majorBidi"/>
      <w:i/>
      <w:iCs/>
      <w:color w:val="4F81BD" w:themeColor="accent1"/>
      <w:sz w:val="24"/>
      <w:szCs w:val="24"/>
    </w:rPr>
  </w:style>
  <w:style w:type="paragraph" w:styleId="Heading5">
    <w:name w:val="heading 5"/>
    <w:basedOn w:val="Normal"/>
    <w:next w:val="Normal"/>
    <w:link w:val="Heading5Char"/>
    <w:uiPriority w:val="9"/>
    <w:unhideWhenUsed/>
    <w:qFormat/>
    <w:rsid w:val="00792582"/>
    <w:pPr>
      <w:spacing w:before="200" w:after="80"/>
      <w:outlineLvl w:val="4"/>
    </w:pPr>
    <w:rPr>
      <w:rFonts w:asciiTheme="majorHAnsi" w:eastAsiaTheme="majorEastAsia" w:hAnsiTheme="majorHAnsi" w:cstheme="majorBidi"/>
      <w:color w:val="4F81BD" w:themeColor="accent1"/>
    </w:rPr>
  </w:style>
  <w:style w:type="paragraph" w:styleId="Heading6">
    <w:name w:val="heading 6"/>
    <w:basedOn w:val="Normal"/>
    <w:next w:val="Normal"/>
    <w:link w:val="Heading6Char"/>
    <w:uiPriority w:val="9"/>
    <w:unhideWhenUsed/>
    <w:qFormat/>
    <w:rsid w:val="00792582"/>
    <w:pPr>
      <w:spacing w:before="280" w:after="100"/>
      <w:outlineLvl w:val="5"/>
    </w:pPr>
    <w:rPr>
      <w:rFonts w:asciiTheme="majorHAnsi" w:eastAsiaTheme="majorEastAsia" w:hAnsiTheme="majorHAnsi" w:cstheme="majorBidi"/>
      <w:i/>
      <w:iCs/>
      <w:color w:val="4F81BD" w:themeColor="accent1"/>
    </w:rPr>
  </w:style>
  <w:style w:type="paragraph" w:styleId="Heading7">
    <w:name w:val="heading 7"/>
    <w:basedOn w:val="Normal"/>
    <w:next w:val="Normal"/>
    <w:link w:val="Heading7Char"/>
    <w:uiPriority w:val="9"/>
    <w:unhideWhenUsed/>
    <w:qFormat/>
    <w:rsid w:val="00792582"/>
    <w:pPr>
      <w:spacing w:before="320" w:after="100"/>
      <w:outlineLvl w:val="6"/>
    </w:pPr>
    <w:rPr>
      <w:rFonts w:asciiTheme="majorHAnsi" w:eastAsiaTheme="majorEastAsia" w:hAnsiTheme="majorHAnsi" w:cstheme="majorBidi"/>
      <w:b/>
      <w:bCs/>
      <w:color w:val="9BBB59" w:themeColor="accent3"/>
      <w:sz w:val="20"/>
      <w:szCs w:val="20"/>
    </w:rPr>
  </w:style>
  <w:style w:type="paragraph" w:styleId="Heading8">
    <w:name w:val="heading 8"/>
    <w:basedOn w:val="Normal"/>
    <w:next w:val="Normal"/>
    <w:link w:val="Heading8Char"/>
    <w:uiPriority w:val="9"/>
    <w:semiHidden/>
    <w:unhideWhenUsed/>
    <w:qFormat/>
    <w:rsid w:val="00792582"/>
    <w:pPr>
      <w:spacing w:before="320" w:after="100"/>
      <w:outlineLvl w:val="7"/>
    </w:pPr>
    <w:rPr>
      <w:rFonts w:asciiTheme="majorHAnsi" w:eastAsiaTheme="majorEastAsia" w:hAnsiTheme="majorHAnsi" w:cstheme="majorBidi"/>
      <w:b/>
      <w:bCs/>
      <w:i/>
      <w:iCs/>
      <w:color w:val="9BBB59" w:themeColor="accent3"/>
      <w:sz w:val="20"/>
      <w:szCs w:val="20"/>
    </w:rPr>
  </w:style>
  <w:style w:type="paragraph" w:styleId="Heading9">
    <w:name w:val="heading 9"/>
    <w:basedOn w:val="Normal"/>
    <w:next w:val="Normal"/>
    <w:link w:val="Heading9Char"/>
    <w:uiPriority w:val="9"/>
    <w:semiHidden/>
    <w:unhideWhenUsed/>
    <w:qFormat/>
    <w:rsid w:val="00792582"/>
    <w:pPr>
      <w:spacing w:before="320" w:after="100"/>
      <w:outlineLvl w:val="8"/>
    </w:pPr>
    <w:rPr>
      <w:rFonts w:asciiTheme="majorHAnsi" w:eastAsiaTheme="majorEastAsia" w:hAnsiTheme="majorHAnsi" w:cstheme="majorBidi"/>
      <w:i/>
      <w:iCs/>
      <w:color w:val="9BBB59" w:themeColor="accent3"/>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basedOn w:val="Normal"/>
    <w:link w:val="NoSpacingChar"/>
    <w:uiPriority w:val="1"/>
    <w:qFormat/>
    <w:rsid w:val="00792582"/>
  </w:style>
  <w:style w:type="character" w:customStyle="1" w:styleId="NoSpacingChar">
    <w:name w:val="No Spacing Char"/>
    <w:basedOn w:val="DefaultParagraphFont"/>
    <w:link w:val="NoSpacing"/>
    <w:uiPriority w:val="1"/>
    <w:rsid w:val="00792582"/>
  </w:style>
  <w:style w:type="paragraph" w:styleId="BalloonText">
    <w:name w:val="Balloon Text"/>
    <w:basedOn w:val="Normal"/>
    <w:link w:val="BalloonTextChar"/>
    <w:uiPriority w:val="99"/>
    <w:semiHidden/>
    <w:unhideWhenUsed/>
    <w:rsid w:val="0073221E"/>
    <w:rPr>
      <w:rFonts w:ascii="Tahoma" w:hAnsi="Tahoma" w:cs="Tahoma"/>
      <w:sz w:val="16"/>
      <w:szCs w:val="16"/>
    </w:rPr>
  </w:style>
  <w:style w:type="character" w:customStyle="1" w:styleId="BalloonTextChar">
    <w:name w:val="Balloon Text Char"/>
    <w:basedOn w:val="DefaultParagraphFont"/>
    <w:link w:val="BalloonText"/>
    <w:uiPriority w:val="99"/>
    <w:semiHidden/>
    <w:rsid w:val="0073221E"/>
    <w:rPr>
      <w:rFonts w:ascii="Tahoma" w:hAnsi="Tahoma" w:cs="Tahoma"/>
      <w:sz w:val="16"/>
      <w:szCs w:val="16"/>
    </w:rPr>
  </w:style>
  <w:style w:type="character" w:customStyle="1" w:styleId="Heading1Char">
    <w:name w:val="Heading 1 Char"/>
    <w:basedOn w:val="DefaultParagraphFont"/>
    <w:link w:val="Heading1"/>
    <w:uiPriority w:val="9"/>
    <w:rsid w:val="00792582"/>
    <w:rPr>
      <w:rFonts w:asciiTheme="majorHAnsi" w:eastAsiaTheme="majorEastAsia" w:hAnsiTheme="majorHAnsi" w:cstheme="majorBidi"/>
      <w:b/>
      <w:bCs/>
      <w:color w:val="365F91" w:themeColor="accent1" w:themeShade="BF"/>
      <w:sz w:val="24"/>
      <w:szCs w:val="24"/>
    </w:rPr>
  </w:style>
  <w:style w:type="paragraph" w:styleId="TOCHeading">
    <w:name w:val="TOC Heading"/>
    <w:basedOn w:val="Heading1"/>
    <w:next w:val="Normal"/>
    <w:uiPriority w:val="39"/>
    <w:semiHidden/>
    <w:unhideWhenUsed/>
    <w:qFormat/>
    <w:rsid w:val="00792582"/>
    <w:pPr>
      <w:outlineLvl w:val="9"/>
    </w:pPr>
    <w:rPr>
      <w:lang w:bidi="en-US"/>
    </w:rPr>
  </w:style>
  <w:style w:type="character" w:customStyle="1" w:styleId="Heading2Char">
    <w:name w:val="Heading 2 Char"/>
    <w:basedOn w:val="DefaultParagraphFont"/>
    <w:link w:val="Heading2"/>
    <w:uiPriority w:val="9"/>
    <w:rsid w:val="00792582"/>
    <w:rPr>
      <w:rFonts w:asciiTheme="majorHAnsi" w:eastAsiaTheme="majorEastAsia" w:hAnsiTheme="majorHAnsi" w:cstheme="majorBidi"/>
      <w:color w:val="365F91" w:themeColor="accent1" w:themeShade="BF"/>
      <w:sz w:val="24"/>
      <w:szCs w:val="24"/>
    </w:rPr>
  </w:style>
  <w:style w:type="paragraph" w:styleId="TOC1">
    <w:name w:val="toc 1"/>
    <w:basedOn w:val="Normal"/>
    <w:next w:val="Normal"/>
    <w:autoRedefine/>
    <w:uiPriority w:val="39"/>
    <w:unhideWhenUsed/>
    <w:rsid w:val="002819FC"/>
    <w:pPr>
      <w:tabs>
        <w:tab w:val="right" w:leader="dot" w:pos="9350"/>
      </w:tabs>
      <w:spacing w:after="100"/>
    </w:pPr>
    <w:rPr>
      <w:rFonts w:eastAsia="Times New Roman" w:cs="Times New Roman"/>
      <w:b/>
      <w:bCs/>
      <w:noProof/>
    </w:rPr>
  </w:style>
  <w:style w:type="character" w:styleId="Hyperlink">
    <w:name w:val="Hyperlink"/>
    <w:basedOn w:val="DefaultParagraphFont"/>
    <w:uiPriority w:val="99"/>
    <w:unhideWhenUsed/>
    <w:rsid w:val="00D14DE7"/>
    <w:rPr>
      <w:color w:val="0000FF" w:themeColor="hyperlink"/>
      <w:u w:val="single"/>
    </w:rPr>
  </w:style>
  <w:style w:type="paragraph" w:styleId="ListParagraph">
    <w:name w:val="List Paragraph"/>
    <w:basedOn w:val="Normal"/>
    <w:uiPriority w:val="34"/>
    <w:qFormat/>
    <w:rsid w:val="00792582"/>
    <w:pPr>
      <w:ind w:left="720"/>
      <w:contextualSpacing/>
    </w:pPr>
  </w:style>
  <w:style w:type="paragraph" w:customStyle="1" w:styleId="Body">
    <w:name w:val="Body"/>
    <w:rsid w:val="00D14DE7"/>
    <w:pPr>
      <w:pBdr>
        <w:top w:val="nil"/>
        <w:left w:val="nil"/>
        <w:bottom w:val="nil"/>
        <w:right w:val="nil"/>
        <w:between w:val="nil"/>
        <w:bar w:val="nil"/>
      </w:pBdr>
    </w:pPr>
    <w:rPr>
      <w:rFonts w:ascii="Cambria" w:eastAsia="Arial Unicode MS" w:hAnsi="Cambria" w:cs="Arial Unicode MS"/>
      <w:color w:val="000000"/>
      <w:sz w:val="24"/>
      <w:szCs w:val="24"/>
      <w:u w:color="000000"/>
      <w:bdr w:val="nil"/>
    </w:rPr>
  </w:style>
  <w:style w:type="character" w:styleId="FollowedHyperlink">
    <w:name w:val="FollowedHyperlink"/>
    <w:basedOn w:val="DefaultParagraphFont"/>
    <w:uiPriority w:val="99"/>
    <w:semiHidden/>
    <w:unhideWhenUsed/>
    <w:rsid w:val="00D14DE7"/>
    <w:rPr>
      <w:color w:val="800080"/>
      <w:u w:val="single"/>
    </w:rPr>
  </w:style>
  <w:style w:type="table" w:styleId="TableGrid">
    <w:name w:val="Table Grid"/>
    <w:basedOn w:val="TableNormal"/>
    <w:uiPriority w:val="59"/>
    <w:rsid w:val="00D14DE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2F732B"/>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Heading3Char">
    <w:name w:val="Heading 3 Char"/>
    <w:basedOn w:val="DefaultParagraphFont"/>
    <w:link w:val="Heading3"/>
    <w:uiPriority w:val="9"/>
    <w:rsid w:val="00792582"/>
    <w:rPr>
      <w:rFonts w:asciiTheme="majorHAnsi" w:eastAsiaTheme="majorEastAsia" w:hAnsiTheme="majorHAnsi" w:cstheme="majorBidi"/>
      <w:color w:val="4F81BD" w:themeColor="accent1"/>
      <w:sz w:val="24"/>
      <w:szCs w:val="24"/>
    </w:rPr>
  </w:style>
  <w:style w:type="paragraph" w:styleId="TOC3">
    <w:name w:val="toc 3"/>
    <w:basedOn w:val="Normal"/>
    <w:next w:val="Normal"/>
    <w:autoRedefine/>
    <w:uiPriority w:val="39"/>
    <w:unhideWhenUsed/>
    <w:rsid w:val="004B431C"/>
    <w:pPr>
      <w:spacing w:after="100"/>
      <w:ind w:left="440"/>
    </w:pPr>
  </w:style>
  <w:style w:type="paragraph" w:styleId="Header">
    <w:name w:val="header"/>
    <w:basedOn w:val="Normal"/>
    <w:link w:val="HeaderChar"/>
    <w:uiPriority w:val="99"/>
    <w:unhideWhenUsed/>
    <w:rsid w:val="004B431C"/>
    <w:pPr>
      <w:tabs>
        <w:tab w:val="center" w:pos="4680"/>
        <w:tab w:val="right" w:pos="9360"/>
      </w:tabs>
    </w:pPr>
  </w:style>
  <w:style w:type="character" w:customStyle="1" w:styleId="HeaderChar">
    <w:name w:val="Header Char"/>
    <w:basedOn w:val="DefaultParagraphFont"/>
    <w:link w:val="Header"/>
    <w:uiPriority w:val="99"/>
    <w:rsid w:val="004B431C"/>
  </w:style>
  <w:style w:type="paragraph" w:styleId="Footer">
    <w:name w:val="footer"/>
    <w:basedOn w:val="Normal"/>
    <w:link w:val="FooterChar"/>
    <w:uiPriority w:val="99"/>
    <w:unhideWhenUsed/>
    <w:rsid w:val="004B431C"/>
    <w:pPr>
      <w:tabs>
        <w:tab w:val="center" w:pos="4680"/>
        <w:tab w:val="right" w:pos="9360"/>
      </w:tabs>
    </w:pPr>
  </w:style>
  <w:style w:type="character" w:customStyle="1" w:styleId="FooterChar">
    <w:name w:val="Footer Char"/>
    <w:basedOn w:val="DefaultParagraphFont"/>
    <w:link w:val="Footer"/>
    <w:uiPriority w:val="99"/>
    <w:rsid w:val="004B431C"/>
  </w:style>
  <w:style w:type="table" w:customStyle="1" w:styleId="TableGrid1">
    <w:name w:val="Table Grid1"/>
    <w:basedOn w:val="TableNormal"/>
    <w:next w:val="TableGrid"/>
    <w:uiPriority w:val="59"/>
    <w:rsid w:val="0079258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ubtitle">
    <w:name w:val="Subtitle"/>
    <w:basedOn w:val="Normal"/>
    <w:next w:val="Normal"/>
    <w:link w:val="SubtitleChar"/>
    <w:uiPriority w:val="11"/>
    <w:qFormat/>
    <w:rsid w:val="00792582"/>
    <w:pPr>
      <w:spacing w:before="200" w:after="900"/>
      <w:jc w:val="right"/>
    </w:pPr>
    <w:rPr>
      <w:i/>
      <w:iCs/>
      <w:sz w:val="24"/>
      <w:szCs w:val="24"/>
    </w:rPr>
  </w:style>
  <w:style w:type="character" w:customStyle="1" w:styleId="SubtitleChar">
    <w:name w:val="Subtitle Char"/>
    <w:basedOn w:val="DefaultParagraphFont"/>
    <w:link w:val="Subtitle"/>
    <w:uiPriority w:val="11"/>
    <w:rsid w:val="00792582"/>
    <w:rPr>
      <w:i/>
      <w:iCs/>
      <w:sz w:val="24"/>
      <w:szCs w:val="24"/>
    </w:rPr>
  </w:style>
  <w:style w:type="character" w:customStyle="1" w:styleId="Heading4Char">
    <w:name w:val="Heading 4 Char"/>
    <w:basedOn w:val="DefaultParagraphFont"/>
    <w:link w:val="Heading4"/>
    <w:uiPriority w:val="9"/>
    <w:rsid w:val="00792582"/>
    <w:rPr>
      <w:rFonts w:asciiTheme="majorHAnsi" w:eastAsiaTheme="majorEastAsia" w:hAnsiTheme="majorHAnsi" w:cstheme="majorBidi"/>
      <w:i/>
      <w:iCs/>
      <w:color w:val="4F81BD" w:themeColor="accent1"/>
      <w:sz w:val="24"/>
      <w:szCs w:val="24"/>
    </w:rPr>
  </w:style>
  <w:style w:type="character" w:customStyle="1" w:styleId="Heading5Char">
    <w:name w:val="Heading 5 Char"/>
    <w:basedOn w:val="DefaultParagraphFont"/>
    <w:link w:val="Heading5"/>
    <w:uiPriority w:val="9"/>
    <w:rsid w:val="00792582"/>
    <w:rPr>
      <w:rFonts w:asciiTheme="majorHAnsi" w:eastAsiaTheme="majorEastAsia" w:hAnsiTheme="majorHAnsi" w:cstheme="majorBidi"/>
      <w:color w:val="4F81BD" w:themeColor="accent1"/>
    </w:rPr>
  </w:style>
  <w:style w:type="character" w:customStyle="1" w:styleId="Heading6Char">
    <w:name w:val="Heading 6 Char"/>
    <w:basedOn w:val="DefaultParagraphFont"/>
    <w:link w:val="Heading6"/>
    <w:uiPriority w:val="9"/>
    <w:rsid w:val="00792582"/>
    <w:rPr>
      <w:rFonts w:asciiTheme="majorHAnsi" w:eastAsiaTheme="majorEastAsia" w:hAnsiTheme="majorHAnsi" w:cstheme="majorBidi"/>
      <w:i/>
      <w:iCs/>
      <w:color w:val="4F81BD" w:themeColor="accent1"/>
    </w:rPr>
  </w:style>
  <w:style w:type="character" w:customStyle="1" w:styleId="Heading7Char">
    <w:name w:val="Heading 7 Char"/>
    <w:basedOn w:val="DefaultParagraphFont"/>
    <w:link w:val="Heading7"/>
    <w:uiPriority w:val="9"/>
    <w:rsid w:val="00792582"/>
    <w:rPr>
      <w:rFonts w:asciiTheme="majorHAnsi" w:eastAsiaTheme="majorEastAsia" w:hAnsiTheme="majorHAnsi" w:cstheme="majorBidi"/>
      <w:b/>
      <w:bCs/>
      <w:color w:val="9BBB59" w:themeColor="accent3"/>
      <w:sz w:val="20"/>
      <w:szCs w:val="20"/>
    </w:rPr>
  </w:style>
  <w:style w:type="character" w:customStyle="1" w:styleId="Heading8Char">
    <w:name w:val="Heading 8 Char"/>
    <w:basedOn w:val="DefaultParagraphFont"/>
    <w:link w:val="Heading8"/>
    <w:uiPriority w:val="9"/>
    <w:semiHidden/>
    <w:rsid w:val="00792582"/>
    <w:rPr>
      <w:rFonts w:asciiTheme="majorHAnsi" w:eastAsiaTheme="majorEastAsia" w:hAnsiTheme="majorHAnsi" w:cstheme="majorBidi"/>
      <w:b/>
      <w:bCs/>
      <w:i/>
      <w:iCs/>
      <w:color w:val="9BBB59" w:themeColor="accent3"/>
      <w:sz w:val="20"/>
      <w:szCs w:val="20"/>
    </w:rPr>
  </w:style>
  <w:style w:type="character" w:customStyle="1" w:styleId="Heading9Char">
    <w:name w:val="Heading 9 Char"/>
    <w:basedOn w:val="DefaultParagraphFont"/>
    <w:link w:val="Heading9"/>
    <w:uiPriority w:val="9"/>
    <w:semiHidden/>
    <w:rsid w:val="00792582"/>
    <w:rPr>
      <w:rFonts w:asciiTheme="majorHAnsi" w:eastAsiaTheme="majorEastAsia" w:hAnsiTheme="majorHAnsi" w:cstheme="majorBidi"/>
      <w:i/>
      <w:iCs/>
      <w:color w:val="9BBB59" w:themeColor="accent3"/>
      <w:sz w:val="20"/>
      <w:szCs w:val="20"/>
    </w:rPr>
  </w:style>
  <w:style w:type="paragraph" w:styleId="Caption">
    <w:name w:val="caption"/>
    <w:basedOn w:val="Normal"/>
    <w:next w:val="Normal"/>
    <w:uiPriority w:val="35"/>
    <w:semiHidden/>
    <w:unhideWhenUsed/>
    <w:qFormat/>
    <w:rsid w:val="00792582"/>
    <w:rPr>
      <w:b/>
      <w:bCs/>
      <w:sz w:val="18"/>
      <w:szCs w:val="18"/>
    </w:rPr>
  </w:style>
  <w:style w:type="paragraph" w:styleId="Title">
    <w:name w:val="Title"/>
    <w:basedOn w:val="Normal"/>
    <w:next w:val="Normal"/>
    <w:link w:val="TitleChar"/>
    <w:uiPriority w:val="10"/>
    <w:qFormat/>
    <w:rsid w:val="00792582"/>
    <w:pPr>
      <w:pBdr>
        <w:top w:val="single" w:sz="8" w:space="10" w:color="A7BFDE" w:themeColor="accent1" w:themeTint="7F"/>
        <w:bottom w:val="single" w:sz="24" w:space="15" w:color="9BBB59" w:themeColor="accent3"/>
      </w:pBdr>
      <w:jc w:val="center"/>
    </w:pPr>
    <w:rPr>
      <w:rFonts w:asciiTheme="majorHAnsi" w:eastAsiaTheme="majorEastAsia" w:hAnsiTheme="majorHAnsi" w:cstheme="majorBidi"/>
      <w:i/>
      <w:iCs/>
      <w:color w:val="243F60" w:themeColor="accent1" w:themeShade="7F"/>
      <w:sz w:val="60"/>
      <w:szCs w:val="60"/>
    </w:rPr>
  </w:style>
  <w:style w:type="character" w:customStyle="1" w:styleId="TitleChar">
    <w:name w:val="Title Char"/>
    <w:basedOn w:val="DefaultParagraphFont"/>
    <w:link w:val="Title"/>
    <w:uiPriority w:val="10"/>
    <w:rsid w:val="00792582"/>
    <w:rPr>
      <w:rFonts w:asciiTheme="majorHAnsi" w:eastAsiaTheme="majorEastAsia" w:hAnsiTheme="majorHAnsi" w:cstheme="majorBidi"/>
      <w:i/>
      <w:iCs/>
      <w:color w:val="243F60" w:themeColor="accent1" w:themeShade="7F"/>
      <w:sz w:val="60"/>
      <w:szCs w:val="60"/>
    </w:rPr>
  </w:style>
  <w:style w:type="character" w:styleId="Strong">
    <w:name w:val="Strong"/>
    <w:basedOn w:val="DefaultParagraphFont"/>
    <w:uiPriority w:val="22"/>
    <w:qFormat/>
    <w:rsid w:val="00792582"/>
    <w:rPr>
      <w:b/>
      <w:bCs/>
      <w:spacing w:val="0"/>
    </w:rPr>
  </w:style>
  <w:style w:type="character" w:styleId="Emphasis">
    <w:name w:val="Emphasis"/>
    <w:uiPriority w:val="20"/>
    <w:qFormat/>
    <w:rsid w:val="00792582"/>
    <w:rPr>
      <w:b/>
      <w:bCs/>
      <w:i/>
      <w:iCs/>
      <w:color w:val="5A5A5A" w:themeColor="text1" w:themeTint="A5"/>
    </w:rPr>
  </w:style>
  <w:style w:type="paragraph" w:styleId="Quote">
    <w:name w:val="Quote"/>
    <w:basedOn w:val="Normal"/>
    <w:next w:val="Normal"/>
    <w:link w:val="QuoteChar"/>
    <w:uiPriority w:val="29"/>
    <w:qFormat/>
    <w:rsid w:val="00792582"/>
    <w:rPr>
      <w:rFonts w:asciiTheme="majorHAnsi" w:eastAsiaTheme="majorEastAsia" w:hAnsiTheme="majorHAnsi" w:cstheme="majorBidi"/>
      <w:i/>
      <w:iCs/>
      <w:color w:val="5A5A5A" w:themeColor="text1" w:themeTint="A5"/>
    </w:rPr>
  </w:style>
  <w:style w:type="character" w:customStyle="1" w:styleId="QuoteChar">
    <w:name w:val="Quote Char"/>
    <w:basedOn w:val="DefaultParagraphFont"/>
    <w:link w:val="Quote"/>
    <w:uiPriority w:val="29"/>
    <w:rsid w:val="00792582"/>
    <w:rPr>
      <w:rFonts w:asciiTheme="majorHAnsi" w:eastAsiaTheme="majorEastAsia" w:hAnsiTheme="majorHAnsi" w:cstheme="majorBidi"/>
      <w:i/>
      <w:iCs/>
      <w:color w:val="5A5A5A" w:themeColor="text1" w:themeTint="A5"/>
    </w:rPr>
  </w:style>
  <w:style w:type="paragraph" w:styleId="IntenseQuote">
    <w:name w:val="Intense Quote"/>
    <w:basedOn w:val="Normal"/>
    <w:next w:val="Normal"/>
    <w:link w:val="IntenseQuoteChar"/>
    <w:uiPriority w:val="30"/>
    <w:qFormat/>
    <w:rsid w:val="00792582"/>
    <w:pPr>
      <w:pBdr>
        <w:top w:val="single" w:sz="12" w:space="10" w:color="B8CCE4" w:themeColor="accent1" w:themeTint="66"/>
        <w:left w:val="single" w:sz="36" w:space="4" w:color="4F81BD" w:themeColor="accent1"/>
        <w:bottom w:val="single" w:sz="24" w:space="10" w:color="9BBB59" w:themeColor="accent3"/>
        <w:right w:val="single" w:sz="36" w:space="4" w:color="4F81BD" w:themeColor="accent1"/>
      </w:pBdr>
      <w:shd w:val="clear" w:color="auto" w:fill="4F81BD" w:themeFill="accent1"/>
      <w:spacing w:before="320" w:after="320" w:line="300" w:lineRule="auto"/>
      <w:ind w:left="1440" w:right="1440"/>
    </w:pPr>
    <w:rPr>
      <w:rFonts w:asciiTheme="majorHAnsi" w:eastAsiaTheme="majorEastAsia" w:hAnsiTheme="majorHAnsi" w:cstheme="majorBidi"/>
      <w:i/>
      <w:iCs/>
      <w:color w:val="FFFFFF" w:themeColor="background1"/>
      <w:sz w:val="24"/>
      <w:szCs w:val="24"/>
    </w:rPr>
  </w:style>
  <w:style w:type="character" w:customStyle="1" w:styleId="IntenseQuoteChar">
    <w:name w:val="Intense Quote Char"/>
    <w:basedOn w:val="DefaultParagraphFont"/>
    <w:link w:val="IntenseQuote"/>
    <w:uiPriority w:val="30"/>
    <w:rsid w:val="00792582"/>
    <w:rPr>
      <w:rFonts w:asciiTheme="majorHAnsi" w:eastAsiaTheme="majorEastAsia" w:hAnsiTheme="majorHAnsi" w:cstheme="majorBidi"/>
      <w:i/>
      <w:iCs/>
      <w:color w:val="FFFFFF" w:themeColor="background1"/>
      <w:sz w:val="24"/>
      <w:szCs w:val="24"/>
      <w:shd w:val="clear" w:color="auto" w:fill="4F81BD" w:themeFill="accent1"/>
    </w:rPr>
  </w:style>
  <w:style w:type="character" w:styleId="SubtleEmphasis">
    <w:name w:val="Subtle Emphasis"/>
    <w:uiPriority w:val="19"/>
    <w:qFormat/>
    <w:rsid w:val="00792582"/>
    <w:rPr>
      <w:i/>
      <w:iCs/>
      <w:color w:val="5A5A5A" w:themeColor="text1" w:themeTint="A5"/>
    </w:rPr>
  </w:style>
  <w:style w:type="character" w:styleId="IntenseEmphasis">
    <w:name w:val="Intense Emphasis"/>
    <w:uiPriority w:val="21"/>
    <w:qFormat/>
    <w:rsid w:val="00792582"/>
    <w:rPr>
      <w:b/>
      <w:bCs/>
      <w:i/>
      <w:iCs/>
      <w:color w:val="4F81BD" w:themeColor="accent1"/>
      <w:sz w:val="22"/>
      <w:szCs w:val="22"/>
    </w:rPr>
  </w:style>
  <w:style w:type="character" w:styleId="SubtleReference">
    <w:name w:val="Subtle Reference"/>
    <w:uiPriority w:val="31"/>
    <w:qFormat/>
    <w:rsid w:val="00792582"/>
    <w:rPr>
      <w:color w:val="auto"/>
      <w:u w:val="single" w:color="9BBB59" w:themeColor="accent3"/>
    </w:rPr>
  </w:style>
  <w:style w:type="character" w:styleId="IntenseReference">
    <w:name w:val="Intense Reference"/>
    <w:basedOn w:val="DefaultParagraphFont"/>
    <w:uiPriority w:val="32"/>
    <w:qFormat/>
    <w:rsid w:val="00792582"/>
    <w:rPr>
      <w:b/>
      <w:bCs/>
      <w:color w:val="76923C" w:themeColor="accent3" w:themeShade="BF"/>
      <w:u w:val="single" w:color="9BBB59" w:themeColor="accent3"/>
    </w:rPr>
  </w:style>
  <w:style w:type="character" w:styleId="BookTitle">
    <w:name w:val="Book Title"/>
    <w:basedOn w:val="DefaultParagraphFont"/>
    <w:uiPriority w:val="33"/>
    <w:qFormat/>
    <w:rsid w:val="00792582"/>
    <w:rPr>
      <w:rFonts w:asciiTheme="majorHAnsi" w:eastAsiaTheme="majorEastAsia" w:hAnsiTheme="majorHAnsi" w:cstheme="majorBidi"/>
      <w:b/>
      <w:bCs/>
      <w:i/>
      <w:iCs/>
      <w:color w:val="auto"/>
    </w:rPr>
  </w:style>
  <w:style w:type="paragraph" w:styleId="TOC2">
    <w:name w:val="toc 2"/>
    <w:basedOn w:val="Normal"/>
    <w:next w:val="Normal"/>
    <w:autoRedefine/>
    <w:uiPriority w:val="39"/>
    <w:unhideWhenUsed/>
    <w:rsid w:val="00F32479"/>
    <w:pPr>
      <w:tabs>
        <w:tab w:val="right" w:leader="dot" w:pos="9350"/>
      </w:tabs>
      <w:spacing w:after="100"/>
      <w:ind w:left="220"/>
    </w:pPr>
    <w:rPr>
      <w:rFonts w:ascii="Calibri" w:eastAsia="MS Gothic" w:hAnsi="Calibri" w:cs="Times New Roman"/>
      <w:bCs/>
      <w:noProof/>
    </w:rPr>
  </w:style>
  <w:style w:type="character" w:styleId="CommentReference">
    <w:name w:val="annotation reference"/>
    <w:basedOn w:val="DefaultParagraphFont"/>
    <w:uiPriority w:val="99"/>
    <w:semiHidden/>
    <w:unhideWhenUsed/>
    <w:rsid w:val="008C581A"/>
    <w:rPr>
      <w:sz w:val="16"/>
      <w:szCs w:val="16"/>
    </w:rPr>
  </w:style>
  <w:style w:type="paragraph" w:styleId="CommentText">
    <w:name w:val="annotation text"/>
    <w:basedOn w:val="Normal"/>
    <w:link w:val="CommentTextChar"/>
    <w:uiPriority w:val="99"/>
    <w:semiHidden/>
    <w:unhideWhenUsed/>
    <w:rsid w:val="008C581A"/>
    <w:pPr>
      <w:spacing w:after="200"/>
    </w:pPr>
    <w:rPr>
      <w:rFonts w:eastAsiaTheme="minorHAnsi"/>
      <w:sz w:val="20"/>
      <w:szCs w:val="20"/>
    </w:rPr>
  </w:style>
  <w:style w:type="character" w:customStyle="1" w:styleId="CommentTextChar">
    <w:name w:val="Comment Text Char"/>
    <w:basedOn w:val="DefaultParagraphFont"/>
    <w:link w:val="CommentText"/>
    <w:uiPriority w:val="99"/>
    <w:semiHidden/>
    <w:rsid w:val="008C581A"/>
    <w:rPr>
      <w:rFonts w:eastAsiaTheme="minorHAnsi"/>
      <w:sz w:val="20"/>
      <w:szCs w:val="20"/>
    </w:rPr>
  </w:style>
  <w:style w:type="table" w:customStyle="1" w:styleId="LightGrid1">
    <w:name w:val="Light Grid1"/>
    <w:basedOn w:val="TableNormal"/>
    <w:next w:val="LightGrid"/>
    <w:uiPriority w:val="62"/>
    <w:rsid w:val="00AA6CF3"/>
    <w:rPr>
      <w:sz w:val="24"/>
      <w:szCs w:val="24"/>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libri" w:eastAsia="MS Gothic" w:hAnsi="Calibr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w:eastAsia="MS Gothic" w:hAnsi="Calibr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LightGrid">
    <w:name w:val="Light Grid"/>
    <w:basedOn w:val="TableNormal"/>
    <w:uiPriority w:val="62"/>
    <w:rsid w:val="00AA6CF3"/>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71396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adobe.com/products/catalog.html?filters=cd_252Fphotography&amp;page=2" TargetMode="External"/><Relationship Id="rId21" Type="http://schemas.openxmlformats.org/officeDocument/2006/relationships/hyperlink" Target="https://www.amazon.com/Goose-Stand-Symbol-Scanner-LS2208/dp/B002KEQ7FG" TargetMode="External"/><Relationship Id="rId42" Type="http://schemas.openxmlformats.org/officeDocument/2006/relationships/image" Target="media/image17.png"/><Relationship Id="rId47" Type="http://schemas.openxmlformats.org/officeDocument/2006/relationships/image" Target="media/image22.png"/><Relationship Id="rId63" Type="http://schemas.openxmlformats.org/officeDocument/2006/relationships/image" Target="media/image32.png"/><Relationship Id="rId68" Type="http://schemas.openxmlformats.org/officeDocument/2006/relationships/image" Target="media/image37.png"/><Relationship Id="rId84" Type="http://schemas.openxmlformats.org/officeDocument/2006/relationships/hyperlink" Target="http://www.portal.capturingcaliforniasflowers.org/portal/index.php" TargetMode="External"/><Relationship Id="rId89" Type="http://schemas.openxmlformats.org/officeDocument/2006/relationships/image" Target="media/image55.png"/><Relationship Id="rId7" Type="http://schemas.openxmlformats.org/officeDocument/2006/relationships/webSettings" Target="webSettings.xml"/><Relationship Id="rId71" Type="http://schemas.openxmlformats.org/officeDocument/2006/relationships/image" Target="media/image40.jpeg"/><Relationship Id="rId92" Type="http://schemas.openxmlformats.org/officeDocument/2006/relationships/hyperlink" Target="http://www.lep-net.org/?page_id=403" TargetMode="External"/><Relationship Id="rId2" Type="http://schemas.openxmlformats.org/officeDocument/2006/relationships/customXml" Target="../customXml/item2.xml"/><Relationship Id="rId16" Type="http://schemas.openxmlformats.org/officeDocument/2006/relationships/hyperlink" Target="https://www.amazon.com/Nikon-NIKKOR-50mm-1-8D-Cameras/dp/B00005LEN4" TargetMode="External"/><Relationship Id="rId29" Type="http://schemas.openxmlformats.org/officeDocument/2006/relationships/image" Target="media/image5.jpeg"/><Relationship Id="rId107" Type="http://schemas.openxmlformats.org/officeDocument/2006/relationships/fontTable" Target="fontTable.xml"/><Relationship Id="rId11" Type="http://schemas.openxmlformats.org/officeDocument/2006/relationships/header" Target="header1.xml"/><Relationship Id="rId24" Type="http://schemas.openxmlformats.org/officeDocument/2006/relationships/hyperlink" Target="https://www.bestbuy.com/site/hp-pavilion-desktop-intel-core-i5-8gb-memory-1tb-hard-drive-16gb-solid-state-drive-gray-silver/6255034.p?skuId=6255034" TargetMode="External"/><Relationship Id="rId32" Type="http://schemas.openxmlformats.org/officeDocument/2006/relationships/image" Target="media/image8.jpeg"/><Relationship Id="rId37" Type="http://schemas.openxmlformats.org/officeDocument/2006/relationships/image" Target="media/image12.png"/><Relationship Id="rId40" Type="http://schemas.openxmlformats.org/officeDocument/2006/relationships/image" Target="media/image15.png"/><Relationship Id="rId45" Type="http://schemas.openxmlformats.org/officeDocument/2006/relationships/image" Target="media/image20.png"/><Relationship Id="rId53" Type="http://schemas.openxmlformats.org/officeDocument/2006/relationships/image" Target="media/image28.png"/><Relationship Id="rId58" Type="http://schemas.openxmlformats.org/officeDocument/2006/relationships/hyperlink" Target="https://wiki.cyverse.org/wiki/download/attachments/18188197/iPlant%20Data%20Store.cyberduckprofile?version=3&amp;modificationDate=1497380351000&amp;api=v2" TargetMode="External"/><Relationship Id="rId66" Type="http://schemas.openxmlformats.org/officeDocument/2006/relationships/image" Target="media/image35.png"/><Relationship Id="rId74" Type="http://schemas.openxmlformats.org/officeDocument/2006/relationships/image" Target="media/image43.jpeg"/><Relationship Id="rId79" Type="http://schemas.openxmlformats.org/officeDocument/2006/relationships/image" Target="media/image48.tiff"/><Relationship Id="rId87" Type="http://schemas.openxmlformats.org/officeDocument/2006/relationships/image" Target="media/image53.png"/><Relationship Id="rId102" Type="http://schemas.openxmlformats.org/officeDocument/2006/relationships/image" Target="media/image65.png"/><Relationship Id="rId5" Type="http://schemas.microsoft.com/office/2007/relationships/stylesWithEffects" Target="stylesWithEffects.xml"/><Relationship Id="rId61" Type="http://schemas.openxmlformats.org/officeDocument/2006/relationships/hyperlink" Target="http://data.cyverse.org/" TargetMode="External"/><Relationship Id="rId82" Type="http://schemas.openxmlformats.org/officeDocument/2006/relationships/image" Target="media/image51.tiff"/><Relationship Id="rId90" Type="http://schemas.openxmlformats.org/officeDocument/2006/relationships/image" Target="media/image56.png"/><Relationship Id="rId95" Type="http://schemas.openxmlformats.org/officeDocument/2006/relationships/image" Target="media/image60.png"/><Relationship Id="rId19" Type="http://schemas.openxmlformats.org/officeDocument/2006/relationships/hyperlink" Target="https://www.amazon.com/Nikon-27055-Adapter-Requires-Connector/dp/B005THFGWG" TargetMode="External"/><Relationship Id="rId14" Type="http://schemas.openxmlformats.org/officeDocument/2006/relationships/image" Target="media/image3.jpeg"/><Relationship Id="rId22" Type="http://schemas.openxmlformats.org/officeDocument/2006/relationships/hyperlink" Target="https://www.bhphotovideo.com/c/product/714596-REG/Tiffen_EK1527654T_Q_13_Color_Separation_Guide.html?ap=y&amp;gclid=EAIaIQobChMIgaqO2uX-3QIVFcNkCh33qgEtEAQYAiABEgKMkvD_BwE&amp;smp=y" TargetMode="External"/><Relationship Id="rId27" Type="http://schemas.openxmlformats.org/officeDocument/2006/relationships/header" Target="header3.xml"/><Relationship Id="rId30" Type="http://schemas.openxmlformats.org/officeDocument/2006/relationships/image" Target="media/image6.jpeg"/><Relationship Id="rId35" Type="http://schemas.microsoft.com/office/2007/relationships/hdphoto" Target="media/hdphoto1.wdp"/><Relationship Id="rId43" Type="http://schemas.openxmlformats.org/officeDocument/2006/relationships/image" Target="media/image18.png"/><Relationship Id="rId48" Type="http://schemas.openxmlformats.org/officeDocument/2006/relationships/image" Target="media/image23.png"/><Relationship Id="rId56" Type="http://schemas.openxmlformats.org/officeDocument/2006/relationships/hyperlink" Target="https://cyberduck.io/" TargetMode="External"/><Relationship Id="rId64" Type="http://schemas.openxmlformats.org/officeDocument/2006/relationships/image" Target="media/image33.png"/><Relationship Id="rId69" Type="http://schemas.openxmlformats.org/officeDocument/2006/relationships/image" Target="media/image38.png"/><Relationship Id="rId77" Type="http://schemas.openxmlformats.org/officeDocument/2006/relationships/image" Target="media/image46.png"/><Relationship Id="rId100" Type="http://schemas.openxmlformats.org/officeDocument/2006/relationships/hyperlink" Target="http://symbiota.org/docs/specimen-search-engine/interoperability-of-specimen-data/" TargetMode="External"/><Relationship Id="rId105" Type="http://schemas.openxmlformats.org/officeDocument/2006/relationships/image" Target="media/image68.png"/><Relationship Id="rId8" Type="http://schemas.openxmlformats.org/officeDocument/2006/relationships/footnotes" Target="footnotes.xml"/><Relationship Id="rId51" Type="http://schemas.openxmlformats.org/officeDocument/2006/relationships/image" Target="media/image26.png"/><Relationship Id="rId72" Type="http://schemas.openxmlformats.org/officeDocument/2006/relationships/image" Target="media/image41.png"/><Relationship Id="rId80" Type="http://schemas.openxmlformats.org/officeDocument/2006/relationships/image" Target="media/image49.png"/><Relationship Id="rId85" Type="http://schemas.openxmlformats.org/officeDocument/2006/relationships/image" Target="media/image52.png"/><Relationship Id="rId93" Type="http://schemas.openxmlformats.org/officeDocument/2006/relationships/image" Target="media/image58.png"/><Relationship Id="rId98" Type="http://schemas.openxmlformats.org/officeDocument/2006/relationships/image" Target="media/image63.png"/><Relationship Id="rId3" Type="http://schemas.openxmlformats.org/officeDocument/2006/relationships/numbering" Target="numbering.xml"/><Relationship Id="rId12" Type="http://schemas.openxmlformats.org/officeDocument/2006/relationships/image" Target="media/image2.jpeg"/><Relationship Id="rId17" Type="http://schemas.openxmlformats.org/officeDocument/2006/relationships/hyperlink" Target="https://www.bestbuy.com/site/nikon-af-s-nikkor-50mm-f-1-8g-standard-lens-black/3188049.p?skuId=3188049&amp;cmp=RMX&amp;extStoreId=396&amp;ref=212&amp;loc=1&amp;gclid=CjwKCAjwo_HdBRBjEiwAiPPXpHPcJ2rM1MBaTivTtK0bL22F5s-utAJm0Bh29GgIt7SOxauh0cMfaBoCKiIQAvD_BwE&amp;gclsrc=aw.ds" TargetMode="External"/><Relationship Id="rId25" Type="http://schemas.openxmlformats.org/officeDocument/2006/relationships/hyperlink" Target="https://kuvacode.com/buy" TargetMode="External"/><Relationship Id="rId33" Type="http://schemas.openxmlformats.org/officeDocument/2006/relationships/image" Target="media/image9.jpeg"/><Relationship Id="rId38" Type="http://schemas.openxmlformats.org/officeDocument/2006/relationships/image" Target="media/image13.png"/><Relationship Id="rId46" Type="http://schemas.openxmlformats.org/officeDocument/2006/relationships/image" Target="media/image21.png"/><Relationship Id="rId59" Type="http://schemas.openxmlformats.org/officeDocument/2006/relationships/hyperlink" Target="http://data.cyverse.org/" TargetMode="External"/><Relationship Id="rId67" Type="http://schemas.openxmlformats.org/officeDocument/2006/relationships/image" Target="media/image36.png"/><Relationship Id="rId103" Type="http://schemas.openxmlformats.org/officeDocument/2006/relationships/image" Target="media/image66.png"/><Relationship Id="rId108" Type="http://schemas.openxmlformats.org/officeDocument/2006/relationships/theme" Target="theme/theme1.xml"/><Relationship Id="rId20" Type="http://schemas.openxmlformats.org/officeDocument/2006/relationships/hyperlink" Target="https://www.amazon.com/Symbol-General-Purpose-Barcode-Scanner/dp/B002W2USO2/" TargetMode="External"/><Relationship Id="rId41" Type="http://schemas.openxmlformats.org/officeDocument/2006/relationships/image" Target="media/image16.png"/><Relationship Id="rId54" Type="http://schemas.openxmlformats.org/officeDocument/2006/relationships/hyperlink" Target="https://wiki.cyverse.org/wiki/display/DS/Using+Cyberduck+for+Uploading+and+Downloading+to+the+Data+Store" TargetMode="External"/><Relationship Id="rId62" Type="http://schemas.openxmlformats.org/officeDocument/2006/relationships/image" Target="media/image31.png"/><Relationship Id="rId70" Type="http://schemas.openxmlformats.org/officeDocument/2006/relationships/image" Target="media/image39.png"/><Relationship Id="rId75" Type="http://schemas.openxmlformats.org/officeDocument/2006/relationships/image" Target="media/image44.jpeg"/><Relationship Id="rId83" Type="http://schemas.openxmlformats.org/officeDocument/2006/relationships/header" Target="header4.xml"/><Relationship Id="rId88" Type="http://schemas.openxmlformats.org/officeDocument/2006/relationships/image" Target="media/image54.png"/><Relationship Id="rId91" Type="http://schemas.openxmlformats.org/officeDocument/2006/relationships/image" Target="media/image57.png"/><Relationship Id="rId96"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www.amazon.com/Nikon-D800E-FX-Format-Digital-Camera/dp/B005OL2ID2" TargetMode="External"/><Relationship Id="rId23" Type="http://schemas.openxmlformats.org/officeDocument/2006/relationships/hyperlink" Target="https://www.bestbuy.com/site/hp-pavilion-desktop-intel-core-i3-8gb-memory-1tb-hard-drive-128gb-solid-state-drive-hp-finish-in-twinkle-black/6203109.p?skuId=6203109" TargetMode="External"/><Relationship Id="rId28" Type="http://schemas.openxmlformats.org/officeDocument/2006/relationships/image" Target="media/image4.jpeg"/><Relationship Id="rId36" Type="http://schemas.openxmlformats.org/officeDocument/2006/relationships/image" Target="media/image11.png"/><Relationship Id="rId49" Type="http://schemas.openxmlformats.org/officeDocument/2006/relationships/image" Target="media/image24.png"/><Relationship Id="rId57" Type="http://schemas.openxmlformats.org/officeDocument/2006/relationships/image" Target="media/image30.png"/><Relationship Id="rId106" Type="http://schemas.openxmlformats.org/officeDocument/2006/relationships/image" Target="media/image69.png"/><Relationship Id="rId10" Type="http://schemas.openxmlformats.org/officeDocument/2006/relationships/image" Target="media/image1.jpeg"/><Relationship Id="rId31" Type="http://schemas.openxmlformats.org/officeDocument/2006/relationships/image" Target="media/image7.jpeg"/><Relationship Id="rId44" Type="http://schemas.openxmlformats.org/officeDocument/2006/relationships/image" Target="media/image19.JPG"/><Relationship Id="rId52" Type="http://schemas.openxmlformats.org/officeDocument/2006/relationships/image" Target="media/image27.png"/><Relationship Id="rId60" Type="http://schemas.openxmlformats.org/officeDocument/2006/relationships/hyperlink" Target="http://data.cyverse.org/" TargetMode="External"/><Relationship Id="rId65" Type="http://schemas.openxmlformats.org/officeDocument/2006/relationships/image" Target="media/image34.png"/><Relationship Id="rId73" Type="http://schemas.openxmlformats.org/officeDocument/2006/relationships/image" Target="media/image42.jpeg"/><Relationship Id="rId78" Type="http://schemas.openxmlformats.org/officeDocument/2006/relationships/image" Target="media/image47.png"/><Relationship Id="rId81" Type="http://schemas.openxmlformats.org/officeDocument/2006/relationships/image" Target="media/image50.png"/><Relationship Id="rId86" Type="http://schemas.openxmlformats.org/officeDocument/2006/relationships/hyperlink" Target="http://www.lep-net.org/?page_id=403" TargetMode="External"/><Relationship Id="rId94" Type="http://schemas.openxmlformats.org/officeDocument/2006/relationships/image" Target="media/image59.png"/><Relationship Id="rId99" Type="http://schemas.openxmlformats.org/officeDocument/2006/relationships/image" Target="media/image64.png"/><Relationship Id="rId101" Type="http://schemas.openxmlformats.org/officeDocument/2006/relationships/hyperlink" Target="http://symbiota.org/docs/specimen-upload-procedure-2/" TargetMode="Externa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hyperlink" Target="https://www.amazon.com/Nikon-EP-5B-Power-Supply-Connector/dp/B004FPQH5I" TargetMode="External"/><Relationship Id="rId39" Type="http://schemas.openxmlformats.org/officeDocument/2006/relationships/image" Target="media/image14.png"/><Relationship Id="rId34" Type="http://schemas.openxmlformats.org/officeDocument/2006/relationships/image" Target="media/image10.png"/><Relationship Id="rId50" Type="http://schemas.openxmlformats.org/officeDocument/2006/relationships/image" Target="media/image25.png"/><Relationship Id="rId55" Type="http://schemas.openxmlformats.org/officeDocument/2006/relationships/image" Target="media/image29.png"/><Relationship Id="rId76" Type="http://schemas.openxmlformats.org/officeDocument/2006/relationships/image" Target="media/image45.jpeg"/><Relationship Id="rId97" Type="http://schemas.openxmlformats.org/officeDocument/2006/relationships/image" Target="media/image62.png"/><Relationship Id="rId104" Type="http://schemas.openxmlformats.org/officeDocument/2006/relationships/image" Target="media/image6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2019-02-19T00:00:00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8278C83-D943-48BF-8AA7-FC2D9A78D3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77</Pages>
  <Words>20369</Words>
  <Characters>116109</Characters>
  <Application>Microsoft Office Word</Application>
  <DocSecurity>0</DocSecurity>
  <Lines>967</Lines>
  <Paragraphs>272</Paragraphs>
  <ScaleCrop>false</ScaleCrop>
  <HeadingPairs>
    <vt:vector size="2" baseType="variant">
      <vt:variant>
        <vt:lpstr>Title</vt:lpstr>
      </vt:variant>
      <vt:variant>
        <vt:i4>1</vt:i4>
      </vt:variant>
    </vt:vector>
  </HeadingPairs>
  <TitlesOfParts>
    <vt:vector size="1" baseType="lpstr">
      <vt:lpstr>Digitization Manual</vt:lpstr>
    </vt:vector>
  </TitlesOfParts>
  <Company>California phenology tcn</Company>
  <LinksUpToDate>false</LinksUpToDate>
  <CharactersWithSpaces>136206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Digitization Manual</dc:title>
  <dc:subject>for the California Phenology Thematic Collections Network (CAP TCN)</dc:subject>
  <dc:creator>last updated by Katie Pearson</dc:creator>
  <cp:keywords/>
  <dc:description/>
  <cp:lastModifiedBy>KP</cp:lastModifiedBy>
  <cp:revision>3</cp:revision>
  <dcterms:created xsi:type="dcterms:W3CDTF">2019-07-25T14:29:00Z</dcterms:created>
  <dcterms:modified xsi:type="dcterms:W3CDTF">2019-07-25T15:06:00Z</dcterms:modified>
</cp:coreProperties>
</file>